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E1B053" w14:textId="77777777" w:rsidR="00E00416" w:rsidRPr="00EA3A5C" w:rsidRDefault="00E00416" w:rsidP="00E00416">
      <w:pPr>
        <w:pStyle w:val="ConsPlusNormal"/>
        <w:jc w:val="center"/>
        <w:rPr>
          <w:rFonts w:ascii="Times New Roman" w:hAnsi="Times New Roman" w:cs="Times New Roman"/>
          <w:b/>
          <w:bCs/>
          <w:sz w:val="24"/>
          <w:szCs w:val="24"/>
        </w:rPr>
      </w:pPr>
      <w:r w:rsidRPr="00EA3A5C">
        <w:rPr>
          <w:rFonts w:ascii="Times New Roman" w:hAnsi="Times New Roman" w:cs="Times New Roman"/>
          <w:b/>
          <w:bCs/>
          <w:sz w:val="24"/>
          <w:szCs w:val="24"/>
        </w:rPr>
        <w:t>ПОРЯДОК</w:t>
      </w:r>
    </w:p>
    <w:p w14:paraId="6036137A" w14:textId="77777777" w:rsidR="00E00416" w:rsidRPr="00EA3A5C" w:rsidRDefault="00E00416" w:rsidP="00E00416">
      <w:pPr>
        <w:widowControl w:val="0"/>
        <w:autoSpaceDE w:val="0"/>
        <w:autoSpaceDN w:val="0"/>
        <w:adjustRightInd w:val="0"/>
        <w:spacing w:after="0" w:line="240" w:lineRule="auto"/>
        <w:jc w:val="center"/>
        <w:rPr>
          <w:rFonts w:ascii="Times New Roman" w:eastAsia="Times New Roman" w:hAnsi="Times New Roman"/>
          <w:b/>
          <w:bCs/>
          <w:sz w:val="24"/>
          <w:szCs w:val="24"/>
          <w:lang w:eastAsia="ru-RU"/>
        </w:rPr>
      </w:pPr>
      <w:bookmarkStart w:id="0" w:name="Par48"/>
      <w:bookmarkEnd w:id="0"/>
      <w:r w:rsidRPr="00EA3A5C">
        <w:rPr>
          <w:rFonts w:ascii="Times New Roman" w:eastAsia="Times New Roman" w:hAnsi="Times New Roman"/>
          <w:b/>
          <w:bCs/>
          <w:sz w:val="24"/>
          <w:szCs w:val="24"/>
          <w:lang w:eastAsia="ru-RU"/>
        </w:rPr>
        <w:t>ФОРМИРОВАНИЯ, ВЕДЕНИЯ И ОБЯЗАТЕЛЬНОГО ОПУБЛИКОВАНИЯ</w:t>
      </w:r>
    </w:p>
    <w:p w14:paraId="1596196C" w14:textId="77777777" w:rsidR="00E00416" w:rsidRPr="00EA3A5C" w:rsidRDefault="00E00416" w:rsidP="00E00416">
      <w:pPr>
        <w:widowControl w:val="0"/>
        <w:autoSpaceDE w:val="0"/>
        <w:autoSpaceDN w:val="0"/>
        <w:adjustRightInd w:val="0"/>
        <w:spacing w:after="0" w:line="240" w:lineRule="auto"/>
        <w:jc w:val="center"/>
        <w:rPr>
          <w:rFonts w:ascii="Times New Roman" w:eastAsia="Times New Roman" w:hAnsi="Times New Roman"/>
          <w:b/>
          <w:bCs/>
          <w:sz w:val="24"/>
          <w:szCs w:val="24"/>
          <w:lang w:eastAsia="ru-RU"/>
        </w:rPr>
      </w:pPr>
      <w:r w:rsidRPr="00EA3A5C">
        <w:rPr>
          <w:rFonts w:ascii="Times New Roman" w:eastAsia="Times New Roman" w:hAnsi="Times New Roman"/>
          <w:b/>
          <w:bCs/>
          <w:sz w:val="24"/>
          <w:szCs w:val="24"/>
          <w:lang w:eastAsia="ru-RU"/>
        </w:rPr>
        <w:t>ПЕРЕЧНЯ ИМУЩЕСТВА ТЕЙКОВСКОГО МУНИЦИПАЛЬНОГО РАЙОНА,</w:t>
      </w:r>
    </w:p>
    <w:p w14:paraId="3A59FF81" w14:textId="77777777" w:rsidR="00E00416" w:rsidRPr="00EA3A5C" w:rsidRDefault="00E00416" w:rsidP="00E00416">
      <w:pPr>
        <w:widowControl w:val="0"/>
        <w:autoSpaceDE w:val="0"/>
        <w:autoSpaceDN w:val="0"/>
        <w:adjustRightInd w:val="0"/>
        <w:spacing w:after="0" w:line="240" w:lineRule="auto"/>
        <w:jc w:val="center"/>
        <w:rPr>
          <w:rFonts w:ascii="Times New Roman" w:eastAsia="Times New Roman" w:hAnsi="Times New Roman"/>
          <w:b/>
          <w:bCs/>
          <w:sz w:val="24"/>
          <w:szCs w:val="24"/>
          <w:lang w:eastAsia="ru-RU"/>
        </w:rPr>
      </w:pPr>
      <w:r w:rsidRPr="00EA3A5C">
        <w:rPr>
          <w:rFonts w:ascii="Times New Roman" w:eastAsia="Times New Roman" w:hAnsi="Times New Roman"/>
          <w:b/>
          <w:bCs/>
          <w:sz w:val="24"/>
          <w:szCs w:val="24"/>
          <w:lang w:eastAsia="ru-RU"/>
        </w:rPr>
        <w:t>СВОБОДНОГО ОТ ПРАВ ТРЕТЬИХ ЛИЦ (ЗА ИСКЛЮЧЕНИЕМ ПРАВА</w:t>
      </w:r>
    </w:p>
    <w:p w14:paraId="29ABC557" w14:textId="77777777" w:rsidR="00E00416" w:rsidRPr="00EA3A5C" w:rsidRDefault="00E00416" w:rsidP="00E00416">
      <w:pPr>
        <w:widowControl w:val="0"/>
        <w:autoSpaceDE w:val="0"/>
        <w:autoSpaceDN w:val="0"/>
        <w:adjustRightInd w:val="0"/>
        <w:spacing w:after="0" w:line="240" w:lineRule="auto"/>
        <w:jc w:val="center"/>
        <w:rPr>
          <w:rFonts w:ascii="Times New Roman" w:eastAsia="Times New Roman" w:hAnsi="Times New Roman"/>
          <w:b/>
          <w:bCs/>
          <w:sz w:val="24"/>
          <w:szCs w:val="24"/>
          <w:lang w:eastAsia="ru-RU"/>
        </w:rPr>
      </w:pPr>
      <w:r w:rsidRPr="00EA3A5C">
        <w:rPr>
          <w:rFonts w:ascii="Times New Roman" w:eastAsia="Times New Roman" w:hAnsi="Times New Roman"/>
          <w:b/>
          <w:bCs/>
          <w:sz w:val="24"/>
          <w:szCs w:val="24"/>
          <w:lang w:eastAsia="ru-RU"/>
        </w:rPr>
        <w:t>ХОЗЯЙСТВЕННОГО ВЕДЕНИЯ, ПРАВА ОПЕРАТИВНОГО УПРАВЛЕНИЯ,</w:t>
      </w:r>
    </w:p>
    <w:p w14:paraId="3DBE6D67" w14:textId="77777777" w:rsidR="00E00416" w:rsidRPr="00EA3A5C" w:rsidRDefault="00E00416" w:rsidP="00E00416">
      <w:pPr>
        <w:widowControl w:val="0"/>
        <w:autoSpaceDE w:val="0"/>
        <w:autoSpaceDN w:val="0"/>
        <w:adjustRightInd w:val="0"/>
        <w:spacing w:after="0" w:line="240" w:lineRule="auto"/>
        <w:jc w:val="center"/>
        <w:rPr>
          <w:rFonts w:ascii="Times New Roman" w:eastAsia="Times New Roman" w:hAnsi="Times New Roman"/>
          <w:b/>
          <w:bCs/>
          <w:sz w:val="24"/>
          <w:szCs w:val="24"/>
          <w:lang w:eastAsia="ru-RU"/>
        </w:rPr>
      </w:pPr>
      <w:r w:rsidRPr="00EA3A5C">
        <w:rPr>
          <w:rFonts w:ascii="Times New Roman" w:eastAsia="Times New Roman" w:hAnsi="Times New Roman"/>
          <w:b/>
          <w:bCs/>
          <w:sz w:val="24"/>
          <w:szCs w:val="24"/>
          <w:lang w:eastAsia="ru-RU"/>
        </w:rPr>
        <w:t>А ТАКЖЕ ИМУЩЕСТВЕННЫХ ПРАВ СУБЪЕКТОВ МАЛОГО</w:t>
      </w:r>
    </w:p>
    <w:p w14:paraId="4D77D73E" w14:textId="77777777" w:rsidR="00E00416" w:rsidRPr="00D83D9C" w:rsidRDefault="00E00416" w:rsidP="00E00416">
      <w:pPr>
        <w:widowControl w:val="0"/>
        <w:autoSpaceDE w:val="0"/>
        <w:autoSpaceDN w:val="0"/>
        <w:adjustRightInd w:val="0"/>
        <w:spacing w:after="0" w:line="240" w:lineRule="auto"/>
        <w:jc w:val="center"/>
        <w:rPr>
          <w:rFonts w:ascii="Times New Roman" w:eastAsia="Times New Roman" w:hAnsi="Times New Roman"/>
          <w:b/>
          <w:color w:val="FF0000"/>
          <w:sz w:val="24"/>
          <w:szCs w:val="24"/>
          <w:lang w:eastAsia="ru-RU"/>
        </w:rPr>
      </w:pPr>
      <w:r w:rsidRPr="00EA3A5C">
        <w:rPr>
          <w:rFonts w:ascii="Times New Roman" w:eastAsia="Times New Roman" w:hAnsi="Times New Roman"/>
          <w:b/>
          <w:bCs/>
          <w:sz w:val="24"/>
          <w:szCs w:val="24"/>
          <w:lang w:eastAsia="ru-RU"/>
        </w:rPr>
        <w:t>И СРЕДНЕГО ПРЕДПРИНИМАТЕЛЬСТВА</w:t>
      </w:r>
      <w:r>
        <w:rPr>
          <w:rFonts w:ascii="Times New Roman" w:eastAsia="Times New Roman" w:hAnsi="Times New Roman"/>
          <w:b/>
          <w:bCs/>
          <w:sz w:val="24"/>
          <w:szCs w:val="24"/>
          <w:lang w:eastAsia="ru-RU"/>
        </w:rPr>
        <w:t xml:space="preserve">, </w:t>
      </w:r>
      <w:r w:rsidRPr="002955E9">
        <w:rPr>
          <w:rFonts w:ascii="Times New Roman" w:hAnsi="Times New Roman"/>
          <w:b/>
          <w:color w:val="000000"/>
          <w:sz w:val="24"/>
          <w:szCs w:val="24"/>
        </w:rPr>
        <w:t>ФИЗИЧЕСКИХ ЛИЦ, НЕ ЯВЛЯЮЩИХСЯ ИНДИВИДУАЛЬНЫМИ ПРЕДПРИНИМАТЕЛЯМИ И ПРИМЕНЯЮЩИХ СПЕЦИАЛЬНЫЙ НАЛОГОВЫЙ РЕЖИМ «НАЛОГ НА ПРОФЕССИОНАЛЬНЫЙ ДОХОД»</w:t>
      </w:r>
      <w:r w:rsidRPr="002955E9">
        <w:rPr>
          <w:rFonts w:ascii="Times New Roman" w:eastAsia="Times New Roman" w:hAnsi="Times New Roman"/>
          <w:b/>
          <w:color w:val="000000"/>
          <w:sz w:val="24"/>
          <w:szCs w:val="24"/>
          <w:lang w:eastAsia="ru-RU"/>
        </w:rPr>
        <w:t>)</w:t>
      </w:r>
    </w:p>
    <w:p w14:paraId="64FA10C0" w14:textId="77777777" w:rsidR="00E00416" w:rsidRDefault="00E00416" w:rsidP="00E00416">
      <w:pPr>
        <w:shd w:val="clear" w:color="auto" w:fill="FFFFFF"/>
        <w:spacing w:after="180" w:line="240" w:lineRule="auto"/>
        <w:rPr>
          <w:rFonts w:ascii="Arial" w:eastAsia="Times New Roman" w:hAnsi="Arial" w:cs="Arial"/>
          <w:b/>
          <w:bCs/>
          <w:color w:val="000000"/>
          <w:sz w:val="21"/>
          <w:szCs w:val="21"/>
          <w:lang w:eastAsia="ru-RU"/>
        </w:rPr>
      </w:pPr>
    </w:p>
    <w:p w14:paraId="315CC9CB" w14:textId="2902A17D" w:rsidR="00E00416" w:rsidRPr="00E00416" w:rsidRDefault="00E00416" w:rsidP="00E00416">
      <w:pPr>
        <w:shd w:val="clear" w:color="auto" w:fill="FFFFFF"/>
        <w:spacing w:after="0" w:line="240" w:lineRule="auto"/>
        <w:rPr>
          <w:rFonts w:ascii="Times New Roman" w:eastAsia="Times New Roman" w:hAnsi="Times New Roman" w:cs="Times New Roman"/>
          <w:color w:val="000000"/>
          <w:sz w:val="20"/>
          <w:szCs w:val="20"/>
          <w:lang w:eastAsia="ru-RU"/>
        </w:rPr>
      </w:pPr>
      <w:r w:rsidRPr="00E00416">
        <w:rPr>
          <w:rFonts w:ascii="Times New Roman" w:eastAsia="Times New Roman" w:hAnsi="Times New Roman" w:cs="Times New Roman"/>
          <w:color w:val="000000"/>
          <w:sz w:val="20"/>
          <w:szCs w:val="20"/>
          <w:lang w:eastAsia="ru-RU"/>
        </w:rPr>
        <w:t>Утвержден                                                                                                  </w:t>
      </w:r>
    </w:p>
    <w:p w14:paraId="4FB64471" w14:textId="77777777" w:rsidR="00E00416" w:rsidRPr="00E00416" w:rsidRDefault="00E00416" w:rsidP="00E00416">
      <w:pPr>
        <w:shd w:val="clear" w:color="auto" w:fill="FFFFFF"/>
        <w:spacing w:after="0" w:line="240" w:lineRule="auto"/>
        <w:rPr>
          <w:rFonts w:ascii="Times New Roman" w:eastAsia="Times New Roman" w:hAnsi="Times New Roman" w:cs="Times New Roman"/>
          <w:color w:val="000000"/>
          <w:sz w:val="20"/>
          <w:szCs w:val="20"/>
          <w:lang w:eastAsia="ru-RU"/>
        </w:rPr>
      </w:pPr>
      <w:r w:rsidRPr="00E00416">
        <w:rPr>
          <w:rFonts w:ascii="Times New Roman" w:eastAsia="Times New Roman" w:hAnsi="Times New Roman" w:cs="Times New Roman"/>
          <w:color w:val="000000"/>
          <w:sz w:val="20"/>
          <w:szCs w:val="20"/>
          <w:lang w:eastAsia="ru-RU"/>
        </w:rPr>
        <w:t>решением Совета Тейковского</w:t>
      </w:r>
    </w:p>
    <w:p w14:paraId="1E6C78C5" w14:textId="77777777" w:rsidR="00E00416" w:rsidRPr="00E00416" w:rsidRDefault="00E00416" w:rsidP="00E00416">
      <w:pPr>
        <w:shd w:val="clear" w:color="auto" w:fill="FFFFFF"/>
        <w:spacing w:after="0" w:line="240" w:lineRule="auto"/>
        <w:rPr>
          <w:rFonts w:ascii="Times New Roman" w:eastAsia="Times New Roman" w:hAnsi="Times New Roman" w:cs="Times New Roman"/>
          <w:color w:val="000000"/>
          <w:sz w:val="20"/>
          <w:szCs w:val="20"/>
          <w:lang w:eastAsia="ru-RU"/>
        </w:rPr>
      </w:pPr>
      <w:r w:rsidRPr="00E00416">
        <w:rPr>
          <w:rFonts w:ascii="Times New Roman" w:eastAsia="Times New Roman" w:hAnsi="Times New Roman" w:cs="Times New Roman"/>
          <w:color w:val="000000"/>
          <w:sz w:val="20"/>
          <w:szCs w:val="20"/>
          <w:lang w:eastAsia="ru-RU"/>
        </w:rPr>
        <w:t>муниципального района</w:t>
      </w:r>
    </w:p>
    <w:p w14:paraId="4261EF9D" w14:textId="77777777" w:rsidR="00E00416" w:rsidRPr="00E00416" w:rsidRDefault="00E00416" w:rsidP="00E00416">
      <w:pPr>
        <w:shd w:val="clear" w:color="auto" w:fill="FFFFFF"/>
        <w:spacing w:after="0" w:line="240" w:lineRule="auto"/>
        <w:rPr>
          <w:rFonts w:ascii="Times New Roman" w:eastAsia="Times New Roman" w:hAnsi="Times New Roman" w:cs="Times New Roman"/>
          <w:color w:val="000000"/>
          <w:sz w:val="20"/>
          <w:szCs w:val="20"/>
          <w:lang w:eastAsia="ru-RU"/>
        </w:rPr>
      </w:pPr>
      <w:r w:rsidRPr="00E00416">
        <w:rPr>
          <w:rFonts w:ascii="Times New Roman" w:eastAsia="Times New Roman" w:hAnsi="Times New Roman" w:cs="Times New Roman"/>
          <w:color w:val="000000"/>
          <w:sz w:val="20"/>
          <w:szCs w:val="20"/>
          <w:lang w:eastAsia="ru-RU"/>
        </w:rPr>
        <w:t>от 19.12.2013 № 298-р</w:t>
      </w:r>
    </w:p>
    <w:p w14:paraId="42322FE7" w14:textId="77777777" w:rsidR="00E00416" w:rsidRPr="00E00416" w:rsidRDefault="00E00416" w:rsidP="00E00416">
      <w:pPr>
        <w:shd w:val="clear" w:color="auto" w:fill="FFFFFF"/>
        <w:spacing w:after="0" w:line="240" w:lineRule="auto"/>
        <w:rPr>
          <w:rFonts w:ascii="Times New Roman" w:eastAsia="Times New Roman" w:hAnsi="Times New Roman" w:cs="Times New Roman"/>
          <w:color w:val="000000"/>
          <w:sz w:val="20"/>
          <w:szCs w:val="20"/>
          <w:lang w:eastAsia="ru-RU"/>
        </w:rPr>
      </w:pPr>
      <w:r w:rsidRPr="00E00416">
        <w:rPr>
          <w:rFonts w:ascii="Times New Roman" w:eastAsia="Times New Roman" w:hAnsi="Times New Roman" w:cs="Times New Roman"/>
          <w:color w:val="000000"/>
          <w:sz w:val="20"/>
          <w:szCs w:val="20"/>
          <w:lang w:eastAsia="ru-RU"/>
        </w:rPr>
        <w:t> «Приложение 1                                                                                      </w:t>
      </w:r>
    </w:p>
    <w:p w14:paraId="1A6490E7" w14:textId="77777777" w:rsidR="00E00416" w:rsidRPr="00E00416" w:rsidRDefault="00E00416" w:rsidP="00E00416">
      <w:pPr>
        <w:shd w:val="clear" w:color="auto" w:fill="FFFFFF"/>
        <w:spacing w:after="0" w:line="240" w:lineRule="auto"/>
        <w:rPr>
          <w:rFonts w:ascii="Times New Roman" w:eastAsia="Times New Roman" w:hAnsi="Times New Roman" w:cs="Times New Roman"/>
          <w:color w:val="000000"/>
          <w:sz w:val="20"/>
          <w:szCs w:val="20"/>
          <w:lang w:eastAsia="ru-RU"/>
        </w:rPr>
      </w:pPr>
      <w:r w:rsidRPr="00E00416">
        <w:rPr>
          <w:rFonts w:ascii="Times New Roman" w:eastAsia="Times New Roman" w:hAnsi="Times New Roman" w:cs="Times New Roman"/>
          <w:color w:val="000000"/>
          <w:sz w:val="20"/>
          <w:szCs w:val="20"/>
          <w:lang w:eastAsia="ru-RU"/>
        </w:rPr>
        <w:t>в редакции решения Совета Тейковского</w:t>
      </w:r>
    </w:p>
    <w:p w14:paraId="1F17BB8C" w14:textId="77777777" w:rsidR="00E00416" w:rsidRPr="00E00416" w:rsidRDefault="00E00416" w:rsidP="00E00416">
      <w:pPr>
        <w:shd w:val="clear" w:color="auto" w:fill="FFFFFF"/>
        <w:spacing w:after="0" w:line="240" w:lineRule="auto"/>
        <w:rPr>
          <w:rFonts w:ascii="Times New Roman" w:eastAsia="Times New Roman" w:hAnsi="Times New Roman" w:cs="Times New Roman"/>
          <w:color w:val="000000"/>
          <w:sz w:val="20"/>
          <w:szCs w:val="20"/>
          <w:lang w:eastAsia="ru-RU"/>
        </w:rPr>
      </w:pPr>
      <w:r w:rsidRPr="00E00416">
        <w:rPr>
          <w:rFonts w:ascii="Times New Roman" w:eastAsia="Times New Roman" w:hAnsi="Times New Roman" w:cs="Times New Roman"/>
          <w:color w:val="000000"/>
          <w:sz w:val="20"/>
          <w:szCs w:val="20"/>
          <w:lang w:eastAsia="ru-RU"/>
        </w:rPr>
        <w:t>муниципального района</w:t>
      </w:r>
    </w:p>
    <w:p w14:paraId="6C82A43A" w14:textId="19B573CC" w:rsidR="00E00416" w:rsidRPr="00E00416" w:rsidRDefault="00E00416" w:rsidP="00E00416">
      <w:pPr>
        <w:shd w:val="clear" w:color="auto" w:fill="FFFFFF"/>
        <w:spacing w:after="0" w:line="240" w:lineRule="auto"/>
        <w:rPr>
          <w:rFonts w:ascii="Times New Roman" w:eastAsia="Times New Roman" w:hAnsi="Times New Roman" w:cs="Times New Roman"/>
          <w:color w:val="000000"/>
          <w:sz w:val="20"/>
          <w:szCs w:val="20"/>
          <w:lang w:eastAsia="ru-RU"/>
        </w:rPr>
      </w:pPr>
      <w:r w:rsidRPr="00E00416">
        <w:rPr>
          <w:rFonts w:ascii="Times New Roman" w:eastAsia="Times New Roman" w:hAnsi="Times New Roman" w:cs="Times New Roman"/>
          <w:color w:val="000000"/>
          <w:sz w:val="20"/>
          <w:szCs w:val="20"/>
          <w:lang w:eastAsia="ru-RU"/>
        </w:rPr>
        <w:t>от 1</w:t>
      </w:r>
      <w:r>
        <w:rPr>
          <w:rFonts w:ascii="Times New Roman" w:eastAsia="Times New Roman" w:hAnsi="Times New Roman" w:cs="Times New Roman"/>
          <w:color w:val="000000"/>
          <w:sz w:val="20"/>
          <w:szCs w:val="20"/>
          <w:lang w:eastAsia="ru-RU"/>
        </w:rPr>
        <w:t>8</w:t>
      </w:r>
      <w:r w:rsidRPr="00E00416">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11</w:t>
      </w:r>
      <w:r w:rsidRPr="00E00416">
        <w:rPr>
          <w:rFonts w:ascii="Times New Roman" w:eastAsia="Times New Roman" w:hAnsi="Times New Roman" w:cs="Times New Roman"/>
          <w:color w:val="000000"/>
          <w:sz w:val="20"/>
          <w:szCs w:val="20"/>
          <w:lang w:eastAsia="ru-RU"/>
        </w:rPr>
        <w:t>.2020   № </w:t>
      </w:r>
      <w:r>
        <w:rPr>
          <w:rFonts w:ascii="Times New Roman" w:eastAsia="Times New Roman" w:hAnsi="Times New Roman" w:cs="Times New Roman"/>
          <w:color w:val="000000"/>
          <w:sz w:val="20"/>
          <w:szCs w:val="20"/>
          <w:lang w:eastAsia="ru-RU"/>
        </w:rPr>
        <w:t>2/9</w:t>
      </w:r>
    </w:p>
    <w:p w14:paraId="705CC0C9" w14:textId="77777777" w:rsidR="00E00416" w:rsidRDefault="00E00416" w:rsidP="00E00416">
      <w:pPr>
        <w:pStyle w:val="ConsPlusNormal"/>
        <w:jc w:val="center"/>
        <w:outlineLvl w:val="1"/>
        <w:rPr>
          <w:rFonts w:ascii="Times New Roman" w:hAnsi="Times New Roman" w:cs="Times New Roman"/>
          <w:sz w:val="28"/>
          <w:szCs w:val="28"/>
        </w:rPr>
      </w:pPr>
    </w:p>
    <w:p w14:paraId="71CF1EC4" w14:textId="71414764" w:rsidR="00E00416" w:rsidRPr="00C70474" w:rsidRDefault="00E00416" w:rsidP="00E00416">
      <w:pPr>
        <w:pStyle w:val="ConsPlusNormal"/>
        <w:jc w:val="center"/>
        <w:outlineLvl w:val="1"/>
        <w:rPr>
          <w:rFonts w:ascii="Times New Roman" w:hAnsi="Times New Roman" w:cs="Times New Roman"/>
          <w:sz w:val="28"/>
          <w:szCs w:val="28"/>
        </w:rPr>
      </w:pPr>
      <w:r w:rsidRPr="00C70474">
        <w:rPr>
          <w:rFonts w:ascii="Times New Roman" w:hAnsi="Times New Roman" w:cs="Times New Roman"/>
          <w:sz w:val="28"/>
          <w:szCs w:val="28"/>
        </w:rPr>
        <w:t>1. Общие положения</w:t>
      </w:r>
    </w:p>
    <w:p w14:paraId="31DC2915" w14:textId="77777777" w:rsidR="00E00416" w:rsidRPr="00C70474" w:rsidRDefault="00E00416" w:rsidP="00E00416">
      <w:pPr>
        <w:pStyle w:val="ConsPlusNormal"/>
        <w:jc w:val="center"/>
        <w:rPr>
          <w:rFonts w:ascii="Times New Roman" w:hAnsi="Times New Roman" w:cs="Times New Roman"/>
          <w:sz w:val="28"/>
          <w:szCs w:val="28"/>
        </w:rPr>
      </w:pPr>
    </w:p>
    <w:p w14:paraId="6620E969"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Настоящий Порядок определяет процедуру формирования, ведения (в том числе ежегодного дополнения) и обязательного опубликования перечня имущества Тейковского муниципального района,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2955E9">
        <w:rPr>
          <w:rFonts w:ascii="Times New Roman" w:eastAsia="Times New Roman" w:hAnsi="Times New Roman"/>
          <w:color w:val="000000"/>
          <w:sz w:val="24"/>
          <w:szCs w:val="24"/>
          <w:lang w:eastAsia="ru-RU"/>
        </w:rPr>
        <w:t xml:space="preserve">, </w:t>
      </w:r>
      <w:r w:rsidRPr="002955E9">
        <w:rPr>
          <w:rFonts w:ascii="Times New Roman" w:hAnsi="Times New Roman"/>
          <w:bCs/>
          <w:color w:val="000000"/>
          <w:sz w:val="24"/>
          <w:szCs w:val="24"/>
        </w:rPr>
        <w:t>физических лиц, не являющихся индивидуальными предпринимателями и применяющих специальный налоговый режим «Налог на профессиональный доход»</w:t>
      </w:r>
      <w:r w:rsidRPr="002955E9">
        <w:rPr>
          <w:rFonts w:ascii="Times New Roman" w:eastAsia="Times New Roman" w:hAnsi="Times New Roman"/>
          <w:color w:val="000000"/>
          <w:sz w:val="24"/>
          <w:szCs w:val="24"/>
          <w:lang w:eastAsia="ru-RU"/>
        </w:rPr>
        <w:t>)</w:t>
      </w:r>
      <w:r w:rsidRPr="00543F69">
        <w:rPr>
          <w:rFonts w:ascii="Times New Roman" w:eastAsia="Times New Roman" w:hAnsi="Times New Roman"/>
          <w:sz w:val="24"/>
          <w:szCs w:val="24"/>
          <w:lang w:eastAsia="ru-RU"/>
        </w:rPr>
        <w:t xml:space="preserve"> (далее - Перечень), предусмотренного </w:t>
      </w:r>
      <w:hyperlink r:id="rId4" w:tooltip="Федеральный закон от 24.07.2007 N 209-ФЗ (ред. от 01.04.2020) &quot;О развитии малого и среднего предпринимательства в Российской Федерации&quot;{КонсультантПлюс}" w:history="1">
        <w:r w:rsidRPr="00543F69">
          <w:rPr>
            <w:rFonts w:ascii="Times New Roman" w:eastAsia="Times New Roman" w:hAnsi="Times New Roman"/>
            <w:sz w:val="24"/>
            <w:szCs w:val="24"/>
            <w:lang w:eastAsia="ru-RU"/>
          </w:rPr>
          <w:t>частью 4 статьи 18</w:t>
        </w:r>
      </w:hyperlink>
      <w:r w:rsidRPr="00543F69">
        <w:rPr>
          <w:rFonts w:ascii="Times New Roman" w:eastAsia="Times New Roman" w:hAnsi="Times New Roman"/>
          <w:sz w:val="24"/>
          <w:szCs w:val="24"/>
          <w:lang w:eastAsia="ru-RU"/>
        </w:rPr>
        <w:t xml:space="preserve"> Федерального</w:t>
      </w:r>
      <w:r>
        <w:rPr>
          <w:rFonts w:ascii="Times New Roman" w:eastAsia="Times New Roman" w:hAnsi="Times New Roman"/>
          <w:sz w:val="24"/>
          <w:szCs w:val="24"/>
          <w:lang w:eastAsia="ru-RU"/>
        </w:rPr>
        <w:t xml:space="preserve"> закона от 24.07.2007 № 209-ФЗ «</w:t>
      </w:r>
      <w:r w:rsidRPr="00543F69">
        <w:rPr>
          <w:rFonts w:ascii="Times New Roman" w:eastAsia="Times New Roman" w:hAnsi="Times New Roman"/>
          <w:sz w:val="24"/>
          <w:szCs w:val="24"/>
          <w:lang w:eastAsia="ru-RU"/>
        </w:rPr>
        <w:t>О развитии малого и среднего предпринимательства в Российской Федерации</w:t>
      </w:r>
      <w:r>
        <w:rPr>
          <w:rFonts w:ascii="Times New Roman" w:eastAsia="Times New Roman" w:hAnsi="Times New Roman"/>
          <w:sz w:val="24"/>
          <w:szCs w:val="24"/>
          <w:lang w:eastAsia="ru-RU"/>
        </w:rPr>
        <w:t>»</w:t>
      </w:r>
      <w:r w:rsidRPr="00543F69">
        <w:rPr>
          <w:rFonts w:ascii="Times New Roman" w:eastAsia="Times New Roman" w:hAnsi="Times New Roman"/>
          <w:sz w:val="24"/>
          <w:szCs w:val="24"/>
          <w:lang w:eastAsia="ru-RU"/>
        </w:rPr>
        <w:t>, в целях предоставления имущества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r>
        <w:rPr>
          <w:rFonts w:ascii="Times New Roman" w:eastAsia="Times New Roman" w:hAnsi="Times New Roman"/>
          <w:sz w:val="24"/>
          <w:szCs w:val="24"/>
          <w:lang w:eastAsia="ru-RU"/>
        </w:rPr>
        <w:t xml:space="preserve">, </w:t>
      </w:r>
      <w:r w:rsidRPr="00543F69">
        <w:rPr>
          <w:rFonts w:ascii="Times New Roman" w:eastAsia="Times New Roman" w:hAnsi="Times New Roman"/>
          <w:sz w:val="24"/>
          <w:szCs w:val="24"/>
          <w:lang w:eastAsia="ru-RU"/>
        </w:rPr>
        <w:t xml:space="preserve"> </w:t>
      </w:r>
      <w:bookmarkStart w:id="1" w:name="_Hlk56425019"/>
      <w:r w:rsidRPr="002955E9">
        <w:rPr>
          <w:rFonts w:ascii="Times New Roman" w:hAnsi="Times New Roman"/>
          <w:bCs/>
          <w:color w:val="000000"/>
          <w:sz w:val="24"/>
          <w:szCs w:val="24"/>
        </w:rPr>
        <w:t>физическим лицам, не являющихся индивидуальными предпринимателями и применяющих специальный налоговый режим «Налог на профессиональный доход»</w:t>
      </w:r>
      <w:bookmarkEnd w:id="1"/>
      <w:r w:rsidRPr="002955E9">
        <w:rPr>
          <w:rFonts w:ascii="Times New Roman" w:hAnsi="Times New Roman"/>
          <w:bCs/>
          <w:color w:val="000000"/>
          <w:sz w:val="24"/>
          <w:szCs w:val="24"/>
        </w:rPr>
        <w:t xml:space="preserve"> </w:t>
      </w:r>
      <w:r w:rsidRPr="00543F69">
        <w:rPr>
          <w:rFonts w:ascii="Times New Roman" w:eastAsia="Times New Roman" w:hAnsi="Times New Roman"/>
          <w:sz w:val="24"/>
          <w:szCs w:val="24"/>
          <w:lang w:eastAsia="ru-RU"/>
        </w:rPr>
        <w:t>и организациям, образующим инфраструктуру поддержки субъектов малого и среднего предпринимательства</w:t>
      </w:r>
      <w:r>
        <w:rPr>
          <w:rFonts w:ascii="Times New Roman" w:eastAsia="Times New Roman" w:hAnsi="Times New Roman"/>
          <w:sz w:val="24"/>
          <w:szCs w:val="24"/>
          <w:lang w:eastAsia="ru-RU"/>
        </w:rPr>
        <w:t xml:space="preserve">. </w:t>
      </w:r>
    </w:p>
    <w:p w14:paraId="17A758BC"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2. В Перечень вносятся сведения о муниципальном имуществе (далее - имущество), соответствующем следующим критериям:</w:t>
      </w:r>
    </w:p>
    <w:p w14:paraId="0A03D3E1"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а)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Pr>
          <w:rFonts w:ascii="Times New Roman" w:eastAsia="Times New Roman" w:hAnsi="Times New Roman"/>
          <w:sz w:val="24"/>
          <w:szCs w:val="24"/>
          <w:lang w:eastAsia="ru-RU"/>
        </w:rPr>
        <w:t xml:space="preserve">, </w:t>
      </w:r>
      <w:r w:rsidRPr="002955E9">
        <w:rPr>
          <w:rFonts w:ascii="Times New Roman" w:hAnsi="Times New Roman"/>
          <w:bCs/>
          <w:color w:val="000000"/>
          <w:sz w:val="24"/>
          <w:szCs w:val="24"/>
        </w:rPr>
        <w:t>физических лиц, не являющихся индивидуальными предпринимателями и применяющих специальный налоговый режим «Налог на профессиональный доход»</w:t>
      </w:r>
      <w:r w:rsidRPr="00543F69">
        <w:rPr>
          <w:rFonts w:ascii="Times New Roman" w:eastAsia="Times New Roman" w:hAnsi="Times New Roman"/>
          <w:sz w:val="24"/>
          <w:szCs w:val="24"/>
          <w:lang w:eastAsia="ru-RU"/>
        </w:rPr>
        <w:t>);</w:t>
      </w:r>
    </w:p>
    <w:p w14:paraId="4FE41F53"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 xml:space="preserve">б) </w:t>
      </w:r>
      <w:r>
        <w:rPr>
          <w:rFonts w:ascii="Times New Roman" w:eastAsia="Times New Roman" w:hAnsi="Times New Roman"/>
          <w:sz w:val="24"/>
          <w:szCs w:val="24"/>
          <w:lang w:eastAsia="ru-RU"/>
        </w:rPr>
        <w:t>в отношении имущества федеральными законами не установлен запрет на его передачу во временное владение и (или) пользование, в том числе в аренду на торгах или без проведения торгов</w:t>
      </w:r>
      <w:r w:rsidRPr="00543F69">
        <w:rPr>
          <w:rFonts w:ascii="Times New Roman" w:eastAsia="Times New Roman" w:hAnsi="Times New Roman"/>
          <w:sz w:val="24"/>
          <w:szCs w:val="24"/>
          <w:lang w:eastAsia="ru-RU"/>
        </w:rPr>
        <w:t>;</w:t>
      </w:r>
    </w:p>
    <w:p w14:paraId="7D92A304"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в) имущество не является объектом религиозного назначения;</w:t>
      </w:r>
    </w:p>
    <w:p w14:paraId="7D84D7EC"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г) имущество не является объектом незавершенного строительства</w:t>
      </w:r>
      <w:r>
        <w:rPr>
          <w:rFonts w:ascii="Times New Roman" w:eastAsia="Times New Roman" w:hAnsi="Times New Roman"/>
          <w:sz w:val="24"/>
          <w:szCs w:val="24"/>
          <w:lang w:eastAsia="ru-RU"/>
        </w:rPr>
        <w:t>, объектом жилищного фонда или объектом сети инженерно-технического обеспечения, к которому подключен объект жилищного фонда</w:t>
      </w:r>
      <w:r w:rsidRPr="00543F69">
        <w:rPr>
          <w:rFonts w:ascii="Times New Roman" w:eastAsia="Times New Roman" w:hAnsi="Times New Roman"/>
          <w:sz w:val="24"/>
          <w:szCs w:val="24"/>
          <w:lang w:eastAsia="ru-RU"/>
        </w:rPr>
        <w:t>;</w:t>
      </w:r>
    </w:p>
    <w:p w14:paraId="6C5C6228"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 xml:space="preserve">д) </w:t>
      </w:r>
      <w:r w:rsidRPr="00E43F8C">
        <w:rPr>
          <w:rFonts w:ascii="Times New Roman" w:eastAsia="Times New Roman" w:hAnsi="Times New Roman"/>
          <w:sz w:val="24"/>
          <w:szCs w:val="24"/>
          <w:lang w:eastAsia="ru-RU"/>
        </w:rPr>
        <w:t>имущество не подлежит приватизации в соответствии с прогнозным планом (программой) приватизации муниципального имущества</w:t>
      </w:r>
      <w:r w:rsidRPr="00543F69">
        <w:rPr>
          <w:rFonts w:ascii="Times New Roman" w:eastAsia="Times New Roman" w:hAnsi="Times New Roman"/>
          <w:sz w:val="24"/>
          <w:szCs w:val="24"/>
          <w:lang w:eastAsia="ru-RU"/>
        </w:rPr>
        <w:t>;</w:t>
      </w:r>
    </w:p>
    <w:p w14:paraId="2F2E8840"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е) имущество не признано аварийным и подлежащим сносу или реконструкции;</w:t>
      </w:r>
    </w:p>
    <w:p w14:paraId="272DD27F"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 xml:space="preserve">ж) в отношении имущества не принято решение о предоставлении его иным лицам </w:t>
      </w:r>
      <w:r w:rsidRPr="00543F69">
        <w:rPr>
          <w:rFonts w:ascii="Times New Roman" w:eastAsia="Times New Roman" w:hAnsi="Times New Roman"/>
          <w:sz w:val="24"/>
          <w:szCs w:val="24"/>
          <w:lang w:eastAsia="ru-RU"/>
        </w:rPr>
        <w:lastRenderedPageBreak/>
        <w:t>или об ином использовании имущества;</w:t>
      </w:r>
    </w:p>
    <w:p w14:paraId="23F12469"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з) имущество не является земельным участком, предназначенным для ведения личного подсобного хозяйства, огородничества, садоводства, индивидуального жилищного строительства;</w:t>
      </w:r>
    </w:p>
    <w:p w14:paraId="750E948D" w14:textId="77777777" w:rsidR="00E00416"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 xml:space="preserve">и) имущество не является земельным участком, указанным в </w:t>
      </w:r>
      <w:hyperlink r:id="rId5" w:tooltip="&quot;Земельный кодекс Российской Федерации&quot; от 25.10.2001 N 136-ФЗ (ред. от 18.03.2020){КонсультантПлюс}" w:history="1">
        <w:r w:rsidRPr="00543F69">
          <w:rPr>
            <w:rFonts w:ascii="Times New Roman" w:eastAsia="Times New Roman" w:hAnsi="Times New Roman"/>
            <w:sz w:val="24"/>
            <w:szCs w:val="24"/>
            <w:lang w:eastAsia="ru-RU"/>
          </w:rPr>
          <w:t>подпунктах 1</w:t>
        </w:r>
      </w:hyperlink>
      <w:r w:rsidRPr="00543F69">
        <w:rPr>
          <w:rFonts w:ascii="Times New Roman" w:eastAsia="Times New Roman" w:hAnsi="Times New Roman"/>
          <w:sz w:val="24"/>
          <w:szCs w:val="24"/>
          <w:lang w:eastAsia="ru-RU"/>
        </w:rPr>
        <w:t xml:space="preserve"> - </w:t>
      </w:r>
      <w:hyperlink r:id="rId6" w:tooltip="&quot;Земельный кодекс Российской Федерации&quot; от 25.10.2001 N 136-ФЗ (ред. от 18.03.2020){КонсультантПлюс}" w:history="1">
        <w:r w:rsidRPr="00543F69">
          <w:rPr>
            <w:rFonts w:ascii="Times New Roman" w:eastAsia="Times New Roman" w:hAnsi="Times New Roman"/>
            <w:sz w:val="24"/>
            <w:szCs w:val="24"/>
            <w:lang w:eastAsia="ru-RU"/>
          </w:rPr>
          <w:t>10</w:t>
        </w:r>
      </w:hyperlink>
      <w:r w:rsidRPr="00543F69">
        <w:rPr>
          <w:rFonts w:ascii="Times New Roman" w:eastAsia="Times New Roman" w:hAnsi="Times New Roman"/>
          <w:sz w:val="24"/>
          <w:szCs w:val="24"/>
          <w:lang w:eastAsia="ru-RU"/>
        </w:rPr>
        <w:t xml:space="preserve">, </w:t>
      </w:r>
      <w:hyperlink r:id="rId7" w:tooltip="&quot;Земельный кодекс Российской Федерации&quot; от 25.10.2001 N 136-ФЗ (ред. от 18.03.2020){КонсультантПлюс}" w:history="1">
        <w:r w:rsidRPr="00543F69">
          <w:rPr>
            <w:rFonts w:ascii="Times New Roman" w:eastAsia="Times New Roman" w:hAnsi="Times New Roman"/>
            <w:sz w:val="24"/>
            <w:szCs w:val="24"/>
            <w:lang w:eastAsia="ru-RU"/>
          </w:rPr>
          <w:t>13</w:t>
        </w:r>
      </w:hyperlink>
      <w:r w:rsidRPr="00543F69">
        <w:rPr>
          <w:rFonts w:ascii="Times New Roman" w:eastAsia="Times New Roman" w:hAnsi="Times New Roman"/>
          <w:sz w:val="24"/>
          <w:szCs w:val="24"/>
          <w:lang w:eastAsia="ru-RU"/>
        </w:rPr>
        <w:t xml:space="preserve"> - </w:t>
      </w:r>
      <w:hyperlink r:id="rId8" w:tooltip="&quot;Земельный кодекс Российской Федерации&quot; от 25.10.2001 N 136-ФЗ (ред. от 18.03.2020){КонсультантПлюс}" w:history="1">
        <w:r w:rsidRPr="00543F69">
          <w:rPr>
            <w:rFonts w:ascii="Times New Roman" w:eastAsia="Times New Roman" w:hAnsi="Times New Roman"/>
            <w:sz w:val="24"/>
            <w:szCs w:val="24"/>
            <w:lang w:eastAsia="ru-RU"/>
          </w:rPr>
          <w:t>15</w:t>
        </w:r>
      </w:hyperlink>
      <w:r w:rsidRPr="00543F69">
        <w:rPr>
          <w:rFonts w:ascii="Times New Roman" w:eastAsia="Times New Roman" w:hAnsi="Times New Roman"/>
          <w:sz w:val="24"/>
          <w:szCs w:val="24"/>
          <w:lang w:eastAsia="ru-RU"/>
        </w:rPr>
        <w:t xml:space="preserve">, </w:t>
      </w:r>
      <w:hyperlink r:id="rId9" w:tooltip="&quot;Земельный кодекс Российской Федерации&quot; от 25.10.2001 N 136-ФЗ (ред. от 18.03.2020){КонсультантПлюс}" w:history="1">
        <w:r w:rsidRPr="00543F69">
          <w:rPr>
            <w:rFonts w:ascii="Times New Roman" w:eastAsia="Times New Roman" w:hAnsi="Times New Roman"/>
            <w:sz w:val="24"/>
            <w:szCs w:val="24"/>
            <w:lang w:eastAsia="ru-RU"/>
          </w:rPr>
          <w:t>18</w:t>
        </w:r>
      </w:hyperlink>
      <w:r w:rsidRPr="00543F69">
        <w:rPr>
          <w:rFonts w:ascii="Times New Roman" w:eastAsia="Times New Roman" w:hAnsi="Times New Roman"/>
          <w:sz w:val="24"/>
          <w:szCs w:val="24"/>
          <w:lang w:eastAsia="ru-RU"/>
        </w:rPr>
        <w:t xml:space="preserve"> и </w:t>
      </w:r>
      <w:hyperlink r:id="rId10" w:tooltip="&quot;Земельный кодекс Российской Федерации&quot; от 25.10.2001 N 136-ФЗ (ред. от 18.03.2020){КонсультантПлюс}" w:history="1">
        <w:r w:rsidRPr="00543F69">
          <w:rPr>
            <w:rFonts w:ascii="Times New Roman" w:eastAsia="Times New Roman" w:hAnsi="Times New Roman"/>
            <w:sz w:val="24"/>
            <w:szCs w:val="24"/>
            <w:lang w:eastAsia="ru-RU"/>
          </w:rPr>
          <w:t>19 пункта 8 статьи 39.11</w:t>
        </w:r>
      </w:hyperlink>
      <w:r w:rsidRPr="00543F69">
        <w:rPr>
          <w:rFonts w:ascii="Times New Roman" w:eastAsia="Times New Roman" w:hAnsi="Times New Roman"/>
          <w:sz w:val="24"/>
          <w:szCs w:val="24"/>
          <w:lang w:eastAsia="ru-RU"/>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r>
        <w:rPr>
          <w:rFonts w:ascii="Times New Roman" w:eastAsia="Times New Roman" w:hAnsi="Times New Roman"/>
          <w:sz w:val="24"/>
          <w:szCs w:val="24"/>
          <w:lang w:eastAsia="ru-RU"/>
        </w:rPr>
        <w:t xml:space="preserve">, </w:t>
      </w:r>
      <w:r w:rsidRPr="002955E9">
        <w:rPr>
          <w:rFonts w:ascii="Times New Roman" w:hAnsi="Times New Roman"/>
          <w:bCs/>
          <w:color w:val="000000"/>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r w:rsidRPr="002955E9">
        <w:rPr>
          <w:rFonts w:ascii="Times New Roman" w:eastAsia="Times New Roman" w:hAnsi="Times New Roman"/>
          <w:color w:val="000000"/>
          <w:sz w:val="24"/>
          <w:szCs w:val="24"/>
          <w:lang w:eastAsia="ru-RU"/>
        </w:rPr>
        <w:t>.</w:t>
      </w:r>
    </w:p>
    <w:p w14:paraId="4B65DF35" w14:textId="77777777" w:rsidR="00E00416" w:rsidRPr="00B74033"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74033">
        <w:rPr>
          <w:rFonts w:ascii="Times New Roman" w:eastAsia="Times New Roman" w:hAnsi="Times New Roman"/>
          <w:sz w:val="24"/>
          <w:szCs w:val="24"/>
          <w:lang w:eastAsia="ru-RU"/>
        </w:rPr>
        <w:t>к) в отношении имущества, закрепленного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представлено предложение такого предприятия или учреждения о включении соответствующего муниципального имущества в перечень, а также согласие отраслевого (функционального) органа администрации района, уполномоченного на согласование сделки с соответствующим имуществом, на включение муниципального имущества в перечень;</w:t>
      </w:r>
    </w:p>
    <w:p w14:paraId="1E30C302" w14:textId="77777777" w:rsidR="00E00416" w:rsidRPr="00B74033"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74033">
        <w:rPr>
          <w:rFonts w:ascii="Times New Roman" w:eastAsia="Times New Roman" w:hAnsi="Times New Roman"/>
          <w:sz w:val="24"/>
          <w:szCs w:val="24"/>
          <w:lang w:eastAsia="ru-RU"/>
        </w:rPr>
        <w:t>л) движимое имущество не относится к имуществу, которое теряет свои натуральные свойства в процессе его использования (потребляемым вещам), к имуществу,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w:t>
      </w:r>
    </w:p>
    <w:p w14:paraId="4FB5D388"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3. Перечень формируется администрацией Тейковского муниципального района (далее - Администрация) и утверждается Советом Тейковского муниципального района.</w:t>
      </w:r>
    </w:p>
    <w:p w14:paraId="0D80DDE7"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4. Изменения в Перечень, предусматривающие включение и (или) исключение имущества из Перечня, внесение изменений в сведения об имуществе, включенном в Перечень (далее - изменения), вносятся Администрацией и подлежат утверждению Советом Тейковского муниципального района.</w:t>
      </w:r>
    </w:p>
    <w:p w14:paraId="23CDA410"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 xml:space="preserve">5. Перечень дополняется не реже одного раза в год, но не позднее 1 ноября текущего года, за исключением случая, если в муниципальной собственности отсутствует имущество, соответствующее требованиям Федерального </w:t>
      </w:r>
      <w:hyperlink r:id="rId11" w:tooltip="Федеральный закон от 24.07.2007 N 209-ФЗ (ред. от 01.04.2020) &quot;О развитии малого и среднего предпринимательства в Российской Федерации&quot;{КонсультантПлюс}" w:history="1">
        <w:r w:rsidRPr="00543F69">
          <w:rPr>
            <w:rFonts w:ascii="Times New Roman" w:eastAsia="Times New Roman" w:hAnsi="Times New Roman"/>
            <w:sz w:val="24"/>
            <w:szCs w:val="24"/>
            <w:lang w:eastAsia="ru-RU"/>
          </w:rPr>
          <w:t>закона</w:t>
        </w:r>
      </w:hyperlink>
      <w:r>
        <w:rPr>
          <w:rFonts w:ascii="Times New Roman" w:eastAsia="Times New Roman" w:hAnsi="Times New Roman"/>
          <w:sz w:val="24"/>
          <w:szCs w:val="24"/>
          <w:lang w:eastAsia="ru-RU"/>
        </w:rPr>
        <w:t xml:space="preserve"> от 24.07.2007 № 209-ФЗ «</w:t>
      </w:r>
      <w:r w:rsidRPr="00543F69">
        <w:rPr>
          <w:rFonts w:ascii="Times New Roman" w:eastAsia="Times New Roman" w:hAnsi="Times New Roman"/>
          <w:sz w:val="24"/>
          <w:szCs w:val="24"/>
          <w:lang w:eastAsia="ru-RU"/>
        </w:rPr>
        <w:t>О развитии малого и среднего предпринимательства в Российской Федерации</w:t>
      </w:r>
      <w:r>
        <w:rPr>
          <w:rFonts w:ascii="Times New Roman" w:eastAsia="Times New Roman" w:hAnsi="Times New Roman"/>
          <w:sz w:val="24"/>
          <w:szCs w:val="24"/>
          <w:lang w:eastAsia="ru-RU"/>
        </w:rPr>
        <w:t>»</w:t>
      </w:r>
      <w:r w:rsidRPr="00543F69">
        <w:rPr>
          <w:rFonts w:ascii="Times New Roman" w:eastAsia="Times New Roman" w:hAnsi="Times New Roman"/>
          <w:sz w:val="24"/>
          <w:szCs w:val="24"/>
          <w:lang w:eastAsia="ru-RU"/>
        </w:rPr>
        <w:t>, а также настоящего Порядка.</w:t>
      </w:r>
    </w:p>
    <w:p w14:paraId="231BB5AF"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6. При включении в Перечень имущества, арендуемого субъектом малого и среднего предпринимательства</w:t>
      </w:r>
      <w:r>
        <w:rPr>
          <w:rFonts w:ascii="Times New Roman" w:eastAsia="Times New Roman" w:hAnsi="Times New Roman"/>
          <w:sz w:val="24"/>
          <w:szCs w:val="24"/>
          <w:lang w:eastAsia="ru-RU"/>
        </w:rPr>
        <w:t xml:space="preserve">, </w:t>
      </w:r>
      <w:r w:rsidRPr="002955E9">
        <w:rPr>
          <w:rFonts w:ascii="Times New Roman" w:hAnsi="Times New Roman"/>
          <w:bCs/>
          <w:color w:val="000000"/>
          <w:sz w:val="24"/>
          <w:szCs w:val="24"/>
        </w:rPr>
        <w:t>физическим лицом, не являющимся индивидуальным предпринимателем и применяющим специальный налоговый режим «Налог на профессиональный доход»</w:t>
      </w:r>
      <w:r w:rsidRPr="002955E9">
        <w:rPr>
          <w:rFonts w:ascii="Times New Roman" w:eastAsia="Times New Roman" w:hAnsi="Times New Roman"/>
          <w:color w:val="000000"/>
          <w:sz w:val="24"/>
          <w:szCs w:val="24"/>
          <w:lang w:eastAsia="ru-RU"/>
        </w:rPr>
        <w:t>,</w:t>
      </w:r>
      <w:r w:rsidRPr="00543F69">
        <w:rPr>
          <w:rFonts w:ascii="Times New Roman" w:eastAsia="Times New Roman" w:hAnsi="Times New Roman"/>
          <w:sz w:val="24"/>
          <w:szCs w:val="24"/>
          <w:lang w:eastAsia="ru-RU"/>
        </w:rPr>
        <w:t xml:space="preserve"> рекомендуется получать письменное согласие арендатора на включение имущества в Перечень путем направления ему соответствующего предложения, содержащего в том числе информацию о положениях Федерального </w:t>
      </w:r>
      <w:hyperlink r:id="rId12" w:tooltip="Федеральный закон от 22.07.2008 N 159-ФЗ (ред. от 03.07.2018) &quo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КонсультантПлюс}" w:history="1">
        <w:r w:rsidRPr="00543F69">
          <w:rPr>
            <w:rFonts w:ascii="Times New Roman" w:eastAsia="Times New Roman" w:hAnsi="Times New Roman"/>
            <w:sz w:val="24"/>
            <w:szCs w:val="24"/>
            <w:lang w:eastAsia="ru-RU"/>
          </w:rPr>
          <w:t>закона</w:t>
        </w:r>
      </w:hyperlink>
      <w:r>
        <w:rPr>
          <w:rFonts w:ascii="Times New Roman" w:eastAsia="Times New Roman" w:hAnsi="Times New Roman"/>
          <w:sz w:val="24"/>
          <w:szCs w:val="24"/>
          <w:lang w:eastAsia="ru-RU"/>
        </w:rPr>
        <w:t xml:space="preserve"> от 22.07.2008 № 159-ФЗ «</w:t>
      </w:r>
      <w:r w:rsidRPr="00543F69">
        <w:rPr>
          <w:rFonts w:ascii="Times New Roman" w:eastAsia="Times New Roman" w:hAnsi="Times New Roman"/>
          <w:sz w:val="24"/>
          <w:szCs w:val="24"/>
          <w:lang w:eastAsia="ru-RU"/>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Pr>
          <w:rFonts w:ascii="Times New Roman" w:eastAsia="Times New Roman" w:hAnsi="Times New Roman"/>
          <w:sz w:val="24"/>
          <w:szCs w:val="24"/>
          <w:lang w:eastAsia="ru-RU"/>
        </w:rPr>
        <w:t xml:space="preserve">» (далее - Закон № </w:t>
      </w:r>
      <w:r w:rsidRPr="00543F69">
        <w:rPr>
          <w:rFonts w:ascii="Times New Roman" w:eastAsia="Times New Roman" w:hAnsi="Times New Roman"/>
          <w:sz w:val="24"/>
          <w:szCs w:val="24"/>
          <w:lang w:eastAsia="ru-RU"/>
        </w:rPr>
        <w:t>159-ФЗ) в отношении порядка реализации преимущественного права на приобретение арендуемого имущества в собственность, а также информацию о льготах для субъектов малого и среднего предпринимательства</w:t>
      </w:r>
      <w:r>
        <w:rPr>
          <w:rFonts w:ascii="Times New Roman" w:eastAsia="Times New Roman" w:hAnsi="Times New Roman"/>
          <w:sz w:val="24"/>
          <w:szCs w:val="24"/>
          <w:lang w:eastAsia="ru-RU"/>
        </w:rPr>
        <w:t xml:space="preserve">, </w:t>
      </w:r>
      <w:r w:rsidRPr="002955E9">
        <w:rPr>
          <w:rFonts w:ascii="Times New Roman" w:hAnsi="Times New Roman"/>
          <w:bCs/>
          <w:color w:val="000000"/>
          <w:sz w:val="24"/>
          <w:szCs w:val="24"/>
        </w:rPr>
        <w:t>физических лиц, не являющихся индивидуальными предпринимателями и применяющих специальный налоговый режим «Налог на профессиональный доход»</w:t>
      </w:r>
      <w:r w:rsidRPr="00543F69">
        <w:rPr>
          <w:rFonts w:ascii="Times New Roman" w:eastAsia="Times New Roman" w:hAnsi="Times New Roman"/>
          <w:sz w:val="24"/>
          <w:szCs w:val="24"/>
          <w:lang w:eastAsia="ru-RU"/>
        </w:rPr>
        <w:t>, арендующих включенное в Перечень имущество.</w:t>
      </w:r>
    </w:p>
    <w:p w14:paraId="7915B311"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7. Не рекомендуется включать в Перечень:</w:t>
      </w:r>
    </w:p>
    <w:p w14:paraId="508391BB"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 xml:space="preserve">а) имущество, непригодное к использованию, в том числе объекты недвижимого имущества, находящиеся в аварийном и </w:t>
      </w:r>
      <w:proofErr w:type="spellStart"/>
      <w:r w:rsidRPr="00543F69">
        <w:rPr>
          <w:rFonts w:ascii="Times New Roman" w:eastAsia="Times New Roman" w:hAnsi="Times New Roman"/>
          <w:sz w:val="24"/>
          <w:szCs w:val="24"/>
          <w:lang w:eastAsia="ru-RU"/>
        </w:rPr>
        <w:t>руинированном</w:t>
      </w:r>
      <w:proofErr w:type="spellEnd"/>
      <w:r w:rsidRPr="00543F69">
        <w:rPr>
          <w:rFonts w:ascii="Times New Roman" w:eastAsia="Times New Roman" w:hAnsi="Times New Roman"/>
          <w:sz w:val="24"/>
          <w:szCs w:val="24"/>
          <w:lang w:eastAsia="ru-RU"/>
        </w:rPr>
        <w:t xml:space="preserve"> состоянии;</w:t>
      </w:r>
    </w:p>
    <w:p w14:paraId="627A84D4"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 xml:space="preserve">б) </w:t>
      </w:r>
      <w:r>
        <w:rPr>
          <w:rFonts w:ascii="Times New Roman" w:eastAsia="Times New Roman" w:hAnsi="Times New Roman"/>
          <w:sz w:val="24"/>
          <w:szCs w:val="24"/>
          <w:lang w:eastAsia="ru-RU"/>
        </w:rPr>
        <w:t>пункт исключен решением от 14.05.2020 №490-р</w:t>
      </w:r>
      <w:r w:rsidRPr="00543F69">
        <w:rPr>
          <w:rFonts w:ascii="Times New Roman" w:eastAsia="Times New Roman" w:hAnsi="Times New Roman"/>
          <w:sz w:val="24"/>
          <w:szCs w:val="24"/>
          <w:lang w:eastAsia="ru-RU"/>
        </w:rPr>
        <w:t>;</w:t>
      </w:r>
    </w:p>
    <w:p w14:paraId="1146A750"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в) движимое имущество, не обладающее индивидуально-определенными признаками, позволяющими заключить в отношении него договор аренды или иной гражданско-правовой договор;</w:t>
      </w:r>
    </w:p>
    <w:p w14:paraId="5E8D69EC"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lastRenderedPageBreak/>
        <w:t xml:space="preserve">г) </w:t>
      </w:r>
      <w:r>
        <w:rPr>
          <w:rFonts w:ascii="Times New Roman" w:eastAsia="Times New Roman" w:hAnsi="Times New Roman"/>
          <w:sz w:val="24"/>
          <w:szCs w:val="24"/>
          <w:lang w:eastAsia="ru-RU"/>
        </w:rPr>
        <w:t>пункт исключен решением от 14.05.2020 №490-р;</w:t>
      </w:r>
    </w:p>
    <w:p w14:paraId="722575F9"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д) имущество, арендуемое субъектом малого и среднего предпринимательства</w:t>
      </w:r>
      <w:r>
        <w:rPr>
          <w:rFonts w:ascii="Times New Roman" w:eastAsia="Times New Roman" w:hAnsi="Times New Roman"/>
          <w:sz w:val="24"/>
          <w:szCs w:val="24"/>
          <w:lang w:eastAsia="ru-RU"/>
        </w:rPr>
        <w:t xml:space="preserve">, </w:t>
      </w:r>
      <w:r w:rsidRPr="002955E9">
        <w:rPr>
          <w:rFonts w:ascii="Times New Roman" w:hAnsi="Times New Roman"/>
          <w:bCs/>
          <w:color w:val="000000"/>
          <w:sz w:val="24"/>
          <w:szCs w:val="24"/>
        </w:rPr>
        <w:t>физическим лицом, не являющимся индивидуальным предпринимателем и применяющим специальный налоговый режим «Налог на профессиональный доход»</w:t>
      </w:r>
      <w:r w:rsidRPr="002955E9">
        <w:rPr>
          <w:rFonts w:ascii="Times New Roman" w:eastAsia="Times New Roman" w:hAnsi="Times New Roman"/>
          <w:color w:val="000000"/>
          <w:sz w:val="24"/>
          <w:szCs w:val="24"/>
          <w:lang w:eastAsia="ru-RU"/>
        </w:rPr>
        <w:t>,</w:t>
      </w:r>
      <w:r w:rsidRPr="00543F69">
        <w:rPr>
          <w:rFonts w:ascii="Times New Roman" w:eastAsia="Times New Roman" w:hAnsi="Times New Roman"/>
          <w:sz w:val="24"/>
          <w:szCs w:val="24"/>
          <w:lang w:eastAsia="ru-RU"/>
        </w:rPr>
        <w:t xml:space="preserve"> в отношении которого арендатор направил возражения на включение в Перечень в ответ на предложение Администрации.</w:t>
      </w:r>
    </w:p>
    <w:p w14:paraId="222BB93C"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 xml:space="preserve">8. Сведения об имуществе Тейковского муниципального района вносятся в Перечень в составе и по форме, которые установлены в соответствии с </w:t>
      </w:r>
      <w:hyperlink r:id="rId13" w:tooltip="Федеральный закон от 24.07.2007 N 209-ФЗ (ред. от 01.04.2020) &quot;О развитии малого и среднего предпринимательства в Российской Федерации&quot;{КонсультантПлюс}" w:history="1">
        <w:r w:rsidRPr="00543F69">
          <w:rPr>
            <w:rFonts w:ascii="Times New Roman" w:eastAsia="Times New Roman" w:hAnsi="Times New Roman"/>
            <w:sz w:val="24"/>
            <w:szCs w:val="24"/>
            <w:lang w:eastAsia="ru-RU"/>
          </w:rPr>
          <w:t>частью 4.4 статьи 18</w:t>
        </w:r>
      </w:hyperlink>
      <w:r w:rsidRPr="00543F69">
        <w:rPr>
          <w:rFonts w:ascii="Times New Roman" w:eastAsia="Times New Roman" w:hAnsi="Times New Roman"/>
          <w:sz w:val="24"/>
          <w:szCs w:val="24"/>
          <w:lang w:eastAsia="ru-RU"/>
        </w:rPr>
        <w:t xml:space="preserve"> Федерального закона от 24.07.2007 № 209-ФЗ «О развитии малого и среднего предпринимательства в Российской Федерации», согласно </w:t>
      </w:r>
      <w:hyperlink w:anchor="Par109" w:tooltip="Перечень имущества Тейковского муниципального района," w:history="1">
        <w:r w:rsidRPr="00543F69">
          <w:rPr>
            <w:rFonts w:ascii="Times New Roman" w:eastAsia="Times New Roman" w:hAnsi="Times New Roman"/>
            <w:sz w:val="24"/>
            <w:szCs w:val="24"/>
            <w:lang w:eastAsia="ru-RU"/>
          </w:rPr>
          <w:t>приложению 1</w:t>
        </w:r>
      </w:hyperlink>
      <w:r w:rsidRPr="00543F69">
        <w:rPr>
          <w:rFonts w:ascii="Times New Roman" w:eastAsia="Times New Roman" w:hAnsi="Times New Roman"/>
          <w:sz w:val="24"/>
          <w:szCs w:val="24"/>
          <w:lang w:eastAsia="ru-RU"/>
        </w:rPr>
        <w:t xml:space="preserve"> к Порядку.</w:t>
      </w:r>
    </w:p>
    <w:p w14:paraId="026DFC4E"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9. Ведение Перечня осуществляется на бумажном и электронном носителях. Информационная база подлежит размещению на официальном сайте Тейковского муниципального района в сети Интернет.</w:t>
      </w:r>
    </w:p>
    <w:p w14:paraId="5074F714" w14:textId="77777777" w:rsidR="00E00416" w:rsidRPr="00B74033"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 xml:space="preserve">10. </w:t>
      </w:r>
      <w:r w:rsidRPr="00B74033">
        <w:rPr>
          <w:rFonts w:ascii="Times New Roman" w:eastAsia="Times New Roman" w:hAnsi="Times New Roman"/>
          <w:sz w:val="24"/>
          <w:szCs w:val="24"/>
          <w:lang w:eastAsia="ru-RU"/>
        </w:rPr>
        <w:t>Внесение сведений об имуществе в Перечень (в том числе его ежегодное дополнение), а также исключение сведений из него осуществляются Администрацией, в том числе на основе предложений отраслевых (функциональных) органов администрации Тейковского муниципального района, муниципальных унитарных предприятий, муниципальных учреждений, владеющих муниципальным имуществом  на праве хозяйственного ведения или оперативного управления, общероссийских некоммерческих организаций, выражающих интересы субъектов малого и среднего предпринимательства, акционерн</w:t>
      </w:r>
      <w:r>
        <w:rPr>
          <w:rFonts w:ascii="Times New Roman" w:eastAsia="Times New Roman" w:hAnsi="Times New Roman"/>
          <w:sz w:val="24"/>
          <w:szCs w:val="24"/>
          <w:lang w:eastAsia="ru-RU"/>
        </w:rPr>
        <w:t>ого общества «</w:t>
      </w:r>
      <w:r w:rsidRPr="00B74033">
        <w:rPr>
          <w:rFonts w:ascii="Times New Roman" w:eastAsia="Times New Roman" w:hAnsi="Times New Roman"/>
          <w:sz w:val="24"/>
          <w:szCs w:val="24"/>
          <w:lang w:eastAsia="ru-RU"/>
        </w:rPr>
        <w:t>Федеральная корпорация по развитию малого и среднего предпринимательства</w:t>
      </w:r>
      <w:r>
        <w:rPr>
          <w:rFonts w:ascii="Times New Roman" w:eastAsia="Times New Roman" w:hAnsi="Times New Roman"/>
          <w:sz w:val="24"/>
          <w:szCs w:val="24"/>
          <w:lang w:eastAsia="ru-RU"/>
        </w:rPr>
        <w:t>»</w:t>
      </w:r>
      <w:r w:rsidRPr="00B74033">
        <w:rPr>
          <w:rFonts w:ascii="Times New Roman" w:eastAsia="Times New Roman" w:hAnsi="Times New Roman"/>
          <w:sz w:val="24"/>
          <w:szCs w:val="24"/>
          <w:lang w:eastAsia="ru-RU"/>
        </w:rPr>
        <w:t xml:space="preserve">, организаций, образующих инфраструктуру поддержки субъектов малого и среднего предпринимательства, а также субъектов малого и среднего предпринимательства, </w:t>
      </w:r>
      <w:r w:rsidRPr="002955E9">
        <w:rPr>
          <w:rFonts w:ascii="Times New Roman" w:eastAsia="Times New Roman" w:hAnsi="Times New Roman"/>
          <w:color w:val="000000"/>
          <w:sz w:val="24"/>
          <w:szCs w:val="24"/>
          <w:lang w:eastAsia="ru-RU"/>
        </w:rPr>
        <w:t>ф</w:t>
      </w:r>
      <w:r w:rsidRPr="002955E9">
        <w:rPr>
          <w:rFonts w:ascii="Times New Roman" w:hAnsi="Times New Roman"/>
          <w:color w:val="000000"/>
          <w:sz w:val="24"/>
          <w:szCs w:val="24"/>
        </w:rPr>
        <w:t xml:space="preserve">изических лиц, не являющихся индивидуальным предпринимателем и применяющих специальный налоговый режим «Налог на профессиональный доход», </w:t>
      </w:r>
      <w:r w:rsidRPr="00B74033">
        <w:rPr>
          <w:rFonts w:ascii="Times New Roman" w:eastAsia="Times New Roman" w:hAnsi="Times New Roman"/>
          <w:sz w:val="24"/>
          <w:szCs w:val="24"/>
          <w:lang w:eastAsia="ru-RU"/>
        </w:rPr>
        <w:t>которые направляются в Администрацию до 1 сентября текущего года.</w:t>
      </w:r>
    </w:p>
    <w:p w14:paraId="3237A3B1" w14:textId="77777777" w:rsidR="00E00416" w:rsidRPr="00B74033"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74033">
        <w:rPr>
          <w:rFonts w:ascii="Times New Roman" w:eastAsia="Times New Roman" w:hAnsi="Times New Roman"/>
          <w:sz w:val="24"/>
          <w:szCs w:val="24"/>
          <w:lang w:eastAsia="ru-RU"/>
        </w:rPr>
        <w:t>Сведения об имуществе, закрепленном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могут быть внесены в Перечень по предложению предприятия или учреждения и с согласия отраслевых (функциональных) органов администрации района, уполномоченных на согласование сделки с соответствующим имуществом.</w:t>
      </w:r>
    </w:p>
    <w:p w14:paraId="1B8F9D96" w14:textId="77777777" w:rsidR="00E00416"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74033">
        <w:rPr>
          <w:rFonts w:ascii="Times New Roman" w:eastAsia="Times New Roman" w:hAnsi="Times New Roman"/>
          <w:sz w:val="24"/>
          <w:szCs w:val="24"/>
          <w:lang w:eastAsia="ru-RU"/>
        </w:rPr>
        <w:t>Если предложения поступили в Администрацию позднее указанного срока, Администрация возвращает его лицу, представившему предложение, без рассмотрения, с указанием на возможность представления предложения заявителем в следующем календарном году.</w:t>
      </w:r>
    </w:p>
    <w:p w14:paraId="6F9D46A0" w14:textId="77777777" w:rsidR="00E00416" w:rsidRPr="00AA0A54"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A0A54">
        <w:rPr>
          <w:rFonts w:ascii="Times New Roman" w:eastAsia="Times New Roman" w:hAnsi="Times New Roman"/>
          <w:sz w:val="24"/>
          <w:szCs w:val="24"/>
          <w:lang w:eastAsia="ru-RU"/>
        </w:rPr>
        <w:t>11. Предложения для внесения изменений и дополнений в Перечень рассматриваются Администрацией в течение 30 календарных дней с даты их поступления. По результатам рассмотрения предложений принимается одно из следующих решений:</w:t>
      </w:r>
    </w:p>
    <w:p w14:paraId="7FAB5EBC" w14:textId="77777777" w:rsidR="00E00416" w:rsidRPr="00AA0A54"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A0A54">
        <w:rPr>
          <w:rFonts w:ascii="Times New Roman" w:eastAsia="Times New Roman" w:hAnsi="Times New Roman"/>
          <w:sz w:val="24"/>
          <w:szCs w:val="24"/>
          <w:lang w:eastAsia="ru-RU"/>
        </w:rPr>
        <w:t xml:space="preserve">а) о включении сведений об имуществе, в отношении которого поступило предложение, в Перечень с учетом критериев, установленных </w:t>
      </w:r>
      <w:hyperlink w:anchor="Par52" w:tooltip="2. В Перечень вносятся сведения о муниципальном имуществе (далее - имущество), соответствующем следующим критериям:" w:history="1">
        <w:r w:rsidRPr="00AA0A54">
          <w:rPr>
            <w:rFonts w:ascii="Times New Roman" w:eastAsia="Times New Roman" w:hAnsi="Times New Roman"/>
            <w:sz w:val="24"/>
            <w:szCs w:val="24"/>
            <w:lang w:eastAsia="ru-RU"/>
          </w:rPr>
          <w:t>пунктом 2</w:t>
        </w:r>
      </w:hyperlink>
      <w:r w:rsidRPr="00AA0A54">
        <w:rPr>
          <w:rFonts w:ascii="Times New Roman" w:eastAsia="Times New Roman" w:hAnsi="Times New Roman"/>
          <w:sz w:val="24"/>
          <w:szCs w:val="24"/>
          <w:lang w:eastAsia="ru-RU"/>
        </w:rPr>
        <w:t xml:space="preserve"> настоящего Порядка;</w:t>
      </w:r>
    </w:p>
    <w:p w14:paraId="6C5E40D0" w14:textId="77777777" w:rsidR="00E00416" w:rsidRPr="00AA0A54"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A0A54">
        <w:rPr>
          <w:rFonts w:ascii="Times New Roman" w:eastAsia="Times New Roman" w:hAnsi="Times New Roman"/>
          <w:sz w:val="24"/>
          <w:szCs w:val="24"/>
          <w:lang w:eastAsia="ru-RU"/>
        </w:rPr>
        <w:t xml:space="preserve">б) об исключении сведений об имуществе, в отношении которого поступило предложение, из Перечня с учетом положений </w:t>
      </w:r>
      <w:hyperlink w:anchor="Par82" w:tooltip="12. Имущество подлежит исключению из Перечня в одном из следующих случаев:" w:history="1">
        <w:r w:rsidRPr="00AA0A54">
          <w:rPr>
            <w:rFonts w:ascii="Times New Roman" w:eastAsia="Times New Roman" w:hAnsi="Times New Roman"/>
            <w:sz w:val="24"/>
            <w:szCs w:val="24"/>
            <w:lang w:eastAsia="ru-RU"/>
          </w:rPr>
          <w:t>пункта 12</w:t>
        </w:r>
      </w:hyperlink>
      <w:r w:rsidRPr="00AA0A54">
        <w:rPr>
          <w:rFonts w:ascii="Times New Roman" w:eastAsia="Times New Roman" w:hAnsi="Times New Roman"/>
          <w:sz w:val="24"/>
          <w:szCs w:val="24"/>
          <w:lang w:eastAsia="ru-RU"/>
        </w:rPr>
        <w:t xml:space="preserve"> настоящего Порядка;</w:t>
      </w:r>
    </w:p>
    <w:p w14:paraId="76E968C4" w14:textId="77777777" w:rsidR="00E00416" w:rsidRPr="00AA0A54"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A0A54">
        <w:rPr>
          <w:rFonts w:ascii="Times New Roman" w:eastAsia="Times New Roman" w:hAnsi="Times New Roman"/>
          <w:sz w:val="24"/>
          <w:szCs w:val="24"/>
          <w:lang w:eastAsia="ru-RU"/>
        </w:rPr>
        <w:t>в) об отказе в учете предложения.</w:t>
      </w:r>
    </w:p>
    <w:p w14:paraId="7365151F" w14:textId="77777777" w:rsidR="00E00416" w:rsidRPr="00AA0A54"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A0A54">
        <w:rPr>
          <w:rFonts w:ascii="Times New Roman" w:eastAsia="Times New Roman" w:hAnsi="Times New Roman"/>
          <w:sz w:val="24"/>
          <w:szCs w:val="24"/>
          <w:lang w:eastAsia="ru-RU"/>
        </w:rPr>
        <w:t xml:space="preserve">В случае принятия решения об отказе в учете предложения, указанного в </w:t>
      </w:r>
      <w:hyperlink w:anchor="Par77" w:tooltip="11. Предложения для внесения изменений и дополнений в Перечень рассматриваются Администрацией в течение 30 календарных дней с даты их поступления. По результатам рассмотрения предложений принимается одно из следующих решений:" w:history="1">
        <w:r w:rsidRPr="00AA0A54">
          <w:rPr>
            <w:rFonts w:ascii="Times New Roman" w:eastAsia="Times New Roman" w:hAnsi="Times New Roman"/>
            <w:sz w:val="24"/>
            <w:szCs w:val="24"/>
            <w:lang w:eastAsia="ru-RU"/>
          </w:rPr>
          <w:t>пункте 11</w:t>
        </w:r>
      </w:hyperlink>
      <w:r w:rsidRPr="00AA0A54">
        <w:rPr>
          <w:rFonts w:ascii="Times New Roman" w:eastAsia="Times New Roman" w:hAnsi="Times New Roman"/>
          <w:sz w:val="24"/>
          <w:szCs w:val="24"/>
          <w:lang w:eastAsia="ru-RU"/>
        </w:rPr>
        <w:t xml:space="preserve"> настоящего Порядка, Администрация направляет лицу, представившему предложение, мотивированный ответ о невозможности включения сведений об имуществе в Перечень или исключения сведений об имуществе из Перечня.</w:t>
      </w:r>
    </w:p>
    <w:p w14:paraId="07E83216" w14:textId="77777777" w:rsidR="00E00416" w:rsidRPr="00B74033"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A0A54">
        <w:rPr>
          <w:rFonts w:ascii="Times New Roman" w:eastAsia="Times New Roman" w:hAnsi="Times New Roman"/>
          <w:sz w:val="24"/>
          <w:szCs w:val="24"/>
          <w:lang w:eastAsia="ru-RU"/>
        </w:rPr>
        <w:t xml:space="preserve">12. </w:t>
      </w:r>
      <w:r w:rsidRPr="00B74033">
        <w:rPr>
          <w:rFonts w:ascii="Times New Roman" w:eastAsia="Times New Roman" w:hAnsi="Times New Roman"/>
          <w:sz w:val="24"/>
          <w:szCs w:val="24"/>
          <w:lang w:eastAsia="ru-RU"/>
        </w:rPr>
        <w:t>Имущество подлежит исключению из Перечня в одном и следующих случаев:</w:t>
      </w:r>
    </w:p>
    <w:p w14:paraId="71D63827" w14:textId="77777777" w:rsidR="00E00416" w:rsidRPr="00B74033"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74033">
        <w:rPr>
          <w:rFonts w:ascii="Times New Roman" w:eastAsia="Times New Roman" w:hAnsi="Times New Roman"/>
          <w:sz w:val="24"/>
          <w:szCs w:val="24"/>
          <w:lang w:eastAsia="ru-RU"/>
        </w:rPr>
        <w:t>а)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w:t>
      </w:r>
      <w:r>
        <w:rPr>
          <w:rFonts w:ascii="Times New Roman" w:eastAsia="Times New Roman" w:hAnsi="Times New Roman"/>
          <w:sz w:val="24"/>
          <w:szCs w:val="24"/>
          <w:lang w:eastAsia="ru-RU"/>
        </w:rPr>
        <w:t xml:space="preserve">, </w:t>
      </w:r>
      <w:r w:rsidRPr="002955E9">
        <w:rPr>
          <w:rFonts w:ascii="Times New Roman" w:hAnsi="Times New Roman"/>
          <w:bCs/>
          <w:color w:val="000000"/>
          <w:sz w:val="24"/>
          <w:szCs w:val="24"/>
        </w:rPr>
        <w:t xml:space="preserve">физических лиц, не являющихся индивидуальными </w:t>
      </w:r>
      <w:r w:rsidRPr="002955E9">
        <w:rPr>
          <w:rFonts w:ascii="Times New Roman" w:hAnsi="Times New Roman"/>
          <w:bCs/>
          <w:color w:val="000000"/>
          <w:sz w:val="24"/>
          <w:szCs w:val="24"/>
        </w:rPr>
        <w:lastRenderedPageBreak/>
        <w:t>предпринимателями и применяющих специальный налоговый режим «Налог на профессиональный доход»</w:t>
      </w:r>
      <w:r>
        <w:rPr>
          <w:rFonts w:ascii="Times New Roman" w:hAnsi="Times New Roman"/>
          <w:bCs/>
          <w:color w:val="FF0000"/>
          <w:sz w:val="24"/>
          <w:szCs w:val="24"/>
        </w:rPr>
        <w:t xml:space="preserve"> </w:t>
      </w:r>
      <w:r w:rsidRPr="00B74033">
        <w:rPr>
          <w:rFonts w:ascii="Times New Roman" w:eastAsia="Times New Roman" w:hAnsi="Times New Roman"/>
          <w:sz w:val="24"/>
          <w:szCs w:val="24"/>
          <w:lang w:eastAsia="ru-RU"/>
        </w:rPr>
        <w:t>или организаций, образующих инфраструктуру поддержки субъектов малого и среднего предпринимательства</w:t>
      </w:r>
      <w:r>
        <w:rPr>
          <w:rFonts w:ascii="Times New Roman" w:eastAsia="Times New Roman" w:hAnsi="Times New Roman"/>
          <w:sz w:val="24"/>
          <w:szCs w:val="24"/>
          <w:lang w:eastAsia="ru-RU"/>
        </w:rPr>
        <w:t xml:space="preserve">, </w:t>
      </w:r>
      <w:r w:rsidRPr="00B74033">
        <w:rPr>
          <w:rFonts w:ascii="Times New Roman" w:eastAsia="Times New Roman" w:hAnsi="Times New Roman"/>
          <w:sz w:val="24"/>
          <w:szCs w:val="24"/>
          <w:lang w:eastAsia="ru-RU"/>
        </w:rPr>
        <w:t>не поступило:</w:t>
      </w:r>
    </w:p>
    <w:p w14:paraId="423518EB" w14:textId="77777777" w:rsidR="00E00416" w:rsidRPr="00B74033"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74033">
        <w:rPr>
          <w:rFonts w:ascii="Times New Roman" w:eastAsia="Times New Roman" w:hAnsi="Times New Roman"/>
          <w:sz w:val="24"/>
          <w:szCs w:val="24"/>
          <w:lang w:eastAsia="ru-RU"/>
        </w:rPr>
        <w:t>- ни одной заявки на участие в аукционе (конкурсе) на право заключения договора, предусматривающего переход прав владения и (или) пользования в отношении имущества, в том числе на право заключения договора аренды земельного участка;</w:t>
      </w:r>
    </w:p>
    <w:p w14:paraId="0A09C6D1" w14:textId="77777777" w:rsidR="00E00416" w:rsidRPr="00B74033"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74033">
        <w:rPr>
          <w:rFonts w:ascii="Times New Roman" w:eastAsia="Times New Roman" w:hAnsi="Times New Roman"/>
          <w:sz w:val="24"/>
          <w:szCs w:val="24"/>
          <w:lang w:eastAsia="ru-RU"/>
        </w:rPr>
        <w:t xml:space="preserve">- ни одного заявления о предоставлении муниципального имущества, в том числе земельного участка, в отношении которого заключение указанного договора может быть осуществлено без проведения аукциона (конкурса) в случаях, предусмотренных Федеральным </w:t>
      </w:r>
      <w:hyperlink r:id="rId14" w:history="1">
        <w:r w:rsidRPr="00B74033">
          <w:rPr>
            <w:rStyle w:val="a3"/>
            <w:rFonts w:ascii="Times New Roman" w:eastAsia="Times New Roman" w:hAnsi="Times New Roman"/>
            <w:sz w:val="24"/>
            <w:szCs w:val="24"/>
            <w:lang w:eastAsia="ru-RU"/>
          </w:rPr>
          <w:t>законом</w:t>
        </w:r>
      </w:hyperlink>
      <w:r>
        <w:rPr>
          <w:rFonts w:ascii="Times New Roman" w:eastAsia="Times New Roman" w:hAnsi="Times New Roman"/>
          <w:sz w:val="24"/>
          <w:szCs w:val="24"/>
          <w:lang w:eastAsia="ru-RU"/>
        </w:rPr>
        <w:t xml:space="preserve"> «</w:t>
      </w:r>
      <w:r w:rsidRPr="00B74033">
        <w:rPr>
          <w:rFonts w:ascii="Times New Roman" w:eastAsia="Times New Roman" w:hAnsi="Times New Roman"/>
          <w:sz w:val="24"/>
          <w:szCs w:val="24"/>
          <w:lang w:eastAsia="ru-RU"/>
        </w:rPr>
        <w:t>О защите конкуренции</w:t>
      </w:r>
      <w:r>
        <w:rPr>
          <w:rFonts w:ascii="Times New Roman" w:eastAsia="Times New Roman" w:hAnsi="Times New Roman"/>
          <w:sz w:val="24"/>
          <w:szCs w:val="24"/>
          <w:lang w:eastAsia="ru-RU"/>
        </w:rPr>
        <w:t>»</w:t>
      </w:r>
      <w:r w:rsidRPr="00B74033">
        <w:rPr>
          <w:rFonts w:ascii="Times New Roman" w:eastAsia="Times New Roman" w:hAnsi="Times New Roman"/>
          <w:sz w:val="24"/>
          <w:szCs w:val="24"/>
          <w:lang w:eastAsia="ru-RU"/>
        </w:rPr>
        <w:t xml:space="preserve"> или Земельным </w:t>
      </w:r>
      <w:hyperlink r:id="rId15" w:history="1">
        <w:r w:rsidRPr="00B74033">
          <w:rPr>
            <w:rStyle w:val="a3"/>
            <w:rFonts w:ascii="Times New Roman" w:eastAsia="Times New Roman" w:hAnsi="Times New Roman"/>
            <w:sz w:val="24"/>
            <w:szCs w:val="24"/>
            <w:lang w:eastAsia="ru-RU"/>
          </w:rPr>
          <w:t>кодексом</w:t>
        </w:r>
      </w:hyperlink>
      <w:r w:rsidRPr="00B74033">
        <w:rPr>
          <w:rFonts w:ascii="Times New Roman" w:eastAsia="Times New Roman" w:hAnsi="Times New Roman"/>
          <w:sz w:val="24"/>
          <w:szCs w:val="24"/>
          <w:lang w:eastAsia="ru-RU"/>
        </w:rPr>
        <w:t xml:space="preserve"> Российской Федерации;</w:t>
      </w:r>
    </w:p>
    <w:p w14:paraId="341CF26E" w14:textId="77777777" w:rsidR="00E00416" w:rsidRPr="00B74033"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74033">
        <w:rPr>
          <w:rFonts w:ascii="Times New Roman" w:eastAsia="Times New Roman" w:hAnsi="Times New Roman"/>
          <w:sz w:val="24"/>
          <w:szCs w:val="24"/>
          <w:lang w:eastAsia="ru-RU"/>
        </w:rPr>
        <w:t>б) в отношении имущества в установленном законодательством Российской Федерации порядке Администрацией Тейковского муниципального района принято решение о его использовании для муниципальных нужд либо иных целей;</w:t>
      </w:r>
    </w:p>
    <w:p w14:paraId="558D29C5" w14:textId="77777777" w:rsidR="00E00416" w:rsidRPr="00B74033"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74033">
        <w:rPr>
          <w:rFonts w:ascii="Times New Roman" w:eastAsia="Times New Roman" w:hAnsi="Times New Roman"/>
          <w:sz w:val="24"/>
          <w:szCs w:val="24"/>
          <w:lang w:eastAsia="ru-RU"/>
        </w:rPr>
        <w:t xml:space="preserve"> в) право муниципальной собственности Тейковского муниципального района на имущество прекращено по решению суда или в ином установленном законом порядке;</w:t>
      </w:r>
    </w:p>
    <w:p w14:paraId="2388532B" w14:textId="77777777" w:rsidR="00E00416" w:rsidRPr="00B74033"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74033">
        <w:rPr>
          <w:rFonts w:ascii="Times New Roman" w:eastAsia="Times New Roman" w:hAnsi="Times New Roman"/>
          <w:sz w:val="24"/>
          <w:szCs w:val="24"/>
          <w:lang w:eastAsia="ru-RU"/>
        </w:rPr>
        <w:t>г) прекращение существования имущества в результате его гибели или уничтожения;</w:t>
      </w:r>
    </w:p>
    <w:p w14:paraId="3FEB61FA" w14:textId="77777777" w:rsidR="00E00416" w:rsidRPr="00B74033"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74033">
        <w:rPr>
          <w:rFonts w:ascii="Times New Roman" w:eastAsia="Times New Roman" w:hAnsi="Times New Roman"/>
          <w:sz w:val="24"/>
          <w:szCs w:val="24"/>
          <w:lang w:eastAsia="ru-RU"/>
        </w:rPr>
        <w:t>д) имущество признано в установленном законодательством Российской Федерации порядке непригодным для использования в результате его физического износа или морального износа аварийного состояния;</w:t>
      </w:r>
    </w:p>
    <w:p w14:paraId="441A86FE" w14:textId="77777777" w:rsidR="00E00416" w:rsidRPr="00B74033"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74033">
        <w:rPr>
          <w:rFonts w:ascii="Times New Roman" w:eastAsia="Times New Roman" w:hAnsi="Times New Roman"/>
          <w:sz w:val="24"/>
          <w:szCs w:val="24"/>
          <w:lang w:eastAsia="ru-RU"/>
        </w:rPr>
        <w:t>е) имущество приобретено его арендатором в собственность в соответствии с 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акты Российской Федерации» и в случаях, указанных в подпунктах 6, 8 и 9 пункта 2 статьи 39.3 Земельного кодекса Российской Федерации;</w:t>
      </w:r>
    </w:p>
    <w:p w14:paraId="48B98993" w14:textId="77777777" w:rsidR="00E00416" w:rsidRPr="00B74033"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74033">
        <w:rPr>
          <w:rFonts w:ascii="Times New Roman" w:eastAsia="Times New Roman" w:hAnsi="Times New Roman"/>
          <w:sz w:val="24"/>
          <w:szCs w:val="24"/>
          <w:lang w:eastAsia="ru-RU"/>
        </w:rPr>
        <w:t xml:space="preserve">ж) имущество не соответствует критериям, установленным пунктами 2, 7 настоящего Порядка.»  </w:t>
      </w:r>
    </w:p>
    <w:p w14:paraId="10DFBB4D"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13. Перечень и внесенные в него изменения подлежат:</w:t>
      </w:r>
    </w:p>
    <w:p w14:paraId="722125DA"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а) обязательному опубликованию в Вестнике Совета Тейковского муниципального района - в течение 10 рабочих дней со дня утверждения;</w:t>
      </w:r>
    </w:p>
    <w:p w14:paraId="7CB614D4" w14:textId="77777777" w:rsidR="00E00416" w:rsidRPr="00543F69" w:rsidRDefault="00E00416" w:rsidP="00E004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43F69">
        <w:rPr>
          <w:rFonts w:ascii="Times New Roman" w:eastAsia="Times New Roman" w:hAnsi="Times New Roman"/>
          <w:sz w:val="24"/>
          <w:szCs w:val="24"/>
          <w:lang w:eastAsia="ru-RU"/>
        </w:rPr>
        <w:t>б) размещению на официальном сайте администрации Тейковского муниципального района - в течение 3 рабочих дней со дня утверждения.</w:t>
      </w:r>
    </w:p>
    <w:p w14:paraId="7049F3F0" w14:textId="77777777" w:rsidR="00E00416" w:rsidRPr="00543F69" w:rsidRDefault="00E00416" w:rsidP="00E00416">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60201FD1" w14:textId="77777777" w:rsidR="00E00416" w:rsidRPr="00543F69" w:rsidRDefault="00E00416" w:rsidP="00E00416">
      <w:pPr>
        <w:widowControl w:val="0"/>
        <w:autoSpaceDE w:val="0"/>
        <w:autoSpaceDN w:val="0"/>
        <w:adjustRightInd w:val="0"/>
        <w:spacing w:after="0" w:line="240" w:lineRule="auto"/>
        <w:jc w:val="both"/>
        <w:rPr>
          <w:rFonts w:ascii="Arial" w:eastAsia="Times New Roman" w:hAnsi="Arial" w:cs="Arial"/>
          <w:sz w:val="20"/>
          <w:szCs w:val="20"/>
          <w:lang w:eastAsia="ru-RU"/>
        </w:rPr>
      </w:pPr>
    </w:p>
    <w:p w14:paraId="4B7188D7" w14:textId="77777777" w:rsidR="00E00416" w:rsidRPr="00543F69" w:rsidRDefault="00E00416" w:rsidP="00E00416">
      <w:pPr>
        <w:widowControl w:val="0"/>
        <w:autoSpaceDE w:val="0"/>
        <w:autoSpaceDN w:val="0"/>
        <w:adjustRightInd w:val="0"/>
        <w:spacing w:after="0" w:line="240" w:lineRule="auto"/>
        <w:jc w:val="both"/>
        <w:rPr>
          <w:rFonts w:ascii="Arial" w:eastAsia="Times New Roman" w:hAnsi="Arial" w:cs="Arial"/>
          <w:sz w:val="20"/>
          <w:szCs w:val="20"/>
          <w:lang w:eastAsia="ru-RU"/>
        </w:rPr>
      </w:pPr>
    </w:p>
    <w:p w14:paraId="5D9B79DE" w14:textId="77777777" w:rsidR="00E00416" w:rsidRPr="00C70474" w:rsidRDefault="00E00416" w:rsidP="00E00416">
      <w:pPr>
        <w:pStyle w:val="ConsPlusNormal"/>
        <w:ind w:firstLine="540"/>
        <w:jc w:val="both"/>
        <w:rPr>
          <w:rFonts w:ascii="Times New Roman" w:hAnsi="Times New Roman" w:cs="Times New Roman"/>
        </w:rPr>
      </w:pPr>
    </w:p>
    <w:p w14:paraId="309F2AB7" w14:textId="77777777" w:rsidR="00E00416" w:rsidRPr="00C70474" w:rsidRDefault="00E00416" w:rsidP="00E00416">
      <w:pPr>
        <w:pStyle w:val="2"/>
        <w:ind w:left="5387" w:hanging="51"/>
        <w:jc w:val="left"/>
        <w:rPr>
          <w:rFonts w:ascii="Times New Roman" w:hAnsi="Times New Roman" w:cs="Times New Roman"/>
        </w:rPr>
      </w:pPr>
    </w:p>
    <w:p w14:paraId="65368BFD" w14:textId="77777777" w:rsidR="00E00416" w:rsidRPr="00C70474" w:rsidRDefault="00E00416" w:rsidP="00E00416">
      <w:pPr>
        <w:pStyle w:val="2"/>
        <w:ind w:left="5387" w:hanging="51"/>
        <w:jc w:val="left"/>
        <w:rPr>
          <w:rFonts w:ascii="Times New Roman" w:hAnsi="Times New Roman" w:cs="Times New Roman"/>
        </w:rPr>
      </w:pPr>
    </w:p>
    <w:p w14:paraId="473A3CD0"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31B7CFC6"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73F5B7F9"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7057EF85"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48BE1619"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44C327B7"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1EA45722"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64727D5F"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224B1B62"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0DC94AD5"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3EAC616C"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18F03AB8"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2A937C2F"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379A69B3"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5B81FC14"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1DFB504B"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47B0EA4A"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7CABBA4F"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114058C6"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7BF1F617"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5F748620"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03B59F4B"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209A3BD7"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p w14:paraId="227C269A" w14:textId="77777777" w:rsidR="00E00416" w:rsidRDefault="00E00416" w:rsidP="008E2BEC">
      <w:pPr>
        <w:shd w:val="clear" w:color="auto" w:fill="FFFFFF"/>
        <w:spacing w:after="150" w:line="240" w:lineRule="auto"/>
        <w:jc w:val="both"/>
        <w:rPr>
          <w:rFonts w:ascii="Times New Roman" w:eastAsia="Times New Roman" w:hAnsi="Times New Roman" w:cs="Times New Roman"/>
          <w:b/>
          <w:bCs/>
          <w:color w:val="3B4256"/>
          <w:sz w:val="40"/>
          <w:szCs w:val="40"/>
          <w:lang w:eastAsia="ru-RU"/>
        </w:rPr>
      </w:pPr>
    </w:p>
    <w:sectPr w:rsidR="00E00416" w:rsidSect="00E0041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B6C"/>
    <w:rsid w:val="003C358F"/>
    <w:rsid w:val="008E2BEC"/>
    <w:rsid w:val="00A570EE"/>
    <w:rsid w:val="00C31B6C"/>
    <w:rsid w:val="00D31B25"/>
    <w:rsid w:val="00E004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60360"/>
  <w15:chartTrackingRefBased/>
  <w15:docId w15:val="{E4E8711E-C789-4129-B1CB-5CBC4E85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B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31B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31B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31B6C"/>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8E2BEC"/>
    <w:rPr>
      <w:color w:val="0563C1" w:themeColor="hyperlink"/>
      <w:u w:val="single"/>
    </w:rPr>
  </w:style>
  <w:style w:type="paragraph" w:styleId="2">
    <w:name w:val="Body Text Indent 2"/>
    <w:basedOn w:val="a"/>
    <w:link w:val="20"/>
    <w:rsid w:val="00E00416"/>
    <w:pPr>
      <w:spacing w:after="0" w:line="240" w:lineRule="auto"/>
      <w:ind w:firstLine="720"/>
      <w:jc w:val="both"/>
    </w:pPr>
    <w:rPr>
      <w:rFonts w:ascii="Arial" w:eastAsia="Times New Roman" w:hAnsi="Arial" w:cs="Arial"/>
      <w:sz w:val="28"/>
      <w:szCs w:val="28"/>
      <w:lang w:eastAsia="ru-RU"/>
    </w:rPr>
  </w:style>
  <w:style w:type="character" w:customStyle="1" w:styleId="20">
    <w:name w:val="Основной текст с отступом 2 Знак"/>
    <w:basedOn w:val="a0"/>
    <w:link w:val="2"/>
    <w:rsid w:val="00E00416"/>
    <w:rPr>
      <w:rFonts w:ascii="Arial" w:eastAsia="Times New Roman" w:hAnsi="Arial" w:cs="Arial"/>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A4EB5FB7D15C02681BC36D10EB5E34D213A6A2732A738A2814108D06AC970FD66171F72240332B7632DD1FAC0D661113442CFC011Do9I" TargetMode="External"/><Relationship Id="rId13" Type="http://schemas.openxmlformats.org/officeDocument/2006/relationships/hyperlink" Target="consultantplus://offline/ref=76A4EB5FB7D15C02681BC36D10EB5E34D213A7A3772C738A2814108D06AC970FD66171F021453B7B207DDC43E95175101F442EF91DDBEE181Ao8I" TargetMode="External"/><Relationship Id="rId3" Type="http://schemas.openxmlformats.org/officeDocument/2006/relationships/webSettings" Target="webSettings.xml"/><Relationship Id="rId7" Type="http://schemas.openxmlformats.org/officeDocument/2006/relationships/hyperlink" Target="consultantplus://offline/ref=76A4EB5FB7D15C02681BC36D10EB5E34D213A6A2732A738A2814108D06AC970FD66171F72246332B7632DD1FAC0D661113442CFC011Do9I" TargetMode="External"/><Relationship Id="rId12" Type="http://schemas.openxmlformats.org/officeDocument/2006/relationships/hyperlink" Target="consultantplus://offline/ref=76A4EB5FB7D15C02681BC36D10EB5E34D217AFA4772D738A2814108D06AC970FC46129FC204C267F22688A12AF10o4I"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76A4EB5FB7D15C02681BC36D10EB5E34D213A6A2732A738A2814108D06AC970FD66171F72245332B7632DD1FAC0D661113442CFC011Do9I" TargetMode="External"/><Relationship Id="rId11" Type="http://schemas.openxmlformats.org/officeDocument/2006/relationships/hyperlink" Target="consultantplus://offline/ref=76A4EB5FB7D15C02681BC36D10EB5E34D213A7A3772C738A2814108D06AC970FC46129FC204C267F22688A12AF10o4I" TargetMode="External"/><Relationship Id="rId5" Type="http://schemas.openxmlformats.org/officeDocument/2006/relationships/hyperlink" Target="consultantplus://offline/ref=76A4EB5FB7D15C02681BC36D10EB5E34D213A6A2732A738A2814108D06AC970FD66171F0274539747327CC47A005710F165F30FE03DB1EoEI" TargetMode="External"/><Relationship Id="rId15" Type="http://schemas.openxmlformats.org/officeDocument/2006/relationships/hyperlink" Target="consultantplus://offline/ref=91E6B0D0E083A9059AF747F76B3CB29437A4C24D6C7747EB6CF31B267900E57749B9CE1ED6F2548A514F3E9704y0K9F" TargetMode="External"/><Relationship Id="rId10" Type="http://schemas.openxmlformats.org/officeDocument/2006/relationships/hyperlink" Target="consultantplus://offline/ref=76A4EB5FB7D15C02681BC36D10EB5E34D213A6A2732A738A2814108D06AC970FD66171F7224C332B7632DD1FAC0D661113442CFC011Do9I" TargetMode="External"/><Relationship Id="rId4" Type="http://schemas.openxmlformats.org/officeDocument/2006/relationships/hyperlink" Target="consultantplus://offline/ref=76A4EB5FB7D15C02681BC36D10EB5E34D213A7A3772C738A2814108D06AC970FD66171F021453B79267DDC43E95175101F442EF91DDBEE181Ao8I" TargetMode="External"/><Relationship Id="rId9" Type="http://schemas.openxmlformats.org/officeDocument/2006/relationships/hyperlink" Target="consultantplus://offline/ref=76A4EB5FB7D15C02681BC36D10EB5E34D213A6A2732A738A2814108D06AC970FD66171F7224D332B7632DD1FAC0D661113442CFC011Do9I" TargetMode="External"/><Relationship Id="rId14" Type="http://schemas.openxmlformats.org/officeDocument/2006/relationships/hyperlink" Target="consultantplus://offline/ref=91E6B0D0E083A9059AF747F76B3CB29437A4C24D6D7547EB6CF31B267900E57749B9CE1ED6F2548A514F3E9704y0K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2504</Words>
  <Characters>14278</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dc:creator>
  <cp:keywords/>
  <dc:description/>
  <cp:lastModifiedBy>Ольга Владимировна</cp:lastModifiedBy>
  <cp:revision>2</cp:revision>
  <dcterms:created xsi:type="dcterms:W3CDTF">2020-11-24T10:43:00Z</dcterms:created>
  <dcterms:modified xsi:type="dcterms:W3CDTF">2020-11-24T10:43:00Z</dcterms:modified>
</cp:coreProperties>
</file>