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1E0F3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ПОРЯДОК</w:t>
      </w:r>
    </w:p>
    <w:p w14:paraId="53CF9894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 УСЛОВИЯ ПРЕДОСТАВЛЕНИЯ В АРЕНДУ ИМУЩЕСТВА ТЕЙКОВСКОГО</w:t>
      </w:r>
    </w:p>
    <w:p w14:paraId="5E1D387C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МУНИЦИПАЛЬНОГО РАЙОНА, СВОБОДНОГО ОТ ПРАВ ТРЕТЬИХ ЛИЦ</w:t>
      </w:r>
    </w:p>
    <w:p w14:paraId="220CDB45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(ЗА ИСКЛЮЧЕНИЕМ ПРАВА ХОЗЯЙСТВЕННОГО ВЕДЕНИЯ, ПРАВА</w:t>
      </w:r>
    </w:p>
    <w:p w14:paraId="6244A0F5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ОПЕРАТИВНОГО УПРАВЛЕНИЯ, А ТАКЖЕ ИМУЩЕСТВЕННЫХ ПРАВ</w:t>
      </w:r>
    </w:p>
    <w:p w14:paraId="7DDFCE5C" w14:textId="7E6F524A" w:rsidR="00FB2282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СУБЪЕКТОВ МАЛОГО И СРЕДНЕГО ПРЕДПРИНИМАТЕЛЬСТВА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, </w:t>
      </w:r>
      <w:r w:rsidRPr="008A41B2">
        <w:rPr>
          <w:rFonts w:ascii="Times New Roman" w:hAnsi="Times New Roman"/>
          <w:b/>
          <w:color w:val="000000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8A41B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)</w:t>
      </w:r>
    </w:p>
    <w:p w14:paraId="0FB4DD58" w14:textId="289C2135" w:rsidR="00FB2282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1C03703D" w14:textId="77777777" w:rsidR="00FB2282" w:rsidRPr="00FB2282" w:rsidRDefault="00FB2282" w:rsidP="00FB22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   2                                                                                      </w:t>
      </w:r>
    </w:p>
    <w:p w14:paraId="4AF5A143" w14:textId="77777777" w:rsidR="00FB2282" w:rsidRPr="00FB2282" w:rsidRDefault="00FB2282" w:rsidP="00FB22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 решению Совета Тейковского</w:t>
      </w:r>
    </w:p>
    <w:p w14:paraId="4C385DA8" w14:textId="77777777" w:rsidR="00FB2282" w:rsidRPr="00FB2282" w:rsidRDefault="00FB2282" w:rsidP="00FB22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муниципального района</w:t>
      </w:r>
    </w:p>
    <w:p w14:paraId="296DD976" w14:textId="77777777" w:rsidR="00FB2282" w:rsidRPr="00FB2282" w:rsidRDefault="00FB2282" w:rsidP="00FB22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19.12.2013 г.   № 298-р</w:t>
      </w:r>
    </w:p>
    <w:p w14:paraId="763C5F20" w14:textId="77777777" w:rsidR="00FB2282" w:rsidRPr="00FB2282" w:rsidRDefault="00FB2282" w:rsidP="00FB22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редакции решения Совета Тейковского</w:t>
      </w:r>
    </w:p>
    <w:p w14:paraId="051A57F9" w14:textId="77777777" w:rsidR="00FB2282" w:rsidRPr="00FB2282" w:rsidRDefault="00FB2282" w:rsidP="00FB22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муниципального района</w:t>
      </w:r>
    </w:p>
    <w:p w14:paraId="5EAD9CFC" w14:textId="4E71745E" w:rsidR="00FB2282" w:rsidRPr="00CD672B" w:rsidRDefault="00FB2282" w:rsidP="00FB22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</w:t>
      </w: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11</w:t>
      </w: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.2020   №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2/9</w:t>
      </w:r>
      <w:r w:rsidRPr="00FB22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Pr="00CD672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</w:p>
    <w:p w14:paraId="08B2B67D" w14:textId="77777777" w:rsidR="00FB2282" w:rsidRPr="008A41B2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0DFCAD31" w14:textId="77777777" w:rsidR="00FB2282" w:rsidRPr="002955E9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18CD764" w14:textId="77777777" w:rsidR="00FB2282" w:rsidRPr="00512CEA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Порядок устанавливает порядок и условия предоставления в аренду имущества, в том числе земельных участков, Тейковского муниципального района, включенного в перечень имущества Тейковского муниципального района, свободного от прав третьих лиц (за исключением права хозяйственного ведения, права оперативного управления, а также </w:t>
      </w:r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>имущественных прав субъектов малого и среднего предпринимательства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955E9">
        <w:rPr>
          <w:rFonts w:ascii="Times New Roman" w:hAnsi="Times New Roman"/>
          <w:bCs/>
          <w:color w:val="000000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955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),</w:t>
      </w:r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предусмотренного </w:t>
      </w:r>
      <w:hyperlink r:id="rId4" w:history="1">
        <w:r w:rsidRPr="00512CEA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частью 4 статьи 18</w:t>
        </w:r>
      </w:hyperlink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 xml:space="preserve"> Фед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ерального закона от 24.07.2007 № 209-ФЗ «</w:t>
      </w:r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>О развитии малого и среднего предпринимательства в Российской Фе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дерации»</w:t>
      </w:r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соответственно - Перечень, имущество).</w:t>
      </w:r>
    </w:p>
    <w:p w14:paraId="032FDFB7" w14:textId="77777777" w:rsidR="00FB2282" w:rsidRPr="007C11EC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>Порядок и условия предоставления в аренду земельных участков, включенных в Перечень, устанавливаются в соответствии с гражданским и земельным законодательством Российской Федерации.</w:t>
      </w:r>
    </w:p>
    <w:p w14:paraId="5EA60E6D" w14:textId="77777777" w:rsidR="00FB2282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>Имущество предоставляется в аренду на срок не менее пяти лет, если меньший срок не предложен в поданном заявлении лица, приобретающего права владения и (или) пользования имуществом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384461E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2. Арендаторами имущества могут быть:</w:t>
      </w:r>
    </w:p>
    <w:p w14:paraId="2482A133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1) внесенные в Единый государственный реестр юридических лиц потребительские кооперативы и коммерческие организации (за исключением государственных и муниципальных унитарных предприятий), а также физические лица,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лица, соответствующие критериям отнесения к субъектам малого и среднего предпринимательства в соответствии со </w:t>
      </w:r>
      <w:hyperlink r:id="rId5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4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Фед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ерального закона от 24.07.2007 № 209-ФЗ «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О развитии малого и среднего предпринима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тельства в Российской Федерации»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Федеральный закон);</w:t>
      </w:r>
    </w:p>
    <w:p w14:paraId="426EF320" w14:textId="77777777" w:rsidR="00FB2282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2) внесенные в Единый государственный реестр юридических лиц организации, образующие инфраструктуру поддержки субъектов малого и среднего предпринимательства, соответствующие требованиям, установленным </w:t>
      </w:r>
      <w:hyperlink r:id="rId6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15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(за исключением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 (далее - организации)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571E50C" w14:textId="77777777" w:rsidR="00FB2282" w:rsidRPr="002955E9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955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</w:t>
      </w:r>
      <w:r w:rsidRPr="002955E9">
        <w:rPr>
          <w:rFonts w:ascii="Times New Roman" w:hAnsi="Times New Roman"/>
          <w:color w:val="000000"/>
          <w:sz w:val="24"/>
          <w:szCs w:val="24"/>
        </w:rPr>
        <w:t>Физические лица, не являющиеся индивидуальными предпринимателями и применяющие специальный налоговый режим «Налог на профессиональный доход».</w:t>
      </w:r>
    </w:p>
    <w:p w14:paraId="6D6CCFB4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3. Имущество, включенное в Перечень, не может быть предоставлено в аренду 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категориям субъектов малого и среднего предпринимательства, перечисленным в </w:t>
      </w:r>
      <w:hyperlink r:id="rId7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пункте 3 ст. 14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закона, и в случаях, установленных </w:t>
      </w:r>
      <w:hyperlink r:id="rId8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5 ст. 14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закона.</w:t>
      </w:r>
    </w:p>
    <w:p w14:paraId="02691E23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4. Имущество, включенное в Перечень, предоставляется в аренду по результатам торгов на право заключения договора аренды, за исключением случаев, установленных законодательством Российской Федерации. Торги проводятся в соответствии с порядком, установленным Федеральным </w:t>
      </w:r>
      <w:hyperlink r:id="rId9" w:tooltip="Федеральный закон от 26.07.2006 N 135-ФЗ (ред. от 24.04.2020) &quot;О защите конкурен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26.07.2006 № 135-ФЗ «О защите конкуренции»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5B5CE01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603">
        <w:rPr>
          <w:rFonts w:ascii="Times New Roman" w:eastAsia="Times New Roman" w:hAnsi="Times New Roman"/>
          <w:sz w:val="24"/>
          <w:szCs w:val="24"/>
          <w:lang w:eastAsia="ru-RU"/>
        </w:rPr>
        <w:t xml:space="preserve">Субъект малого и среднего предпринимательства, </w:t>
      </w:r>
      <w:r w:rsidRPr="002955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Pr="002955E9">
        <w:rPr>
          <w:rFonts w:ascii="Times New Roman" w:hAnsi="Times New Roman"/>
          <w:color w:val="000000"/>
          <w:sz w:val="24"/>
          <w:szCs w:val="24"/>
        </w:rPr>
        <w:t>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 w:rsidRPr="0034160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41603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организация, 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подаче заявки на участие в торгах на право заключения договора аренды в отношении имущества, включенного в Перечень, представляет документы, предусмотренные </w:t>
      </w:r>
      <w:hyperlink r:id="rId10" w:tooltip="Приказ ФАС России от 10.02.2010 N 67 (ред. от 11.07.2018) &quot;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&quot; (вместе с &quot;Правилами проведения конк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приказом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Федеральной антимонопольной службы Росс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ийской Федерации от 10.02.2010 № 67 «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ведения торгов в форме конкурса»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документы, подтверждающие отнесение к субъектам малого и среднего предпринимательства в соответствии с требованиями </w:t>
      </w:r>
      <w:hyperlink r:id="rId11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статьи 4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2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статьи 15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закона.</w:t>
      </w:r>
    </w:p>
    <w:p w14:paraId="7AACB30F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5. Начальный размер арендной платы определяется на основании отчета независимого оценщика, составленного в соответствии с законодательством Российской Федерации об оценочной деятельности.</w:t>
      </w:r>
    </w:p>
    <w:p w14:paraId="4E5E4E38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Размер арендной платы определяется по результатам торгов и ежегодно изменяется путем применения к установленному в договоре размеру арендной платы повышающего коэффициента инфляции, размер которого соответствует индексу потребительских цен (тарифов) на товары и платные услуги по Ивановской области.</w:t>
      </w:r>
    </w:p>
    <w:p w14:paraId="12EB9948" w14:textId="77777777" w:rsidR="00FB2282" w:rsidRPr="007C11EC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>Использование арендаторами имущества, включенного в Перечень, не по целевому назначению не допускается.</w:t>
      </w:r>
    </w:p>
    <w:p w14:paraId="736417F3" w14:textId="77777777" w:rsidR="00FB2282" w:rsidRPr="007C11EC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55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Запрещаются продажа переданного субъектам малого и среднего предпринимательства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 и организациям имущества,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</w:t>
      </w:r>
      <w:hyperlink r:id="rId13" w:history="1">
        <w:r w:rsidRPr="00512CEA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22.07.2008 № 159-ФЗ «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случаях, указанных в </w:t>
      </w:r>
      <w:hyperlink r:id="rId14" w:history="1">
        <w:r w:rsidRPr="00512CEA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 6</w:t>
        </w:r>
      </w:hyperlink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history="1">
        <w:r w:rsidRPr="00512CEA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8</w:t>
        </w:r>
      </w:hyperlink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history="1">
        <w:r w:rsidRPr="00512CEA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 пункта 2 статьи 39.3</w:t>
        </w:r>
      </w:hyperlink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Земельного кодекса Российской Федерации.</w:t>
      </w:r>
    </w:p>
    <w:p w14:paraId="61F7B957" w14:textId="77777777" w:rsidR="00FB2282" w:rsidRPr="00512CEA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55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 в субаренду, за исключением предоставления такого имущества в субаренду субъектам малого и </w:t>
      </w:r>
      <w:r w:rsidRPr="00DE3BB6">
        <w:rPr>
          <w:rFonts w:ascii="Times New Roman" w:eastAsia="Times New Roman" w:hAnsi="Times New Roman"/>
          <w:sz w:val="24"/>
          <w:szCs w:val="24"/>
          <w:lang w:eastAsia="ru-RU"/>
        </w:rPr>
        <w:t>среднего предпринимательства организациями, образующими инфраструктуру поддержки субъектов малого и среднего предпринимательства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, и в случае, если в субаренду предоставляется имущество, предусмотренное </w:t>
      </w:r>
      <w:hyperlink r:id="rId17" w:history="1">
        <w:r w:rsidRPr="00512CEA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пунктом 14 части 1 статьи 17.1</w:t>
        </w:r>
      </w:hyperlink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26.07.2006 № 135-ФЗ «О защите конкуренции».</w:t>
      </w:r>
    </w:p>
    <w:p w14:paraId="778E2661" w14:textId="77777777" w:rsidR="00FB2282" w:rsidRPr="007C11EC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>Возможность возмездного отчуждения арендодателем имущества, вкл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юченного в перечень, в собственность субъектов малого и среднего предпринимательства в соответствии с Федеральным </w:t>
      </w:r>
      <w:hyperlink r:id="rId18" w:history="1">
        <w:r w:rsidRPr="00512CEA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22.07.2008 № 159-ФЗ </w:t>
      </w:r>
      <w:r w:rsidRPr="00512CEA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предпринимательства, и о внесении изменений в отдельные законодате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льные акты Российской Федерации».</w:t>
      </w:r>
    </w:p>
    <w:p w14:paraId="23634709" w14:textId="77777777" w:rsidR="00FB2282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Установить, что срок рассрочки оплаты недвижимого имущества, арендуемого субъектами малого и среднего предпринимательства при реализации преимущественного права на приобретение арендуемого имущества в соответствии с Федеральным законом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22.07.2008 № 159-ФЗ </w:t>
      </w:r>
      <w:r w:rsidRPr="007C11EC">
        <w:rPr>
          <w:rFonts w:ascii="Times New Roman" w:eastAsia="Times New Roman" w:hAnsi="Times New Roman"/>
          <w:sz w:val="24"/>
          <w:szCs w:val="24"/>
          <w:lang w:eastAsia="ru-RU"/>
        </w:rPr>
        <w:t>«Об особенностях отчуждения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составляет 5 лет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2A8D80C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7. Арендная плата за пользование имуществом, включенным в Перечень, вносится в следующем порядке:</w:t>
      </w:r>
    </w:p>
    <w:p w14:paraId="12750B8B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в первый год аренды - 40 процентов размера арендной платы;</w:t>
      </w:r>
    </w:p>
    <w:p w14:paraId="2F489C67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во второй год аренды - 60 процентов размера арендной платы;</w:t>
      </w:r>
    </w:p>
    <w:p w14:paraId="0FA4EB25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в третий год аренды - 80 процентов размера арендной платы;</w:t>
      </w:r>
    </w:p>
    <w:p w14:paraId="44DDA81C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в четвертый год аренды и далее - 100 процентов размера арендной платы.</w:t>
      </w:r>
    </w:p>
    <w:p w14:paraId="06870075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8. В целях контроля за целевым использованием имущества, переданного в аренду субъектам малого и среднего предпринимательства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5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Pr="002955E9">
        <w:rPr>
          <w:rFonts w:ascii="Times New Roman" w:hAnsi="Times New Roman"/>
          <w:color w:val="000000"/>
          <w:sz w:val="24"/>
          <w:szCs w:val="24"/>
        </w:rPr>
        <w:t>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>и организациям, в заключаемом договоре аренды предусматривается обязанность Администрации осуществлять проверки его использования не реже одного раза в год.</w:t>
      </w:r>
    </w:p>
    <w:p w14:paraId="04294A85" w14:textId="77777777" w:rsidR="00FB2282" w:rsidRPr="00A9245D" w:rsidRDefault="00FB2282" w:rsidP="00FB2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9. При установлении факта использования имущества не по целевому назначению и (или) с нарушением запретов, установленных </w:t>
      </w:r>
      <w:hyperlink r:id="rId19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частью 2 статьи 18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закона, а также в случае выявления несоответствия субъекта малого и среднего предпринимательства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5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Pr="002955E9">
        <w:rPr>
          <w:rFonts w:ascii="Times New Roman" w:hAnsi="Times New Roman"/>
          <w:color w:val="000000"/>
          <w:sz w:val="24"/>
          <w:szCs w:val="24"/>
        </w:rPr>
        <w:t>изического лица, не являющегося индивидуальным предпринимателем и применяющего специальный налоговый режим «Налог на профессиональный доход»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организации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требованиям, установленным </w:t>
      </w:r>
      <w:hyperlink r:id="rId20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ст. 4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21" w:tooltip="Федеральный закон от 24.07.2007 N 209-ФЗ (ред. от 01.04.2020) &quot;О развитии малого и среднего предпринимательства в Российской Федерации&quot;{КонсультантПлюс}" w:history="1">
        <w:r w:rsidRPr="00A9245D">
          <w:rPr>
            <w:rFonts w:ascii="Times New Roman" w:eastAsia="Times New Roman" w:hAnsi="Times New Roman"/>
            <w:sz w:val="24"/>
            <w:szCs w:val="24"/>
            <w:lang w:eastAsia="ru-RU"/>
          </w:rPr>
          <w:t>15</w:t>
        </w:r>
      </w:hyperlink>
      <w:r w:rsidRPr="00A9245D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закона, договор аренды подлежит расторжению.</w:t>
      </w:r>
    </w:p>
    <w:p w14:paraId="676D7038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2D0BEB2C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54897890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7B8EF3E2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4A6EEACE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62E25CFD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6F9C5798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3C514A30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0000B3C5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51D07DAD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2434F4C7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5D7680B1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2FC8AFA3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3F5DF775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5E6D462F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74BAD320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174D148E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21C9B0C9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18808D20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643EAD3B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3D07393C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7457F68F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66744777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p w14:paraId="488C37B1" w14:textId="77777777" w:rsidR="00FB2282" w:rsidRDefault="00FB2282" w:rsidP="0008666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4256"/>
          <w:sz w:val="40"/>
          <w:szCs w:val="40"/>
          <w:lang w:eastAsia="ru-RU"/>
        </w:rPr>
      </w:pPr>
    </w:p>
    <w:sectPr w:rsidR="00FB2282" w:rsidSect="00FB228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B6C"/>
    <w:rsid w:val="00086667"/>
    <w:rsid w:val="003C358F"/>
    <w:rsid w:val="008E2BEC"/>
    <w:rsid w:val="00A570EE"/>
    <w:rsid w:val="00C31B6C"/>
    <w:rsid w:val="00D31B25"/>
    <w:rsid w:val="00FB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38B47"/>
  <w15:chartTrackingRefBased/>
  <w15:docId w15:val="{E4E8711E-C789-4129-B1CB-5CBC4E85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1B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1B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1B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8E2BEC"/>
    <w:rPr>
      <w:color w:val="0563C1" w:themeColor="hyperlink"/>
      <w:u w:val="single"/>
    </w:rPr>
  </w:style>
  <w:style w:type="paragraph" w:styleId="2">
    <w:name w:val="Body Text Indent 2"/>
    <w:basedOn w:val="a"/>
    <w:link w:val="20"/>
    <w:rsid w:val="00086667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6667"/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A4EB5FB7D15C02681BC36D10EB5E34D213A7A3772C738A2814108D06AC970FD66171F02145397B237DDC43E95175101F442EF91DDBEE181Ao8I" TargetMode="External"/><Relationship Id="rId13" Type="http://schemas.openxmlformats.org/officeDocument/2006/relationships/hyperlink" Target="consultantplus://offline/ref=406334E024E390A4204A19B0A08EDAAEBF01723A676F846A33F831E7977EF950FA358FC4F0CC6BD2F6110E7CCBa774H" TargetMode="External"/><Relationship Id="rId18" Type="http://schemas.openxmlformats.org/officeDocument/2006/relationships/hyperlink" Target="consultantplus://offline/ref=B40B940E38F07BF60FD856AE249E0230D9E7D064428D17CE890ADEC9F2732B9DFEEEDD238E6B34F6C294607D13oDX1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6A4EB5FB7D15C02681BC36D10EB5E34D213A7A3772C738A2814108D06AC970FD66171F02145397A277DDC43E95175101F442EF91DDBEE181Ao8I" TargetMode="External"/><Relationship Id="rId7" Type="http://schemas.openxmlformats.org/officeDocument/2006/relationships/hyperlink" Target="consultantplus://offline/ref=76A4EB5FB7D15C02681BC36D10EB5E34D213A7A3772C738A2814108D06AC970FD66171F02145397C2F7DDC43E95175101F442EF91DDBEE181Ao8I" TargetMode="External"/><Relationship Id="rId12" Type="http://schemas.openxmlformats.org/officeDocument/2006/relationships/hyperlink" Target="consultantplus://offline/ref=76A4EB5FB7D15C02681BC36D10EB5E34D213A7A3772C738A2814108D06AC970FD66171F02145397A277DDC43E95175101F442EF91DDBEE181Ao8I" TargetMode="External"/><Relationship Id="rId17" Type="http://schemas.openxmlformats.org/officeDocument/2006/relationships/hyperlink" Target="consultantplus://offline/ref=406334E024E390A4204A19B0A08EDAAEBF05753B6766846A33F831E7977EF950E835D7CAF5CD7E86A44B5971CB74A655FC903E51E4aD77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06334E024E390A4204A19B0A08EDAAEBF05713C616F846A33F831E7977EF950E835D7C8F7C475D9A15E4829C476B84BFF8D2253E6D5a371H" TargetMode="External"/><Relationship Id="rId20" Type="http://schemas.openxmlformats.org/officeDocument/2006/relationships/hyperlink" Target="consultantplus://offline/ref=76A4EB5FB7D15C02681BC36D10EB5E34D213A7A3772C738A2814108D06AC970FD66171F02145387E2E7DDC43E95175101F442EF91DDBEE181Ao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A4EB5FB7D15C02681BC36D10EB5E34D213A7A3772C738A2814108D06AC970FD66171F02145397A277DDC43E95175101F442EF91DDBEE181Ao8I" TargetMode="External"/><Relationship Id="rId11" Type="http://schemas.openxmlformats.org/officeDocument/2006/relationships/hyperlink" Target="consultantplus://offline/ref=76A4EB5FB7D15C02681BC36D10EB5E34D213A7A3772C738A2814108D06AC970FD66171F02145387E2E7DDC43E95175101F442EF91DDBEE181Ao8I" TargetMode="External"/><Relationship Id="rId5" Type="http://schemas.openxmlformats.org/officeDocument/2006/relationships/hyperlink" Target="consultantplus://offline/ref=76A4EB5FB7D15C02681BC36D10EB5E34D213A7A3772C738A2814108D06AC970FD66171F02145387E2E7DDC43E95175101F442EF91DDBEE181Ao8I" TargetMode="External"/><Relationship Id="rId15" Type="http://schemas.openxmlformats.org/officeDocument/2006/relationships/hyperlink" Target="consultantplus://offline/ref=406334E024E390A4204A19B0A08EDAAEBF05713C616F846A33F831E7977EF950E835D7CDF6CF7E86A44B5971CB74A655FC903E51E4aD77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6A4EB5FB7D15C02681BC36D10EB5E34D217A9A6772D738A2814108D06AC970FC46129FC204C267F22688A12AF10o4I" TargetMode="External"/><Relationship Id="rId19" Type="http://schemas.openxmlformats.org/officeDocument/2006/relationships/hyperlink" Target="consultantplus://offline/ref=76A4EB5FB7D15C02681BC36D10EB5E34D213A7A3772C738A2814108D06AC970FD66171F021453B7A2E7DDC43E95175101F442EF91DDBEE181Ao8I" TargetMode="External"/><Relationship Id="rId4" Type="http://schemas.openxmlformats.org/officeDocument/2006/relationships/hyperlink" Target="consultantplus://offline/ref=406334E024E390A4204A19B0A08EDAAEBF037A3F6466846A33F831E7977EF950E835D7C8F2CC76D4F404582D8D21B557FF903C52F8D531CCa27DH" TargetMode="External"/><Relationship Id="rId9" Type="http://schemas.openxmlformats.org/officeDocument/2006/relationships/hyperlink" Target="consultantplus://offline/ref=76A4EB5FB7D15C02681BC36D10EB5E34D212AFA0752D738A2814108D06AC970FC46129FC204C267F22688A12AF10o4I" TargetMode="External"/><Relationship Id="rId14" Type="http://schemas.openxmlformats.org/officeDocument/2006/relationships/hyperlink" Target="consultantplus://offline/ref=406334E024E390A4204A19B0A08EDAAEBF05713C616F846A33F831E7977EF950E835D7CDF6CD7E86A44B5971CB74A655FC903E51E4aD77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Ольга Владимировна</cp:lastModifiedBy>
  <cp:revision>2</cp:revision>
  <dcterms:created xsi:type="dcterms:W3CDTF">2020-11-24T10:45:00Z</dcterms:created>
  <dcterms:modified xsi:type="dcterms:W3CDTF">2020-11-24T10:45:00Z</dcterms:modified>
</cp:coreProperties>
</file>