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8702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29 июня 2021 года вступил в силу Федеральный закон от 30 декабря 2020 года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 w14:paraId="2D473A2F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В целях повышения степени защиты права собственности и иных вещных прав, снижения рисков, что наличие соответствующего права не будет учтено при возмещении убытков в связи с ограничением прав на недвижимость, при изъятии недвижимости для государственных и муниципальных нужд, согласовании местоположения  границ смежных земельных участков с целью  исключения в дальнейшем возникновения судебных споров по указанным ситуациям администрацией Тейковского муниципального района проводятся работы по выявлению  правообладателей ранее учтенных объектов недвижимости, права на которые в Едином государственном реестре недвижимости (да</w:t>
      </w:r>
      <w:r w:rsidR="00771FFA">
        <w:rPr>
          <w:color w:val="262626"/>
          <w:sz w:val="28"/>
          <w:szCs w:val="28"/>
        </w:rPr>
        <w:t>лее – ЕГРН) не зарегистрированы на территории сельских поселений Тейковского муниципального района.</w:t>
      </w:r>
    </w:p>
    <w:p w14:paraId="208FEA7A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Работа по выявлению правообладателей осуществляется в отношении земельных участков, зданий, сооружений, объектов незавершенного строительства, помещений (квартир, комнат, гаражей).</w:t>
      </w:r>
    </w:p>
    <w:p w14:paraId="4C231626" w14:textId="77777777" w:rsidR="00F65D7A" w:rsidRPr="00771FFA" w:rsidRDefault="00F65D7A" w:rsidP="00771FFA">
      <w:pPr>
        <w:pStyle w:val="a3"/>
        <w:spacing w:before="0" w:beforeAutospacing="0" w:after="300" w:afterAutospacing="0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внесение сведений о правообладателе объекта недвижимости в ЕГРН и государственная регистрация ранее возникших прав не является обязательной и осуществляется по желанию их обладателей.</w:t>
      </w:r>
    </w:p>
    <w:p w14:paraId="791582BF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Наоборот, наличие таких сведений в ЕГРН обеспечит гражданам защиту их прав и имущественных интересов, предоставит возможность распорядиться такими объектами в дальнейшем, убережет от мошеннических действий с их имуществом. Внесение в ЕГРН данных правообладателей, в том числе адресов электронной почты, почтовых адресов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14:paraId="4945DC83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Дополнительно сообщаем, что 23.11.2020 принят Федеральный закон от 23.11.2020 № 374-Ф3 «О внесении изменений в части первую и вторую Налогового кодекса Российской Федерации и отдельные законодательные акты Российской Федерации», в соответствии с которым государственная пошлина не уплачивается за государственную регистрацию права на объект недвижимости, возникшего до дня вступления в силу Федерального закона от 21 июля 1997 года № 122-ФЗ «О государственной регистрации прав на недвижимое имущество и сделок с ним». Указанные изменения вступили в силу с 01.01.2021.</w:t>
      </w:r>
    </w:p>
    <w:p w14:paraId="182962A3" w14:textId="549155DA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lastRenderedPageBreak/>
        <w:t>С целью внесения сведений о правообладателе объекта недвижимости в ЕГРН правообладатели объектов недвижимости или их представители могут обратиться в администрацию Тейковского муниципального района по адресу: Ивановская область, г.</w:t>
      </w:r>
      <w:r w:rsidR="00FA08A4">
        <w:rPr>
          <w:color w:val="262626"/>
          <w:sz w:val="28"/>
          <w:szCs w:val="28"/>
        </w:rPr>
        <w:t xml:space="preserve"> </w:t>
      </w:r>
      <w:r w:rsidRPr="00771FFA">
        <w:rPr>
          <w:color w:val="262626"/>
          <w:sz w:val="28"/>
          <w:szCs w:val="28"/>
        </w:rPr>
        <w:t>Тейково, ул. Октябрьская, д.2а, график работы: понедельник - четверг с 08:30 до 17:30, пятница с 08-30 до 16-15, перерыв с 12:00 до 12:45:</w:t>
      </w:r>
    </w:p>
    <w:p w14:paraId="06B9C0EA" w14:textId="5E952B86" w:rsidR="00F65D7A" w:rsidRPr="00771FFA" w:rsidRDefault="00F65D7A" w:rsidP="00771FFA">
      <w:pPr>
        <w:pStyle w:val="a3"/>
        <w:spacing w:before="0" w:beforeAutospacing="0" w:after="300" w:afterAutospacing="0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- по вопросам предоставления сведений о правообладателях объектов недвижимого имущества: зданий, сооружений, объектов незавершенного строительства, помещений (квартир, комнат, гаражей) - в отдел экономического развития, торговли и имущественных отношений, тел. 8(49343) 2-27-42</w:t>
      </w:r>
      <w:r w:rsidR="00FA08A4" w:rsidRPr="00FA08A4">
        <w:t xml:space="preserve"> </w:t>
      </w:r>
      <w:r w:rsidR="00FA08A4" w:rsidRPr="00FA08A4">
        <w:rPr>
          <w:sz w:val="28"/>
          <w:szCs w:val="28"/>
        </w:rPr>
        <w:t>адрес электронной почты</w:t>
      </w:r>
      <w:r w:rsidR="00FA08A4">
        <w:rPr>
          <w:sz w:val="28"/>
          <w:szCs w:val="28"/>
        </w:rPr>
        <w:t xml:space="preserve"> </w:t>
      </w:r>
      <w:r w:rsidR="00FA08A4" w:rsidRPr="00FA08A4">
        <w:rPr>
          <w:color w:val="262626"/>
          <w:sz w:val="28"/>
          <w:szCs w:val="28"/>
        </w:rPr>
        <w:t>teikovo.raion@ivreg.ru</w:t>
      </w:r>
    </w:p>
    <w:p w14:paraId="1F2A7F3E" w14:textId="1711229E" w:rsidR="00F65D7A" w:rsidRPr="00771FFA" w:rsidRDefault="00F65D7A" w:rsidP="00771FFA">
      <w:pPr>
        <w:pStyle w:val="a3"/>
        <w:spacing w:before="0" w:beforeAutospacing="0" w:after="300" w:afterAutospacing="0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 xml:space="preserve"> - по вопросам предоставления сведений о правообладателях земельных участков – в отдел сельского хозяйства и земельных отношений, тел. 8(49343) 2-</w:t>
      </w:r>
      <w:r w:rsidR="00771FFA" w:rsidRPr="00771FFA">
        <w:rPr>
          <w:color w:val="262626"/>
          <w:sz w:val="28"/>
          <w:szCs w:val="28"/>
        </w:rPr>
        <w:t>21-71</w:t>
      </w:r>
      <w:r w:rsidR="00FA08A4">
        <w:rPr>
          <w:color w:val="262626"/>
          <w:sz w:val="28"/>
          <w:szCs w:val="28"/>
        </w:rPr>
        <w:t xml:space="preserve"> адрес электронной почты </w:t>
      </w:r>
      <w:r w:rsidR="00FA08A4" w:rsidRPr="00FA08A4">
        <w:rPr>
          <w:color w:val="262626"/>
          <w:sz w:val="28"/>
          <w:szCs w:val="28"/>
        </w:rPr>
        <w:t>teikovo.selo@ivreg.ru</w:t>
      </w:r>
      <w:r w:rsidR="00FA08A4">
        <w:rPr>
          <w:color w:val="262626"/>
          <w:sz w:val="28"/>
          <w:szCs w:val="28"/>
        </w:rPr>
        <w:t>.</w:t>
      </w:r>
    </w:p>
    <w:p w14:paraId="3C6023C6" w14:textId="77777777" w:rsidR="00F65D7A" w:rsidRPr="00771FFA" w:rsidRDefault="00F65D7A" w:rsidP="00771FFA">
      <w:pPr>
        <w:pStyle w:val="a3"/>
        <w:spacing w:before="0" w:beforeAutospacing="0" w:after="300" w:afterAutospacing="0"/>
        <w:ind w:firstLine="709"/>
        <w:jc w:val="both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При этом правообладатель ранее учтенного объекта недвижимости по желанию может сам обратиться в Управление Росреестра с заявлением о государственной регистрации ранее возникшего права. В этом случае правообладателю необходимо обратиться в МФЦ города Тейково.</w:t>
      </w:r>
    </w:p>
    <w:p w14:paraId="4F4929E3" w14:textId="77777777" w:rsidR="00F65D7A" w:rsidRPr="00771FFA" w:rsidRDefault="00F65D7A" w:rsidP="00771FFA">
      <w:pPr>
        <w:pStyle w:val="a3"/>
        <w:spacing w:before="0" w:beforeAutospacing="0" w:after="300" w:afterAutospacing="0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При себе необходимо иметь:</w:t>
      </w:r>
    </w:p>
    <w:p w14:paraId="44D8C3D4" w14:textId="77777777" w:rsidR="00F65D7A" w:rsidRPr="00771FFA" w:rsidRDefault="00F65D7A" w:rsidP="00771FFA">
      <w:pPr>
        <w:pStyle w:val="a3"/>
        <w:spacing w:before="0" w:beforeAutospacing="0" w:after="300" w:afterAutospacing="0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- паспорт;</w:t>
      </w:r>
    </w:p>
    <w:p w14:paraId="4ADD781A" w14:textId="77777777" w:rsidR="00F65D7A" w:rsidRPr="00771FFA" w:rsidRDefault="00F65D7A" w:rsidP="00771FFA">
      <w:pPr>
        <w:pStyle w:val="a3"/>
        <w:spacing w:before="0" w:beforeAutospacing="0" w:after="300" w:afterAutospacing="0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- СНИЛС;</w:t>
      </w:r>
    </w:p>
    <w:p w14:paraId="2D55605A" w14:textId="77777777" w:rsidR="00F65D7A" w:rsidRPr="00771FFA" w:rsidRDefault="00F65D7A" w:rsidP="00771FFA">
      <w:pPr>
        <w:pStyle w:val="a3"/>
        <w:spacing w:before="0" w:beforeAutospacing="0" w:after="300" w:afterAutospacing="0"/>
        <w:rPr>
          <w:color w:val="262626"/>
          <w:sz w:val="28"/>
          <w:szCs w:val="28"/>
        </w:rPr>
      </w:pPr>
      <w:r w:rsidRPr="00771FFA">
        <w:rPr>
          <w:color w:val="262626"/>
          <w:sz w:val="28"/>
          <w:szCs w:val="28"/>
        </w:rPr>
        <w:t>- правоустанавливающие документы на объект недвижимости.</w:t>
      </w:r>
    </w:p>
    <w:p w14:paraId="3F5E2D8B" w14:textId="77777777" w:rsidR="00DE3107" w:rsidRPr="00771FFA" w:rsidRDefault="00DE3107" w:rsidP="00771FFA">
      <w:pPr>
        <w:rPr>
          <w:rFonts w:ascii="Times New Roman" w:hAnsi="Times New Roman" w:cs="Times New Roman"/>
          <w:sz w:val="28"/>
          <w:szCs w:val="28"/>
        </w:rPr>
      </w:pPr>
    </w:p>
    <w:sectPr w:rsidR="00DE3107" w:rsidRPr="00771FFA" w:rsidSect="00771F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878"/>
    <w:rsid w:val="00147878"/>
    <w:rsid w:val="00771FFA"/>
    <w:rsid w:val="00DE3107"/>
    <w:rsid w:val="00F65D7A"/>
    <w:rsid w:val="00FA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E08F"/>
  <w15:docId w15:val="{580B5CF6-B053-4145-B548-BE8F2F50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Владимировна</cp:lastModifiedBy>
  <cp:revision>3</cp:revision>
  <dcterms:created xsi:type="dcterms:W3CDTF">2023-01-10T08:40:00Z</dcterms:created>
  <dcterms:modified xsi:type="dcterms:W3CDTF">2023-01-13T06:59:00Z</dcterms:modified>
</cp:coreProperties>
</file>