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AA" w:rsidRDefault="00B65EC9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p w:rsidR="00B65EC9" w:rsidRDefault="00A926AA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B65EC9">
        <w:rPr>
          <w:rFonts w:ascii="Times New Roman" w:hAnsi="Times New Roman" w:cs="Times New Roman"/>
          <w:sz w:val="24"/>
          <w:szCs w:val="24"/>
          <w:lang w:eastAsia="en-US"/>
        </w:rPr>
        <w:t xml:space="preserve"> Приложение №1</w:t>
      </w:r>
    </w:p>
    <w:p w:rsidR="00B65EC9" w:rsidRDefault="00B65EC9" w:rsidP="00B65E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8277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65EC9" w:rsidRDefault="00B65EC9" w:rsidP="00B65EC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Тейковского муниципального района</w:t>
      </w:r>
    </w:p>
    <w:p w:rsidR="00B65EC9" w:rsidRDefault="00B65EC9" w:rsidP="00B65EC9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582773">
        <w:rPr>
          <w:rFonts w:ascii="Times New Roman" w:hAnsi="Times New Roman" w:cs="Times New Roman"/>
        </w:rPr>
        <w:t xml:space="preserve">    </w:t>
      </w:r>
      <w:r w:rsidR="00FB48E9">
        <w:rPr>
          <w:rFonts w:ascii="Times New Roman" w:hAnsi="Times New Roman" w:cs="Times New Roman"/>
        </w:rPr>
        <w:t xml:space="preserve"> </w:t>
      </w:r>
      <w:r w:rsidR="00EE4E1E">
        <w:rPr>
          <w:rFonts w:ascii="Times New Roman" w:hAnsi="Times New Roman" w:cs="Times New Roman"/>
        </w:rPr>
        <w:t xml:space="preserve">     </w:t>
      </w:r>
      <w:r w:rsidR="00FB48E9">
        <w:rPr>
          <w:rFonts w:ascii="Times New Roman" w:hAnsi="Times New Roman" w:cs="Times New Roman"/>
        </w:rPr>
        <w:t xml:space="preserve"> </w:t>
      </w:r>
      <w:r w:rsidR="00F45FEA">
        <w:rPr>
          <w:rFonts w:ascii="Times New Roman" w:hAnsi="Times New Roman" w:cs="Times New Roman"/>
        </w:rPr>
        <w:t xml:space="preserve">от </w:t>
      </w:r>
      <w:r w:rsidR="00F92632">
        <w:rPr>
          <w:rFonts w:ascii="Times New Roman" w:hAnsi="Times New Roman" w:cs="Times New Roman"/>
        </w:rPr>
        <w:t xml:space="preserve"> </w:t>
      </w:r>
      <w:r w:rsidR="00EE4E1E">
        <w:rPr>
          <w:rFonts w:ascii="Times New Roman" w:hAnsi="Times New Roman" w:cs="Times New Roman"/>
        </w:rPr>
        <w:t>15.03.2023</w:t>
      </w:r>
      <w:r w:rsidR="00F92632">
        <w:rPr>
          <w:rFonts w:ascii="Times New Roman" w:hAnsi="Times New Roman" w:cs="Times New Roman"/>
        </w:rPr>
        <w:t xml:space="preserve"> </w:t>
      </w:r>
      <w:r w:rsidR="00FB48E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EE4E1E">
        <w:rPr>
          <w:rFonts w:ascii="Times New Roman" w:hAnsi="Times New Roman" w:cs="Times New Roman"/>
        </w:rPr>
        <w:t>82</w:t>
      </w:r>
    </w:p>
    <w:p w:rsidR="00B65EC9" w:rsidRDefault="00B65EC9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Извещение о проведении аукциона 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>в электронной форме</w:t>
      </w:r>
    </w:p>
    <w:p w:rsidR="002C4B3B" w:rsidRDefault="0020069F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на право заключения договора аренды</w:t>
      </w:r>
      <w:r w:rsidR="00BC5D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513334"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>земельного участк</w:t>
      </w:r>
      <w:bookmarkStart w:id="0" w:name="_GoBack"/>
      <w:bookmarkEnd w:id="0"/>
      <w:r w:rsidR="00513334"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>а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государственная собственность на который не разграничена, местоположение: Ивановская область, Тейковский </w:t>
      </w:r>
      <w:r w:rsidR="00CB0BD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муниципальный 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район, </w:t>
      </w:r>
    </w:p>
    <w:p w:rsidR="00513334" w:rsidRDefault="00821D80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Новогоряновское</w:t>
      </w:r>
      <w:proofErr w:type="spellEnd"/>
      <w:r w:rsidR="0026547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сельское поселение,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севернее с. Новое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Горяново</w:t>
      </w:r>
      <w:proofErr w:type="spellEnd"/>
    </w:p>
    <w:p w:rsidR="00AE67D6" w:rsidRDefault="00AE67D6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Pr="00AE67D6" w:rsidRDefault="00AE67D6" w:rsidP="00AE6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67D6">
        <w:rPr>
          <w:rFonts w:ascii="Times New Roman" w:hAnsi="Times New Roman" w:cs="Times New Roman"/>
          <w:sz w:val="24"/>
          <w:szCs w:val="24"/>
          <w:lang w:eastAsia="en-US"/>
        </w:rPr>
        <w:t>Информа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ционное сообщение о проведении настоящего аукциона в электронной форме размещается на официальном сайте Российской Федерации для размещения информации о проведении торгов </w:t>
      </w:r>
      <w:hyperlink r:id="rId5" w:history="1"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6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="008C25BC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8C25B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C44F2" w:rsidRPr="007C44F2" w:rsidRDefault="007C44F2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8C25BC" w:rsidRPr="00F122D5" w:rsidRDefault="00513334" w:rsidP="00F122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D5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8C25BC" w:rsidRPr="00F122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25BC" w:rsidRPr="00F122D5">
        <w:rPr>
          <w:rFonts w:ascii="Times New Roman" w:hAnsi="Times New Roman" w:cs="Times New Roman"/>
          <w:sz w:val="24"/>
          <w:szCs w:val="24"/>
        </w:rPr>
        <w:t>Администрация Тейковского муниципального района, отдел сельского хозяйства и земельных отношений, адрес: 155040, Ивановская область, г. Тейково, ул. Октябрьская, д. 2А.</w:t>
      </w:r>
    </w:p>
    <w:p w:rsidR="00F122D5" w:rsidRPr="00F122D5" w:rsidRDefault="008C25BC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25BC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hyperlink r:id="rId7" w:history="1"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teikovo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selo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ivreg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02CDB" w:rsidRDefault="00D02CDB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 (49343) 2-21-71</w:t>
      </w:r>
    </w:p>
    <w:p w:rsidR="00D02CDB" w:rsidRPr="00D02CDB" w:rsidRDefault="00D02CDB" w:rsidP="00F122D5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аукциона: постановление администрации Тейковского муниципального района </w:t>
      </w:r>
      <w:r w:rsidR="00EE4E1E">
        <w:rPr>
          <w:rFonts w:ascii="Times New Roman" w:hAnsi="Times New Roman" w:cs="Times New Roman"/>
          <w:sz w:val="24"/>
          <w:szCs w:val="24"/>
        </w:rPr>
        <w:t>от 15.03.2023 №</w:t>
      </w:r>
      <w:r w:rsidR="00CF7D88">
        <w:rPr>
          <w:rFonts w:ascii="Times New Roman" w:hAnsi="Times New Roman" w:cs="Times New Roman"/>
          <w:sz w:val="24"/>
          <w:szCs w:val="24"/>
        </w:rPr>
        <w:t xml:space="preserve"> </w:t>
      </w:r>
      <w:r w:rsidR="00EE4E1E">
        <w:rPr>
          <w:rFonts w:ascii="Times New Roman" w:hAnsi="Times New Roman" w:cs="Times New Roman"/>
          <w:sz w:val="24"/>
          <w:szCs w:val="24"/>
        </w:rPr>
        <w:t>82</w:t>
      </w:r>
      <w:r w:rsidR="002B050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аукциона </w:t>
      </w:r>
      <w:r w:rsidR="0020069F">
        <w:rPr>
          <w:rFonts w:ascii="Times New Roman" w:hAnsi="Times New Roman" w:cs="Times New Roman"/>
          <w:sz w:val="24"/>
          <w:szCs w:val="24"/>
        </w:rPr>
        <w:t>на право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электронной форме»</w:t>
      </w:r>
      <w:r w:rsidR="00F122D5">
        <w:rPr>
          <w:rFonts w:ascii="Times New Roman" w:hAnsi="Times New Roman" w:cs="Times New Roman"/>
          <w:sz w:val="24"/>
          <w:szCs w:val="24"/>
        </w:rPr>
        <w:t>.</w:t>
      </w:r>
    </w:p>
    <w:p w:rsidR="008C25BC" w:rsidRDefault="008C25BC" w:rsidP="008C25BC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97D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4697D" w:rsidRPr="008C25BC">
        <w:rPr>
          <w:rFonts w:ascii="Times New Roman" w:hAnsi="Times New Roman" w:cs="Times New Roman"/>
          <w:b/>
          <w:sz w:val="24"/>
          <w:szCs w:val="24"/>
        </w:rPr>
        <w:t>Место</w:t>
      </w:r>
      <w:r w:rsidR="003440F5" w:rsidRPr="008C2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229">
        <w:rPr>
          <w:rFonts w:ascii="Times New Roman" w:hAnsi="Times New Roman" w:cs="Times New Roman"/>
          <w:b/>
          <w:sz w:val="24"/>
          <w:szCs w:val="24"/>
        </w:rPr>
        <w:t xml:space="preserve">подачи заявок и </w:t>
      </w:r>
      <w:r w:rsidR="003440F5" w:rsidRPr="008C25BC">
        <w:rPr>
          <w:rFonts w:ascii="Times New Roman" w:hAnsi="Times New Roman" w:cs="Times New Roman"/>
          <w:b/>
          <w:sz w:val="24"/>
          <w:szCs w:val="24"/>
        </w:rPr>
        <w:t>проведения аукциона</w:t>
      </w:r>
      <w:r w:rsidR="0004697D" w:rsidRPr="008C25BC">
        <w:rPr>
          <w:rFonts w:ascii="Times New Roman" w:hAnsi="Times New Roman" w:cs="Times New Roman"/>
          <w:b/>
          <w:sz w:val="24"/>
          <w:szCs w:val="24"/>
        </w:rPr>
        <w:t>:</w:t>
      </w:r>
      <w:r w:rsidR="00513334" w:rsidRPr="008C2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5C0">
        <w:rPr>
          <w:rFonts w:ascii="Times New Roman" w:hAnsi="Times New Roman" w:cs="Times New Roman"/>
          <w:sz w:val="24"/>
          <w:szCs w:val="24"/>
        </w:rPr>
        <w:t>электронная площадка Акционерное общество «Единая электронная торговая площадка» (далее - АО «ЕЭТП»), адрес местона</w:t>
      </w:r>
      <w:r w:rsidR="00367E9B">
        <w:rPr>
          <w:rFonts w:ascii="Times New Roman" w:hAnsi="Times New Roman" w:cs="Times New Roman"/>
          <w:sz w:val="24"/>
          <w:szCs w:val="24"/>
        </w:rPr>
        <w:t xml:space="preserve">хождения: 115114, </w:t>
      </w:r>
      <w:r w:rsidR="008825C0">
        <w:rPr>
          <w:rFonts w:ascii="Times New Roman" w:hAnsi="Times New Roman" w:cs="Times New Roman"/>
          <w:sz w:val="24"/>
          <w:szCs w:val="24"/>
        </w:rPr>
        <w:t xml:space="preserve">г. Москва, ул. </w:t>
      </w:r>
      <w:proofErr w:type="spellStart"/>
      <w:r w:rsidR="008825C0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="008825C0">
        <w:rPr>
          <w:rFonts w:ascii="Times New Roman" w:hAnsi="Times New Roman" w:cs="Times New Roman"/>
          <w:sz w:val="24"/>
          <w:szCs w:val="24"/>
        </w:rPr>
        <w:t>, д. 14, стр. 5, телефон +7 (495) 276-16-26.</w:t>
      </w:r>
    </w:p>
    <w:p w:rsidR="00F122D5" w:rsidRPr="008C25BC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97D" w:rsidRPr="007C44F2" w:rsidRDefault="0004697D" w:rsidP="00A405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Дата и время</w:t>
      </w:r>
      <w:r w:rsidR="003440F5" w:rsidRPr="007C44F2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Pr="007C44F2">
        <w:rPr>
          <w:rFonts w:ascii="Times New Roman" w:hAnsi="Times New Roman" w:cs="Times New Roman"/>
          <w:b/>
          <w:sz w:val="24"/>
          <w:szCs w:val="24"/>
        </w:rPr>
        <w:t>:</w:t>
      </w:r>
      <w:r w:rsidR="00462DC5">
        <w:rPr>
          <w:rFonts w:ascii="Times New Roman" w:hAnsi="Times New Roman" w:cs="Times New Roman"/>
          <w:sz w:val="24"/>
          <w:szCs w:val="24"/>
        </w:rPr>
        <w:t xml:space="preserve"> </w:t>
      </w:r>
      <w:r w:rsidR="00F42229">
        <w:rPr>
          <w:rFonts w:ascii="Times New Roman" w:hAnsi="Times New Roman" w:cs="Times New Roman"/>
          <w:sz w:val="24"/>
          <w:szCs w:val="24"/>
        </w:rPr>
        <w:t>24</w:t>
      </w:r>
      <w:r w:rsidR="006A1252">
        <w:rPr>
          <w:rFonts w:ascii="Times New Roman" w:hAnsi="Times New Roman" w:cs="Times New Roman"/>
          <w:sz w:val="24"/>
          <w:szCs w:val="24"/>
        </w:rPr>
        <w:t xml:space="preserve"> </w:t>
      </w:r>
      <w:r w:rsidR="00F42229">
        <w:rPr>
          <w:rFonts w:ascii="Times New Roman" w:hAnsi="Times New Roman" w:cs="Times New Roman"/>
          <w:sz w:val="24"/>
          <w:szCs w:val="24"/>
        </w:rPr>
        <w:t>апреля</w:t>
      </w:r>
      <w:r w:rsidR="006A1252">
        <w:rPr>
          <w:rFonts w:ascii="Times New Roman" w:hAnsi="Times New Roman" w:cs="Times New Roman"/>
          <w:sz w:val="24"/>
          <w:szCs w:val="24"/>
        </w:rPr>
        <w:t xml:space="preserve"> 202</w:t>
      </w:r>
      <w:r w:rsidR="002C4B3B">
        <w:rPr>
          <w:rFonts w:ascii="Times New Roman" w:hAnsi="Times New Roman" w:cs="Times New Roman"/>
          <w:sz w:val="24"/>
          <w:szCs w:val="24"/>
        </w:rPr>
        <w:t>3</w:t>
      </w:r>
      <w:r w:rsidR="006A1252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265471">
        <w:rPr>
          <w:rFonts w:ascii="Times New Roman" w:hAnsi="Times New Roman" w:cs="Times New Roman"/>
          <w:sz w:val="24"/>
          <w:szCs w:val="24"/>
        </w:rPr>
        <w:t>1</w:t>
      </w:r>
      <w:r w:rsidR="00821D80">
        <w:rPr>
          <w:rFonts w:ascii="Times New Roman" w:hAnsi="Times New Roman" w:cs="Times New Roman"/>
          <w:sz w:val="24"/>
          <w:szCs w:val="24"/>
        </w:rPr>
        <w:t xml:space="preserve">1 </w:t>
      </w:r>
      <w:r w:rsidR="006A1252">
        <w:rPr>
          <w:rFonts w:ascii="Times New Roman" w:hAnsi="Times New Roman" w:cs="Times New Roman"/>
          <w:sz w:val="24"/>
          <w:szCs w:val="24"/>
        </w:rPr>
        <w:t>часов 00 минут</w:t>
      </w:r>
      <w:r w:rsidRPr="007C44F2">
        <w:rPr>
          <w:rFonts w:ascii="Times New Roman" w:hAnsi="Times New Roman" w:cs="Times New Roman"/>
          <w:sz w:val="24"/>
          <w:szCs w:val="24"/>
        </w:rPr>
        <w:t>.</w:t>
      </w:r>
    </w:p>
    <w:p w:rsidR="00A40599" w:rsidRDefault="00A40599" w:rsidP="00946BCC">
      <w:pPr>
        <w:spacing w:after="0"/>
        <w:ind w:firstLine="6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BCC" w:rsidRDefault="0004697D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П</w:t>
      </w:r>
      <w:r w:rsidR="00513334" w:rsidRPr="007C44F2">
        <w:rPr>
          <w:rFonts w:ascii="Times New Roman" w:hAnsi="Times New Roman" w:cs="Times New Roman"/>
          <w:b/>
          <w:sz w:val="24"/>
          <w:szCs w:val="24"/>
        </w:rPr>
        <w:t>орядок проведения аукциона</w:t>
      </w:r>
      <w:r w:rsidR="000A4C83" w:rsidRPr="007C44F2">
        <w:rPr>
          <w:rFonts w:ascii="Times New Roman" w:hAnsi="Times New Roman" w:cs="Times New Roman"/>
          <w:sz w:val="24"/>
          <w:szCs w:val="24"/>
        </w:rPr>
        <w:t xml:space="preserve">: </w:t>
      </w:r>
      <w:r w:rsidR="00963B00">
        <w:rPr>
          <w:rFonts w:ascii="Times New Roman" w:hAnsi="Times New Roman" w:cs="Times New Roman"/>
          <w:sz w:val="24"/>
          <w:szCs w:val="24"/>
        </w:rPr>
        <w:t xml:space="preserve">определен статьями 39.12 и 39.13 Земельного кодекса Российской Федерации, Регламентом АО «ЕЭТП, размещенном на сайте </w:t>
      </w:r>
      <w:hyperlink r:id="rId8" w:history="1"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="00963B00">
        <w:rPr>
          <w:rFonts w:ascii="Times New Roman" w:hAnsi="Times New Roman" w:cs="Times New Roman"/>
          <w:sz w:val="24"/>
          <w:szCs w:val="24"/>
          <w:lang w:eastAsia="en-US"/>
        </w:rPr>
        <w:t xml:space="preserve"> в сети Интернет.</w:t>
      </w:r>
    </w:p>
    <w:p w:rsidR="00E47D40" w:rsidRDefault="00E47D40" w:rsidP="00E47D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9" w:history="1">
        <w:r w:rsidRPr="00E47D4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пунктами 13</w:t>
        </w:r>
      </w:hyperlink>
      <w:r w:rsidRPr="00E4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history="1">
        <w:r w:rsidRPr="00E47D4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4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1" w:history="1">
        <w:r w:rsidRPr="00E47D4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20</w:t>
        </w:r>
      </w:hyperlink>
      <w:r w:rsidRPr="00E47D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2" w:history="1">
        <w:r w:rsidRPr="00E47D4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25 статьи 39.12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B92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( 1% от начальной цены договора, но не более 5000 рублей без учета НДС)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963B00" w:rsidRDefault="00963B00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Процедура аукциона проводится путем повышения на «шаг аукциона» начальной цены, указанной в извещении о проведении аукциона, Заявителями, допущенными Организатором и признанными Участниками аукциона.</w:t>
      </w:r>
    </w:p>
    <w:p w:rsidR="00DE6754" w:rsidRDefault="00DE6754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Организация и проведение аукциона состоит из следующих этапов:</w:t>
      </w:r>
    </w:p>
    <w:p w:rsidR="00963B00" w:rsidRPr="005431EF" w:rsidRDefault="00DE6754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  <w:u w:val="single"/>
        </w:rPr>
      </w:pPr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 Размещение извещения о проведении аукциона на официальном сайте РФ для размещения информации о проведении торгов </w:t>
      </w:r>
      <w:hyperlink r:id="rId13" w:history="1"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14" w:history="1"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Pr="00DE6754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5431E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92A59" w:rsidRPr="00B92A59" w:rsidRDefault="005431EF" w:rsidP="00B92A59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A59">
        <w:rPr>
          <w:rFonts w:ascii="Times New Roman" w:hAnsi="Times New Roman" w:cs="Times New Roman"/>
          <w:sz w:val="24"/>
          <w:szCs w:val="24"/>
          <w:lang w:eastAsia="en-US"/>
        </w:rPr>
        <w:t>Подача заявок на участие в аукционе заявителями, зарегистрированными на электронной площадке, осуществляется в форме электронного документа, согласно приложению № 1 к настоящему извещению.</w:t>
      </w:r>
      <w:r w:rsidR="00B92A59" w:rsidRPr="00B92A59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B92A59" w:rsidRPr="00B92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Заявка на участие в электронном аукционе с указанием банковских </w:t>
      </w:r>
      <w:r w:rsidR="00B92A59" w:rsidRPr="00B92A5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r w:rsidR="005E67DF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извещении</w:t>
      </w:r>
      <w:r w:rsidR="00B92A59" w:rsidRPr="00B92A59">
        <w:rPr>
          <w:rFonts w:ascii="Times New Roman" w:eastAsiaTheme="minorHAnsi" w:hAnsi="Times New Roman" w:cs="Times New Roman"/>
          <w:sz w:val="24"/>
          <w:szCs w:val="24"/>
          <w:lang w:eastAsia="en-US"/>
        </w:rPr>
        <w:t>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D6937" w:rsidRPr="00AD6937" w:rsidRDefault="005431EF" w:rsidP="00AD6937">
      <w:pPr>
        <w:pStyle w:val="a9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6937">
        <w:rPr>
          <w:rFonts w:ascii="Times New Roman" w:hAnsi="Times New Roman" w:cs="Times New Roman"/>
          <w:sz w:val="24"/>
          <w:szCs w:val="24"/>
        </w:rPr>
        <w:t>Размещение на официальном сайте торгов протокола рассмотрения заявок на участие в аукционе. Протокол подписывается Организатором аукцион</w:t>
      </w:r>
      <w:r w:rsidR="0020069F" w:rsidRPr="00AD6937">
        <w:rPr>
          <w:rFonts w:ascii="Times New Roman" w:hAnsi="Times New Roman" w:cs="Times New Roman"/>
          <w:sz w:val="24"/>
          <w:szCs w:val="24"/>
        </w:rPr>
        <w:t>а</w:t>
      </w:r>
      <w:r w:rsidRPr="00AD6937">
        <w:rPr>
          <w:rFonts w:ascii="Times New Roman" w:hAnsi="Times New Roman" w:cs="Times New Roman"/>
          <w:sz w:val="24"/>
          <w:szCs w:val="24"/>
        </w:rPr>
        <w:t xml:space="preserve"> не позднее, чем в течении 1 (одного) дня со дня рассмотрения заявок и размещается на официальных сайтах не позднее, че</w:t>
      </w:r>
      <w:r w:rsidR="0020069F" w:rsidRPr="00AD6937">
        <w:rPr>
          <w:rFonts w:ascii="Times New Roman" w:hAnsi="Times New Roman" w:cs="Times New Roman"/>
          <w:sz w:val="24"/>
          <w:szCs w:val="24"/>
        </w:rPr>
        <w:t>м</w:t>
      </w:r>
      <w:r w:rsidRPr="00AD6937">
        <w:rPr>
          <w:rFonts w:ascii="Times New Roman" w:hAnsi="Times New Roman" w:cs="Times New Roman"/>
          <w:sz w:val="24"/>
          <w:szCs w:val="24"/>
        </w:rPr>
        <w:t xml:space="preserve"> на следующий день после дня подписания протокола.</w:t>
      </w:r>
      <w:r w:rsidR="00AD6937" w:rsidRPr="00AD6937">
        <w:rPr>
          <w:rFonts w:ascii="Times New Roman" w:hAnsi="Times New Roman" w:cs="Times New Roman"/>
          <w:sz w:val="24"/>
          <w:szCs w:val="24"/>
        </w:rPr>
        <w:t xml:space="preserve"> </w:t>
      </w:r>
      <w:r w:rsidR="00AD6937" w:rsidRPr="00AD6937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</w:t>
      </w:r>
      <w:r w:rsidR="00AD69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после дня подписания протокола</w:t>
      </w:r>
      <w:r w:rsidR="00AD6937" w:rsidRPr="00AD693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431EF" w:rsidRDefault="00292142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аукциона осуществляется в день и время, указанные в извещении, с учетом следующих условий:</w:t>
      </w:r>
    </w:p>
    <w:p w:rsidR="00292142" w:rsidRDefault="00C203EF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A4">
        <w:rPr>
          <w:rFonts w:ascii="Times New Roman" w:hAnsi="Times New Roman" w:cs="Times New Roman"/>
          <w:sz w:val="24"/>
          <w:szCs w:val="24"/>
        </w:rPr>
        <w:t>Аукцион проводится при условии, что по результатам рассмотрения заявок на участие в процедуре были допущены не менее двух Участников.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4F70A4" w:rsidRPr="00C203EF" w:rsidRDefault="004F70A4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03EF">
        <w:rPr>
          <w:rFonts w:ascii="Times New Roman" w:hAnsi="Times New Roman" w:cs="Times New Roman"/>
          <w:sz w:val="24"/>
          <w:szCs w:val="24"/>
        </w:rPr>
        <w:t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</w:t>
      </w:r>
    </w:p>
    <w:p w:rsidR="000E5E55" w:rsidRDefault="00C203EF" w:rsidP="00C203E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4.3. </w:t>
      </w:r>
      <w:r w:rsidR="000E5E55">
        <w:rPr>
          <w:rFonts w:ascii="Times New Roman" w:hAnsi="Times New Roman" w:cs="Times New Roman"/>
          <w:sz w:val="24"/>
          <w:szCs w:val="24"/>
        </w:rPr>
        <w:t>В случае, если в течение вышеуказанного времени: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4.4. При подачи ценового предложения у Участника предусмотрена возможность выполнить следующие действия: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просмотреть актуальную информацию о ходе аукциона;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ввести новое предложение о цене договора;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подписать электронной подписью (далее-ЭП) и отправить ценовое предложение</w:t>
      </w:r>
      <w:r w:rsidR="00350C5B">
        <w:rPr>
          <w:rFonts w:ascii="Times New Roman" w:hAnsi="Times New Roman" w:cs="Times New Roman"/>
          <w:sz w:val="24"/>
          <w:szCs w:val="24"/>
        </w:rPr>
        <w:t>.</w:t>
      </w:r>
    </w:p>
    <w:p w:rsidR="00350C5B" w:rsidRDefault="00350C5B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4.5. При вводе ценового предложения Автоматизированная система Оператора электронной площадки </w:t>
      </w:r>
      <w:r w:rsidR="00531748">
        <w:rPr>
          <w:rFonts w:ascii="Times New Roman" w:hAnsi="Times New Roman" w:cs="Times New Roman"/>
          <w:sz w:val="24"/>
          <w:szCs w:val="24"/>
        </w:rPr>
        <w:t xml:space="preserve">(далее – АС Оператора) </w:t>
      </w:r>
      <w:r>
        <w:rPr>
          <w:rFonts w:ascii="Times New Roman" w:hAnsi="Times New Roman" w:cs="Times New Roman"/>
          <w:sz w:val="24"/>
          <w:szCs w:val="24"/>
        </w:rPr>
        <w:t xml:space="preserve">запрашивает подтверждение вводимой информации и в случае несоответствия информации требованиям регламента АО «ЕЭТП»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Участника аукциона о сделанном предложении с указанием того, что предложение является лучшим предложением цены договора на данный момент, либо </w:t>
      </w:r>
      <w:r w:rsidR="00715CEB">
        <w:rPr>
          <w:rFonts w:ascii="Times New Roman" w:hAnsi="Times New Roman" w:cs="Times New Roman"/>
          <w:sz w:val="24"/>
          <w:szCs w:val="24"/>
        </w:rPr>
        <w:t>лучшим предложением</w:t>
      </w:r>
      <w:r>
        <w:rPr>
          <w:rFonts w:ascii="Times New Roman" w:hAnsi="Times New Roman" w:cs="Times New Roman"/>
          <w:sz w:val="24"/>
          <w:szCs w:val="24"/>
        </w:rPr>
        <w:t xml:space="preserve"> данного Участника.</w:t>
      </w:r>
    </w:p>
    <w:p w:rsidR="003551F9" w:rsidRDefault="00150D5E" w:rsidP="0035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4.6.  </w:t>
      </w:r>
      <w:r w:rsidR="003551F9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551F9" w:rsidRDefault="003551F9" w:rsidP="0035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3551F9" w:rsidRDefault="003551F9" w:rsidP="00355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C7C74" w:rsidRDefault="003C7C74" w:rsidP="003551F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4.7. Каждое ценовое предложение, подаваемое в ходе процедуры, подписывается ЭП.</w:t>
      </w:r>
    </w:p>
    <w:p w:rsidR="003C7C74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4.8. В </w:t>
      </w:r>
      <w:r w:rsidR="003C7C74">
        <w:rPr>
          <w:rFonts w:ascii="Times New Roman" w:hAnsi="Times New Roman" w:cs="Times New Roman"/>
          <w:sz w:val="24"/>
          <w:szCs w:val="24"/>
        </w:rPr>
        <w:t>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1445A2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45A2">
        <w:rPr>
          <w:rFonts w:ascii="Times New Roman" w:hAnsi="Times New Roman" w:cs="Times New Roman"/>
          <w:sz w:val="24"/>
          <w:szCs w:val="24"/>
        </w:rPr>
        <w:t>4.9. 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2410FF" w:rsidRDefault="005C2A52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10FF">
        <w:rPr>
          <w:rFonts w:ascii="Times New Roman" w:hAnsi="Times New Roman" w:cs="Times New Roman"/>
          <w:sz w:val="24"/>
          <w:szCs w:val="24"/>
        </w:rPr>
        <w:t xml:space="preserve">4.10. Подписание и </w:t>
      </w:r>
      <w:r w:rsidR="00347A33">
        <w:rPr>
          <w:rFonts w:ascii="Times New Roman" w:hAnsi="Times New Roman" w:cs="Times New Roman"/>
          <w:sz w:val="24"/>
          <w:szCs w:val="24"/>
        </w:rPr>
        <w:t>размещение</w:t>
      </w:r>
      <w:r w:rsidR="002410FF">
        <w:rPr>
          <w:rFonts w:ascii="Times New Roman" w:hAnsi="Times New Roman" w:cs="Times New Roman"/>
          <w:sz w:val="24"/>
          <w:szCs w:val="24"/>
        </w:rPr>
        <w:t xml:space="preserve"> Организатором </w:t>
      </w:r>
      <w:r w:rsidR="002C0780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2410FF">
        <w:rPr>
          <w:rFonts w:ascii="Times New Roman" w:hAnsi="Times New Roman" w:cs="Times New Roman"/>
          <w:sz w:val="24"/>
          <w:szCs w:val="24"/>
        </w:rPr>
        <w:t>протокола о результатах аукциона проводятся в день проведения аукциона, указанный в извещении.</w:t>
      </w: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>Предмет аукциона, начальная цена предмета аукциона, шаг аукциона, размер задатка:</w:t>
      </w:r>
    </w:p>
    <w:p w:rsidR="00571701" w:rsidRDefault="00571701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78"/>
        <w:gridCol w:w="5693"/>
      </w:tblGrid>
      <w:tr w:rsidR="002C0780" w:rsidTr="00B251B7">
        <w:tc>
          <w:tcPr>
            <w:tcW w:w="0" w:type="auto"/>
          </w:tcPr>
          <w:p w:rsidR="00B251B7" w:rsidRDefault="00B251B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</w:tcPr>
          <w:p w:rsidR="00B251B7" w:rsidRDefault="00B251B7" w:rsidP="00821D80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область, Тейковский </w:t>
            </w:r>
            <w:r w:rsidR="00CB0B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  <w:proofErr w:type="spellStart"/>
            <w:r w:rsidR="00821D80">
              <w:rPr>
                <w:rFonts w:ascii="Times New Roman" w:hAnsi="Times New Roman" w:cs="Times New Roman"/>
                <w:sz w:val="24"/>
                <w:szCs w:val="24"/>
              </w:rPr>
              <w:t>Новогоряновское</w:t>
            </w:r>
            <w:proofErr w:type="spellEnd"/>
            <w:r w:rsidR="0026547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  <w:r w:rsidR="00821D80">
              <w:rPr>
                <w:rFonts w:ascii="Times New Roman" w:hAnsi="Times New Roman" w:cs="Times New Roman"/>
                <w:sz w:val="24"/>
                <w:szCs w:val="24"/>
              </w:rPr>
              <w:t xml:space="preserve">севернее с. Новое </w:t>
            </w:r>
            <w:proofErr w:type="spellStart"/>
            <w:r w:rsidR="00821D80">
              <w:rPr>
                <w:rFonts w:ascii="Times New Roman" w:hAnsi="Times New Roman" w:cs="Times New Roman"/>
                <w:sz w:val="24"/>
                <w:szCs w:val="24"/>
              </w:rPr>
              <w:t>Горяново</w:t>
            </w:r>
            <w:proofErr w:type="spellEnd"/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0" w:type="auto"/>
          </w:tcPr>
          <w:p w:rsidR="00B251B7" w:rsidRDefault="00050932" w:rsidP="00821D80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821D8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0" w:type="auto"/>
          </w:tcPr>
          <w:p w:rsidR="00B251B7" w:rsidRDefault="00050932" w:rsidP="00821D80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37:18:</w:t>
            </w:r>
            <w:r w:rsidR="00821D80">
              <w:rPr>
                <w:rFonts w:ascii="Times New Roman" w:hAnsi="Times New Roman" w:cs="Times New Roman"/>
                <w:sz w:val="24"/>
                <w:szCs w:val="24"/>
              </w:rPr>
              <w:t>070105</w:t>
            </w:r>
            <w:r w:rsidR="00CB0BDA">
              <w:rPr>
                <w:rFonts w:ascii="Times New Roman" w:hAnsi="Times New Roman" w:cs="Times New Roman"/>
                <w:sz w:val="24"/>
                <w:szCs w:val="24"/>
              </w:rPr>
              <w:t>:12</w:t>
            </w:r>
            <w:r w:rsidR="00821D8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0" w:type="auto"/>
          </w:tcPr>
          <w:p w:rsidR="00B251B7" w:rsidRDefault="00821D80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46602</w:t>
            </w:r>
            <w:r w:rsidR="0005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0" w:type="auto"/>
          </w:tcPr>
          <w:p w:rsidR="00B251B7" w:rsidRDefault="00821D80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и переработка сельскохозяйственной продукции</w:t>
            </w:r>
          </w:p>
        </w:tc>
      </w:tr>
      <w:tr w:rsidR="002C0780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  <w:tc>
          <w:tcPr>
            <w:tcW w:w="0" w:type="auto"/>
          </w:tcPr>
          <w:p w:rsidR="007B2687" w:rsidRDefault="007B2687" w:rsidP="007B26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Технологическое присоединение объекта к электрическим сетям АО «Объединенные электрические сети» на земельном участке возможно. До ближайших сетей 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Тейковского РЭС 4,5 км, до сетей 0,4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АО «ОЭС» 0,05 км.</w:t>
            </w:r>
          </w:p>
          <w:p w:rsidR="00CB0BDA" w:rsidRDefault="00CB0BDA" w:rsidP="00CB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Централизованные сети</w:t>
            </w:r>
            <w:r w:rsidR="007B2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водоснабжения, водоотведения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теплоснабжения отсутствуют.</w:t>
            </w:r>
          </w:p>
          <w:p w:rsidR="00B251B7" w:rsidRDefault="00B251B7" w:rsidP="00483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780" w:rsidTr="00B251B7">
        <w:tc>
          <w:tcPr>
            <w:tcW w:w="0" w:type="auto"/>
          </w:tcPr>
          <w:p w:rsidR="00B251B7" w:rsidRDefault="0006527B" w:rsidP="000145F9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  <w:r w:rsidR="000145F9">
              <w:rPr>
                <w:rFonts w:ascii="Times New Roman" w:hAnsi="Times New Roman" w:cs="Times New Roman"/>
                <w:sz w:val="24"/>
                <w:szCs w:val="24"/>
              </w:rPr>
              <w:t>в размере ежегодной арендной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251B7" w:rsidRDefault="007B268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8024,86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2C0780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аукциона </w:t>
            </w:r>
          </w:p>
          <w:p w:rsidR="00B251B7" w:rsidRP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(3% начальной цены)</w:t>
            </w:r>
          </w:p>
        </w:tc>
        <w:tc>
          <w:tcPr>
            <w:tcW w:w="0" w:type="auto"/>
          </w:tcPr>
          <w:p w:rsidR="00B251B7" w:rsidRDefault="007B2687" w:rsidP="007B268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3F1C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3F1C84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C0780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задатка </w:t>
            </w:r>
          </w:p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(20% от начальной цены)</w:t>
            </w:r>
          </w:p>
        </w:tc>
        <w:tc>
          <w:tcPr>
            <w:tcW w:w="0" w:type="auto"/>
          </w:tcPr>
          <w:p w:rsidR="0006527B" w:rsidRDefault="007B2687" w:rsidP="00072F1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1604,97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C0780" w:rsidTr="00B251B7">
        <w:tc>
          <w:tcPr>
            <w:tcW w:w="0" w:type="auto"/>
          </w:tcPr>
          <w:p w:rsidR="0006527B" w:rsidRDefault="00CD5DE7" w:rsidP="00CD5DE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обременени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земельного участка</w:t>
            </w:r>
          </w:p>
        </w:tc>
        <w:tc>
          <w:tcPr>
            <w:tcW w:w="0" w:type="auto"/>
          </w:tcPr>
          <w:p w:rsidR="0006527B" w:rsidRDefault="007B2687" w:rsidP="00A55EF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Обременить часть земельного участка площадью 135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правом других лиц производить ремонт и обслуживание воздушной линии электропередач.</w:t>
            </w:r>
          </w:p>
        </w:tc>
      </w:tr>
    </w:tbl>
    <w:p w:rsidR="00963B00" w:rsidRDefault="00963B00" w:rsidP="000A4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489" w:rsidRDefault="0009272A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Внесение и возврат задатка: 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</w:t>
      </w:r>
      <w:r w:rsidRPr="00597489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97489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сообщение является публичной офертой для заключения договора о задатке в соответствии со ст. 437 Гражданского кодекса Российской Федерации, а подача </w:t>
      </w:r>
      <w:r w:rsidR="004D6DE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задатка на участие в аукционе в электронной форме оператор электронной площадки при аккредитации </w:t>
      </w:r>
      <w:r w:rsidR="004D6DE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</w:t>
      </w:r>
      <w:r w:rsidR="00180945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реквизиты этого счета.</w:t>
      </w:r>
    </w:p>
    <w:p w:rsidR="00B66EBE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момента подачи заявки на участие в аукционе в электронной форме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должен произвести перечисление средств как минимум в размере задатка для участия в аукционе со своего расчетного счета на новый открытый у оператора электронной площадки счет для проведения операций по обеспечению участия в аукционе. </w:t>
      </w:r>
    </w:p>
    <w:p w:rsidR="0003369B" w:rsidRDefault="0003369B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перевода денежных средств на свой </w:t>
      </w:r>
      <w:r w:rsidR="00906A2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</w:t>
      </w:r>
    </w:p>
    <w:p w:rsidR="00435AD8" w:rsidRDefault="008E7DF3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272A">
        <w:rPr>
          <w:rFonts w:ascii="Times New Roman" w:hAnsi="Times New Roman" w:cs="Times New Roman"/>
          <w:sz w:val="24"/>
          <w:szCs w:val="24"/>
        </w:rPr>
        <w:t xml:space="preserve"> целях обеспечения возможности установления Организатором факта поступления задатка АС Оператора, при наличии соответствующих условий внесения задатка, указанных в извещении, осуществляет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блокировку денежных средств в размере задатка, предусмотренном извещением, при условии наличия на Лицевом счете этого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необходимой суммы денежных средств, в отношении которой не осуществлено блокирование при участии в иных процедурах. При отсутствии денежных средств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в размере задатка, предусмотренном извещением, Оператор направляет </w:t>
      </w:r>
      <w:r w:rsidR="00180945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09272A">
        <w:rPr>
          <w:rFonts w:ascii="Times New Roman" w:hAnsi="Times New Roman" w:cs="Times New Roman"/>
          <w:sz w:val="24"/>
          <w:szCs w:val="24"/>
        </w:rPr>
        <w:t xml:space="preserve">соответствующее уведомление о необходимости пополнения Лицевого счета.  </w:t>
      </w:r>
    </w:p>
    <w:p w:rsidR="00B43B03" w:rsidRDefault="00B43B03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B03" w:rsidRDefault="00B43B03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B03" w:rsidRDefault="00B43B03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B03" w:rsidRDefault="00B43B03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1748" w:rsidRDefault="00531748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Возврат задатка осуществляется в течение 3 (трех) рабочих дней со дня отзыва заявки на участие в аукционе. АС Оператора автоматически прекращает блокирование денежных средств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. Если заявка на участие в аукционе отозвана позднее даты окончания приема заявок, или Участник аукциона не стал победителем, то блокирование денежных средств в размере задатка автоматически прекращается АС Оператора в течении 3 (трех) рабочих дней со дня подписания протокола о результатах аукциона. В случае возврата заявки на участие в аукционе, поданной позже установленного срока окончания подачи заявок, или в случае, если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, подавший заявку на участие в аукционе, не был допущен к участию в аукционе, то блокирование денежных средств такого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в размере задатка автоматически прекращается АС Оператора в течение 3 (трех) рабочих дней со дня подписания протокола рассмотрения заявок на участие в аукционе.</w:t>
      </w:r>
    </w:p>
    <w:p w:rsidR="0045594C" w:rsidRDefault="0045594C" w:rsidP="00455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 или задаток, внесенный иным</w:t>
      </w:r>
      <w:r>
        <w:rPr>
          <w:rFonts w:ascii="Times New Roman" w:hAnsi="Times New Roman" w:cs="Times New Roman"/>
          <w:sz w:val="24"/>
          <w:szCs w:val="24"/>
        </w:rPr>
        <w:t xml:space="preserve"> лицом, с которым договор </w:t>
      </w:r>
      <w:r w:rsidR="00FB25BC">
        <w:rPr>
          <w:rFonts w:ascii="Times New Roman" w:hAnsi="Times New Roman" w:cs="Times New Roman"/>
          <w:sz w:val="24"/>
          <w:szCs w:val="24"/>
        </w:rPr>
        <w:t>аренды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</w:t>
      </w:r>
      <w:hyperlink r:id="rId15" w:history="1">
        <w:r w:rsidRPr="007C44F2">
          <w:rPr>
            <w:rFonts w:ascii="Times New Roman" w:hAnsi="Times New Roman" w:cs="Times New Roman"/>
            <w:sz w:val="24"/>
            <w:szCs w:val="24"/>
          </w:rPr>
          <w:t>пунктом 13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7C44F2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7" w:history="1">
        <w:r w:rsidRPr="007C44F2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ст. 39.12 Земельного Кодекса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засчитываются в </w:t>
      </w:r>
      <w:r w:rsidR="00AD7A0F">
        <w:rPr>
          <w:rFonts w:ascii="Times New Roman" w:hAnsi="Times New Roman" w:cs="Times New Roman"/>
          <w:sz w:val="24"/>
          <w:szCs w:val="24"/>
        </w:rPr>
        <w:t>счет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за земельный участок.  Задаток, внесенный лицом, не заключившим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 установленном настоящей ста</w:t>
      </w:r>
      <w:r>
        <w:rPr>
          <w:rFonts w:ascii="Times New Roman" w:hAnsi="Times New Roman" w:cs="Times New Roman"/>
          <w:sz w:val="24"/>
          <w:szCs w:val="24"/>
        </w:rPr>
        <w:t xml:space="preserve">тьей порядке договор </w:t>
      </w:r>
      <w:r w:rsidR="00AD7A0F">
        <w:rPr>
          <w:rFonts w:ascii="Times New Roman" w:hAnsi="Times New Roman" w:cs="Times New Roman"/>
          <w:sz w:val="24"/>
          <w:szCs w:val="24"/>
        </w:rPr>
        <w:t>аренды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вследствие уклонения от заключения указан</w:t>
      </w:r>
      <w:r>
        <w:rPr>
          <w:rFonts w:ascii="Times New Roman" w:hAnsi="Times New Roman" w:cs="Times New Roman"/>
          <w:sz w:val="24"/>
          <w:szCs w:val="24"/>
        </w:rPr>
        <w:t>ного договора, не возвращае</w:t>
      </w:r>
      <w:r w:rsidRPr="007C44F2">
        <w:rPr>
          <w:rFonts w:ascii="Times New Roman" w:hAnsi="Times New Roman" w:cs="Times New Roman"/>
          <w:sz w:val="24"/>
          <w:szCs w:val="24"/>
        </w:rPr>
        <w:t>тся.</w:t>
      </w:r>
    </w:p>
    <w:p w:rsidR="004F59CE" w:rsidRPr="0009272A" w:rsidRDefault="004F59CE" w:rsidP="00455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Форма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 заявки на участие в аукционе,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556" w:rsidRPr="007C44F2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и адрес приема заявок, дата и время начала и окончания приема заявок </w:t>
      </w:r>
      <w:r w:rsidR="00CA4749">
        <w:rPr>
          <w:rFonts w:ascii="Times New Roman" w:hAnsi="Times New Roman" w:cs="Times New Roman"/>
          <w:b/>
          <w:sz w:val="24"/>
          <w:szCs w:val="24"/>
        </w:rPr>
        <w:t>на участие в аукционе:</w:t>
      </w:r>
    </w:p>
    <w:p w:rsid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на участие в аукционе приведены в приложении № 1 к настоящему извещению.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749">
        <w:rPr>
          <w:rFonts w:ascii="Times New Roman" w:hAnsi="Times New Roman" w:cs="Times New Roman"/>
          <w:sz w:val="24"/>
          <w:szCs w:val="24"/>
        </w:rPr>
        <w:t xml:space="preserve">Дата начала приема заявок на участие в аукционе: </w:t>
      </w:r>
      <w:r w:rsidR="00D03EF4">
        <w:rPr>
          <w:rFonts w:ascii="Times New Roman" w:hAnsi="Times New Roman" w:cs="Times New Roman"/>
          <w:sz w:val="24"/>
          <w:szCs w:val="24"/>
        </w:rPr>
        <w:t>20.03</w:t>
      </w:r>
      <w:r w:rsidR="00FD7C50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с 08 час. 30 мин.</w:t>
      </w:r>
      <w:r w:rsidRPr="007C44F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A4749">
        <w:rPr>
          <w:rFonts w:ascii="Times New Roman" w:hAnsi="Times New Roman" w:cs="Times New Roman"/>
          <w:sz w:val="24"/>
          <w:szCs w:val="24"/>
        </w:rPr>
        <w:t>Дата окончания приема заявок на участие в аукционе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C4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7C50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3EF4">
        <w:rPr>
          <w:rFonts w:ascii="Times New Roman" w:eastAsia="Times New Roman" w:hAnsi="Times New Roman" w:cs="Times New Roman"/>
          <w:sz w:val="24"/>
          <w:szCs w:val="24"/>
        </w:rPr>
        <w:t>9.04</w:t>
      </w:r>
      <w:r w:rsidR="00072F1A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до 17 час. 30 мин.</w:t>
      </w:r>
    </w:p>
    <w:p w:rsidR="00CA4749" w:rsidRP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рассмотрения заявок на участие в аукционе: </w:t>
      </w:r>
      <w:r w:rsidR="00D03EF4">
        <w:rPr>
          <w:rFonts w:ascii="Times New Roman" w:hAnsi="Times New Roman" w:cs="Times New Roman"/>
          <w:sz w:val="24"/>
          <w:szCs w:val="24"/>
        </w:rPr>
        <w:t>20.04</w:t>
      </w:r>
      <w:r w:rsidR="00072F1A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755BD1">
        <w:rPr>
          <w:rFonts w:ascii="Times New Roman" w:hAnsi="Times New Roman" w:cs="Times New Roman"/>
          <w:sz w:val="24"/>
          <w:szCs w:val="24"/>
        </w:rPr>
        <w:t>.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1) </w:t>
      </w:r>
      <w:r w:rsidR="00943806">
        <w:rPr>
          <w:rFonts w:ascii="Times New Roman" w:hAnsi="Times New Roman" w:cs="Times New Roman"/>
          <w:sz w:val="24"/>
          <w:szCs w:val="24"/>
        </w:rPr>
        <w:t xml:space="preserve">  </w:t>
      </w:r>
      <w:r w:rsidRPr="007C44F2">
        <w:rPr>
          <w:rFonts w:ascii="Times New Roman" w:hAnsi="Times New Roman" w:cs="Times New Roman"/>
          <w:sz w:val="24"/>
          <w:szCs w:val="24"/>
        </w:rPr>
        <w:t>заявка на участие в аукционе по установленной в извещении о проведении аукциона форме</w:t>
      </w:r>
      <w:r w:rsidR="00755BD1">
        <w:rPr>
          <w:rFonts w:ascii="Times New Roman" w:hAnsi="Times New Roman" w:cs="Times New Roman"/>
          <w:sz w:val="24"/>
          <w:szCs w:val="24"/>
        </w:rPr>
        <w:t xml:space="preserve"> </w:t>
      </w:r>
      <w:r w:rsidRPr="007C44F2">
        <w:rPr>
          <w:rFonts w:ascii="Times New Roman" w:hAnsi="Times New Roman" w:cs="Times New Roman"/>
          <w:sz w:val="24"/>
          <w:szCs w:val="24"/>
        </w:rPr>
        <w:t>(приложение №1);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2) </w:t>
      </w:r>
      <w:r w:rsidR="00943806">
        <w:rPr>
          <w:rFonts w:ascii="Times New Roman" w:hAnsi="Times New Roman" w:cs="Times New Roman"/>
          <w:sz w:val="24"/>
          <w:szCs w:val="24"/>
        </w:rPr>
        <w:t xml:space="preserve">   </w:t>
      </w:r>
      <w:r w:rsidRPr="007C44F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(для граждан);</w:t>
      </w: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3) </w:t>
      </w:r>
      <w:r w:rsidR="00DA4D8E" w:rsidRPr="007C44F2">
        <w:rPr>
          <w:rFonts w:ascii="Times New Roman" w:hAnsi="Times New Roman" w:cs="Times New Roman"/>
          <w:sz w:val="24"/>
          <w:szCs w:val="24"/>
        </w:rPr>
        <w:t>надлежащим образом,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755BD1">
        <w:rPr>
          <w:rFonts w:ascii="Times New Roman" w:hAnsi="Times New Roman" w:cs="Times New Roman"/>
          <w:sz w:val="24"/>
          <w:szCs w:val="24"/>
        </w:rPr>
        <w:t>ся иностранное юридическое лицо.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подает заявку на участие в аукционе на сайте электронной площадки </w:t>
      </w:r>
      <w:hyperlink r:id="rId18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установленные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извещении срок начала и окончания приема заявок. Заявки направляются Заявителями в АС Оператора в форме электронных документов, подписанных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с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помощью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ЭП. Один Заявитель вправе подать только одну заявку. 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Заявка на участие в процедуре отклоняется Оператором электронной площадки: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не подписана ЭП или подписана ЭП лица, не имеющего соответствующих полномочий;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направлена после окончания срока подачи заявок;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- при подаче заявки на участие в аукционе в случае отсутствия на Лицевом счете </w:t>
      </w:r>
      <w:r w:rsidR="008224C6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Заявителя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незаблокированных денежных средств в размере, предусмотренном в извещении и необходимом для обеспечения участия в ней;</w:t>
      </w:r>
    </w:p>
    <w:p w:rsidR="00F72CA1" w:rsidRP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иных случаях, установленных</w:t>
      </w:r>
      <w:r w:rsidR="00F2249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действующим законодательством.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</w:t>
      </w:r>
    </w:p>
    <w:p w:rsidR="00755BD1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заявок.</w:t>
      </w:r>
    </w:p>
    <w:p w:rsidR="00F2249D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4F2">
        <w:rPr>
          <w:rFonts w:ascii="Times New Roman" w:hAnsi="Times New Roman" w:cs="Times New Roman"/>
          <w:sz w:val="24"/>
          <w:szCs w:val="24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не поступление задатка на дату рассмотрения заявок на участие в аукционе;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подача заявки на участие в аукционе лицом, которое в соответствии с Земельным кодексом и другими федеральными законами не имеет права быть участнико</w:t>
      </w:r>
      <w:r w:rsidR="00A776F2">
        <w:rPr>
          <w:rFonts w:ascii="Times New Roman" w:hAnsi="Times New Roman" w:cs="Times New Roman"/>
          <w:sz w:val="24"/>
          <w:szCs w:val="24"/>
        </w:rPr>
        <w:t>м конкретного аукциона</w:t>
      </w:r>
      <w:r w:rsidRPr="007C44F2">
        <w:rPr>
          <w:rFonts w:ascii="Times New Roman" w:hAnsi="Times New Roman" w:cs="Times New Roman"/>
          <w:sz w:val="24"/>
          <w:szCs w:val="24"/>
        </w:rPr>
        <w:t>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4438A2" w:rsidRDefault="005E7CF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составляется в двух экземплярах. Один экземпляр протокола передается Победителю аукциона, а второй остается у Организатора аукциона. Победителем аукциона признается Участник аукциона, предложивший наибольшую цену за земельный участок.</w:t>
      </w:r>
    </w:p>
    <w:p w:rsidR="004438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0906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</w:t>
      </w:r>
      <w:r w:rsidR="000906A2">
        <w:rPr>
          <w:rFonts w:ascii="Times New Roman" w:hAnsi="Times New Roman" w:cs="Times New Roman"/>
          <w:sz w:val="24"/>
          <w:szCs w:val="24"/>
        </w:rPr>
        <w:t xml:space="preserve">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755BD1" w:rsidRDefault="000906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 или не подано ни одной заявки на участие</w:t>
      </w:r>
      <w:r w:rsidR="00BB407E">
        <w:rPr>
          <w:rFonts w:ascii="Times New Roman" w:hAnsi="Times New Roman" w:cs="Times New Roman"/>
          <w:sz w:val="24"/>
          <w:szCs w:val="24"/>
        </w:rPr>
        <w:t xml:space="preserve"> в аукционе;</w:t>
      </w:r>
    </w:p>
    <w:p w:rsidR="00BB407E" w:rsidRDefault="00A35F30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8224C6" w:rsidRDefault="008224C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Срок аренды земельного участка:</w:t>
      </w:r>
    </w:p>
    <w:p w:rsidR="008224C6" w:rsidRPr="008224C6" w:rsidRDefault="008224C6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Договор аренды земельного участка заключается на срок </w:t>
      </w:r>
      <w:r w:rsidR="00B43B03">
        <w:rPr>
          <w:rFonts w:ascii="Times New Roman" w:hAnsi="Times New Roman" w:cs="Times New Roman"/>
          <w:sz w:val="24"/>
          <w:szCs w:val="24"/>
          <w:lang w:eastAsia="en-US"/>
        </w:rPr>
        <w:t>49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лет.</w:t>
      </w:r>
    </w:p>
    <w:p w:rsidR="00DC67B4" w:rsidRDefault="00DC67B4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224C6">
        <w:rPr>
          <w:rFonts w:ascii="Times New Roman" w:hAnsi="Times New Roman" w:cs="Times New Roman"/>
          <w:sz w:val="24"/>
          <w:szCs w:val="24"/>
          <w:lang w:eastAsia="en-US"/>
        </w:rPr>
        <w:t xml:space="preserve">Проект договора </w:t>
      </w:r>
      <w:r w:rsidR="008224C6">
        <w:rPr>
          <w:rFonts w:ascii="Times New Roman" w:hAnsi="Times New Roman" w:cs="Times New Roman"/>
          <w:sz w:val="24"/>
          <w:szCs w:val="24"/>
          <w:lang w:eastAsia="en-US"/>
        </w:rPr>
        <w:t>аренды</w:t>
      </w:r>
      <w:r w:rsidRPr="008224C6">
        <w:rPr>
          <w:rFonts w:ascii="Times New Roman" w:hAnsi="Times New Roman" w:cs="Times New Roman"/>
          <w:sz w:val="24"/>
          <w:szCs w:val="24"/>
          <w:lang w:eastAsia="en-US"/>
        </w:rPr>
        <w:t xml:space="preserve"> земельного участка</w:t>
      </w:r>
      <w:r w:rsidRPr="007C44F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пр</w:t>
      </w:r>
      <w:r w:rsidR="00835B50">
        <w:rPr>
          <w:rFonts w:ascii="Times New Roman" w:hAnsi="Times New Roman" w:cs="Times New Roman"/>
          <w:sz w:val="24"/>
          <w:szCs w:val="24"/>
          <w:lang w:eastAsia="en-US"/>
        </w:rPr>
        <w:t>иведен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 xml:space="preserve"> в приложении</w:t>
      </w:r>
      <w:r w:rsidR="006B5978"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="008224C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B5978">
        <w:rPr>
          <w:rFonts w:ascii="Times New Roman" w:hAnsi="Times New Roman" w:cs="Times New Roman"/>
          <w:sz w:val="24"/>
          <w:szCs w:val="24"/>
          <w:lang w:eastAsia="en-US"/>
        </w:rPr>
        <w:t>2 к настоящему извещению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5B50" w:rsidRDefault="00835B50" w:rsidP="00835B50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35B50">
        <w:rPr>
          <w:rFonts w:ascii="Times New Roman" w:hAnsi="Times New Roman" w:cs="Times New Roman"/>
          <w:sz w:val="24"/>
          <w:szCs w:val="24"/>
        </w:rPr>
        <w:t>Осмотр земельного участка осуществляется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претендентами самостоятельно.</w:t>
      </w:r>
    </w:p>
    <w:p w:rsidR="00755BD1" w:rsidRDefault="00B0798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сведения по вопросу проведения аукциона </w:t>
      </w:r>
      <w:r w:rsidR="008224C6">
        <w:rPr>
          <w:rFonts w:ascii="Times New Roman" w:hAnsi="Times New Roman" w:cs="Times New Roman"/>
          <w:sz w:val="24"/>
          <w:szCs w:val="24"/>
        </w:rPr>
        <w:t>на право заключения договора 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="00835B50">
        <w:rPr>
          <w:rFonts w:ascii="Times New Roman" w:hAnsi="Times New Roman" w:cs="Times New Roman"/>
          <w:sz w:val="24"/>
          <w:szCs w:val="24"/>
        </w:rPr>
        <w:t xml:space="preserve"> в электронной форме, осмотра земельного участка на местности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по адресу: 155040 Ивановская область, г. Тейково, ул. Октябрьская, д. 2а, телефон</w:t>
      </w:r>
      <w:r w:rsidR="00835B50">
        <w:rPr>
          <w:rFonts w:ascii="Times New Roman" w:hAnsi="Times New Roman" w:cs="Times New Roman"/>
          <w:sz w:val="24"/>
          <w:szCs w:val="24"/>
        </w:rPr>
        <w:t xml:space="preserve"> 8(49343) 2-21-71.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Pr="007C44F2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55BD1" w:rsidRPr="007C44F2" w:rsidSect="00571701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9CC"/>
    <w:multiLevelType w:val="multilevel"/>
    <w:tmpl w:val="5266A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8A681B"/>
    <w:multiLevelType w:val="hybridMultilevel"/>
    <w:tmpl w:val="824AC330"/>
    <w:lvl w:ilvl="0" w:tplc="FEF822D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B2CEB"/>
    <w:multiLevelType w:val="multilevel"/>
    <w:tmpl w:val="B94AD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E55E10"/>
    <w:multiLevelType w:val="hybridMultilevel"/>
    <w:tmpl w:val="F9A6F7F4"/>
    <w:lvl w:ilvl="0" w:tplc="9934EBC2">
      <w:start w:val="1"/>
      <w:numFmt w:val="decimal"/>
      <w:lvlText w:val="%1."/>
      <w:lvlJc w:val="left"/>
      <w:pPr>
        <w:ind w:left="78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AF3EFA"/>
    <w:multiLevelType w:val="hybridMultilevel"/>
    <w:tmpl w:val="DA602E8A"/>
    <w:lvl w:ilvl="0" w:tplc="BEF675BA">
      <w:start w:val="1"/>
      <w:numFmt w:val="decimal"/>
      <w:lvlText w:val="%1."/>
      <w:lvlJc w:val="left"/>
      <w:pPr>
        <w:ind w:left="20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5" w15:restartNumberingAfterBreak="0">
    <w:nsid w:val="51B969B6"/>
    <w:multiLevelType w:val="hybridMultilevel"/>
    <w:tmpl w:val="EEA0F3E4"/>
    <w:lvl w:ilvl="0" w:tplc="C3C63E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35F24"/>
    <w:multiLevelType w:val="hybridMultilevel"/>
    <w:tmpl w:val="E58265F8"/>
    <w:lvl w:ilvl="0" w:tplc="F04890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F1505"/>
    <w:multiLevelType w:val="hybridMultilevel"/>
    <w:tmpl w:val="011E59C0"/>
    <w:lvl w:ilvl="0" w:tplc="E6640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4B499F"/>
    <w:multiLevelType w:val="multilevel"/>
    <w:tmpl w:val="4A0C2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AE"/>
    <w:rsid w:val="00012667"/>
    <w:rsid w:val="000145F9"/>
    <w:rsid w:val="0001564D"/>
    <w:rsid w:val="0002109D"/>
    <w:rsid w:val="0003369B"/>
    <w:rsid w:val="0004697D"/>
    <w:rsid w:val="00050932"/>
    <w:rsid w:val="0006527B"/>
    <w:rsid w:val="00072F1A"/>
    <w:rsid w:val="0008333F"/>
    <w:rsid w:val="00083531"/>
    <w:rsid w:val="00084F97"/>
    <w:rsid w:val="000906A2"/>
    <w:rsid w:val="0009272A"/>
    <w:rsid w:val="000933B8"/>
    <w:rsid w:val="000A1556"/>
    <w:rsid w:val="000A4C83"/>
    <w:rsid w:val="000C4330"/>
    <w:rsid w:val="000D5A5D"/>
    <w:rsid w:val="000E5E55"/>
    <w:rsid w:val="00133D5B"/>
    <w:rsid w:val="001445A2"/>
    <w:rsid w:val="00150D5E"/>
    <w:rsid w:val="00152BB5"/>
    <w:rsid w:val="00165D43"/>
    <w:rsid w:val="00180945"/>
    <w:rsid w:val="001C5D4C"/>
    <w:rsid w:val="001D6E9A"/>
    <w:rsid w:val="001F2080"/>
    <w:rsid w:val="0020069F"/>
    <w:rsid w:val="00206BAF"/>
    <w:rsid w:val="00224FB6"/>
    <w:rsid w:val="002410FF"/>
    <w:rsid w:val="00265471"/>
    <w:rsid w:val="0027638C"/>
    <w:rsid w:val="00282C4D"/>
    <w:rsid w:val="002844AC"/>
    <w:rsid w:val="002906C3"/>
    <w:rsid w:val="00292142"/>
    <w:rsid w:val="002937FB"/>
    <w:rsid w:val="002B0506"/>
    <w:rsid w:val="002C0780"/>
    <w:rsid w:val="002C4B3B"/>
    <w:rsid w:val="002D0ADF"/>
    <w:rsid w:val="002D23C1"/>
    <w:rsid w:val="0030060D"/>
    <w:rsid w:val="00302937"/>
    <w:rsid w:val="003049EF"/>
    <w:rsid w:val="003440F5"/>
    <w:rsid w:val="00347A33"/>
    <w:rsid w:val="00350C5B"/>
    <w:rsid w:val="003551F9"/>
    <w:rsid w:val="00367621"/>
    <w:rsid w:val="00367E9B"/>
    <w:rsid w:val="003976FC"/>
    <w:rsid w:val="003A0F7C"/>
    <w:rsid w:val="003C7C74"/>
    <w:rsid w:val="003F1C84"/>
    <w:rsid w:val="00402ACB"/>
    <w:rsid w:val="00411851"/>
    <w:rsid w:val="00431634"/>
    <w:rsid w:val="00435AD8"/>
    <w:rsid w:val="004438A2"/>
    <w:rsid w:val="0045594C"/>
    <w:rsid w:val="004609CB"/>
    <w:rsid w:val="00462DC5"/>
    <w:rsid w:val="0048319B"/>
    <w:rsid w:val="004C5997"/>
    <w:rsid w:val="004D6DE1"/>
    <w:rsid w:val="004F59CE"/>
    <w:rsid w:val="004F70A4"/>
    <w:rsid w:val="00513334"/>
    <w:rsid w:val="0051429E"/>
    <w:rsid w:val="00531748"/>
    <w:rsid w:val="005431EF"/>
    <w:rsid w:val="00546444"/>
    <w:rsid w:val="00571701"/>
    <w:rsid w:val="00582773"/>
    <w:rsid w:val="00591756"/>
    <w:rsid w:val="00597489"/>
    <w:rsid w:val="005B140E"/>
    <w:rsid w:val="005C2A52"/>
    <w:rsid w:val="005E67DF"/>
    <w:rsid w:val="005E7CFD"/>
    <w:rsid w:val="00643C37"/>
    <w:rsid w:val="006573AC"/>
    <w:rsid w:val="00665BAE"/>
    <w:rsid w:val="006920EB"/>
    <w:rsid w:val="00692896"/>
    <w:rsid w:val="006A1252"/>
    <w:rsid w:val="006B5978"/>
    <w:rsid w:val="00705E30"/>
    <w:rsid w:val="00715CEB"/>
    <w:rsid w:val="00730F99"/>
    <w:rsid w:val="00755BD1"/>
    <w:rsid w:val="007A2A96"/>
    <w:rsid w:val="007A5D5B"/>
    <w:rsid w:val="007B2687"/>
    <w:rsid w:val="007C21DF"/>
    <w:rsid w:val="007C44F2"/>
    <w:rsid w:val="007C4AF6"/>
    <w:rsid w:val="007D701C"/>
    <w:rsid w:val="007E26DC"/>
    <w:rsid w:val="007F506A"/>
    <w:rsid w:val="00821D80"/>
    <w:rsid w:val="008224C6"/>
    <w:rsid w:val="00822AB3"/>
    <w:rsid w:val="008236A4"/>
    <w:rsid w:val="00835B50"/>
    <w:rsid w:val="0083777F"/>
    <w:rsid w:val="008825C0"/>
    <w:rsid w:val="00882D2A"/>
    <w:rsid w:val="00890651"/>
    <w:rsid w:val="008973AC"/>
    <w:rsid w:val="008A0348"/>
    <w:rsid w:val="008C25BC"/>
    <w:rsid w:val="008D3CB7"/>
    <w:rsid w:val="008E4002"/>
    <w:rsid w:val="008E53F6"/>
    <w:rsid w:val="008E7DF3"/>
    <w:rsid w:val="008F68C6"/>
    <w:rsid w:val="00906A23"/>
    <w:rsid w:val="00943806"/>
    <w:rsid w:val="00945864"/>
    <w:rsid w:val="00946BCC"/>
    <w:rsid w:val="00957DCD"/>
    <w:rsid w:val="00963B00"/>
    <w:rsid w:val="00984CB8"/>
    <w:rsid w:val="009B0B99"/>
    <w:rsid w:val="009E7E3F"/>
    <w:rsid w:val="00A35F30"/>
    <w:rsid w:val="00A40599"/>
    <w:rsid w:val="00A452A6"/>
    <w:rsid w:val="00A55EF2"/>
    <w:rsid w:val="00A640A9"/>
    <w:rsid w:val="00A6518F"/>
    <w:rsid w:val="00A776F2"/>
    <w:rsid w:val="00A926AA"/>
    <w:rsid w:val="00A96C31"/>
    <w:rsid w:val="00AD6937"/>
    <w:rsid w:val="00AD7A0F"/>
    <w:rsid w:val="00AD7D73"/>
    <w:rsid w:val="00AE67D6"/>
    <w:rsid w:val="00B0798D"/>
    <w:rsid w:val="00B251B7"/>
    <w:rsid w:val="00B34BF0"/>
    <w:rsid w:val="00B42490"/>
    <w:rsid w:val="00B43B03"/>
    <w:rsid w:val="00B465EA"/>
    <w:rsid w:val="00B50E67"/>
    <w:rsid w:val="00B65EC9"/>
    <w:rsid w:val="00B66EBE"/>
    <w:rsid w:val="00B92A59"/>
    <w:rsid w:val="00BB407E"/>
    <w:rsid w:val="00BC5D50"/>
    <w:rsid w:val="00BE078F"/>
    <w:rsid w:val="00C11A94"/>
    <w:rsid w:val="00C17626"/>
    <w:rsid w:val="00C203EF"/>
    <w:rsid w:val="00C206EE"/>
    <w:rsid w:val="00C57230"/>
    <w:rsid w:val="00C63E1D"/>
    <w:rsid w:val="00CA4749"/>
    <w:rsid w:val="00CB0BDA"/>
    <w:rsid w:val="00CC3472"/>
    <w:rsid w:val="00CC41D3"/>
    <w:rsid w:val="00CD5DE7"/>
    <w:rsid w:val="00CE13A8"/>
    <w:rsid w:val="00CF7D88"/>
    <w:rsid w:val="00D02C13"/>
    <w:rsid w:val="00D02CDB"/>
    <w:rsid w:val="00D03EF4"/>
    <w:rsid w:val="00D22636"/>
    <w:rsid w:val="00D50F6E"/>
    <w:rsid w:val="00D913F2"/>
    <w:rsid w:val="00DA4D8E"/>
    <w:rsid w:val="00DC67B4"/>
    <w:rsid w:val="00DE4FA4"/>
    <w:rsid w:val="00DE6754"/>
    <w:rsid w:val="00E00AA6"/>
    <w:rsid w:val="00E339B5"/>
    <w:rsid w:val="00E46547"/>
    <w:rsid w:val="00E47D40"/>
    <w:rsid w:val="00E736A1"/>
    <w:rsid w:val="00EC6C74"/>
    <w:rsid w:val="00ED48D1"/>
    <w:rsid w:val="00ED7629"/>
    <w:rsid w:val="00EE4E1E"/>
    <w:rsid w:val="00F064B4"/>
    <w:rsid w:val="00F122D5"/>
    <w:rsid w:val="00F2249D"/>
    <w:rsid w:val="00F240EA"/>
    <w:rsid w:val="00F25C70"/>
    <w:rsid w:val="00F27123"/>
    <w:rsid w:val="00F34AD3"/>
    <w:rsid w:val="00F42229"/>
    <w:rsid w:val="00F44606"/>
    <w:rsid w:val="00F45FEA"/>
    <w:rsid w:val="00F46BA9"/>
    <w:rsid w:val="00F72CA1"/>
    <w:rsid w:val="00F92632"/>
    <w:rsid w:val="00FA0626"/>
    <w:rsid w:val="00FB25BC"/>
    <w:rsid w:val="00FB48E9"/>
    <w:rsid w:val="00FD7C50"/>
    <w:rsid w:val="00FF4368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01DA6-D1D6-435B-916F-8C664757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A6518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A6518F"/>
    <w:pPr>
      <w:spacing w:after="0" w:line="240" w:lineRule="auto"/>
      <w:ind w:right="85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0">
    <w:name w:val="Основной текст 21"/>
    <w:basedOn w:val="a"/>
    <w:rsid w:val="00A6518F"/>
    <w:pPr>
      <w:tabs>
        <w:tab w:val="left" w:pos="8222"/>
      </w:tabs>
      <w:spacing w:after="0" w:line="240" w:lineRule="auto"/>
      <w:ind w:right="84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semiHidden/>
    <w:unhideWhenUsed/>
    <w:rsid w:val="00A6518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651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с отступом 31"/>
    <w:basedOn w:val="a"/>
    <w:rsid w:val="00A6518F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iPriority w:val="99"/>
    <w:unhideWhenUsed/>
    <w:rsid w:val="00282C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2C4D"/>
    <w:rPr>
      <w:rFonts w:eastAsiaTheme="minorEastAsia"/>
      <w:lang w:eastAsia="ru-RU"/>
    </w:rPr>
  </w:style>
  <w:style w:type="paragraph" w:customStyle="1" w:styleId="ConsPlusNormal">
    <w:name w:val="ConsPlusNormal"/>
    <w:rsid w:val="00282C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styleId="a5">
    <w:name w:val="Hyperlink"/>
    <w:uiPriority w:val="99"/>
    <w:unhideWhenUsed/>
    <w:rsid w:val="00F25C70"/>
    <w:rPr>
      <w:color w:val="0000FF"/>
      <w:u w:val="single"/>
    </w:rPr>
  </w:style>
  <w:style w:type="paragraph" w:customStyle="1" w:styleId="ConsPlusNonformat">
    <w:name w:val="ConsPlusNonformat"/>
    <w:rsid w:val="00F25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A96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8C25BC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8C25BC"/>
    <w:pPr>
      <w:ind w:left="720"/>
      <w:contextualSpacing/>
    </w:pPr>
  </w:style>
  <w:style w:type="table" w:styleId="aa">
    <w:name w:val="Table Grid"/>
    <w:basedOn w:val="a1"/>
    <w:uiPriority w:val="39"/>
    <w:rsid w:val="00B2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" TargetMode="Externa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http://roseltor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ikovo.selo@ivreg.ru" TargetMode="External"/><Relationship Id="rId12" Type="http://schemas.openxmlformats.org/officeDocument/2006/relationships/hyperlink" Target="consultantplus://offline/ref=6D150AED0421992C46BBE6ACF4CF868D9216E011E7466A4E00B1BAD5EBDF4B7AD09560ECA188B40AC19457AB6F519883ED5AF73F681DE6B7h8U2L" TargetMode="External"/><Relationship Id="rId17" Type="http://schemas.openxmlformats.org/officeDocument/2006/relationships/hyperlink" Target="consultantplus://offline/ref=54B0EB33F7DA949723FB446E8903723633C081440272BE61C900B5F3B6CF180C7A88AE74EBrERE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B0EB33F7DA949723FB446E8903723633C081440272BE61C900B5F3B6CF180C7A88AE75E2rERC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11" Type="http://schemas.openxmlformats.org/officeDocument/2006/relationships/hyperlink" Target="consultantplus://offline/ref=6D150AED0421992C46BBE6ACF4CF868D9216E011E7466A4E00B1BAD5EBDF4B7AD09560EAA18BBD5D92DB56F72A018B82EB5AF53C74h1UCL" TargetMode="External"/><Relationship Id="rId5" Type="http://schemas.openxmlformats.org/officeDocument/2006/relationships/hyperlink" Target="http://torgi.gov.ru" TargetMode="External"/><Relationship Id="rId15" Type="http://schemas.openxmlformats.org/officeDocument/2006/relationships/hyperlink" Target="consultantplus://offline/ref=54B0EB33F7DA949723FB446E8903723633C081440272BE61C900B5F3B6CF180C7A88AE75E3rER5F" TargetMode="External"/><Relationship Id="rId10" Type="http://schemas.openxmlformats.org/officeDocument/2006/relationships/hyperlink" Target="consultantplus://offline/ref=6D150AED0421992C46BBE6ACF4CF868D9216E011E7466A4E00B1BAD5EBDF4B7AD09560EBA889BD5D92DB56F72A018B82EB5AF53C74h1UC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150AED0421992C46BBE6ACF4CF868D9216E011E7466A4E00B1BAD5EBDF4B7AD09560EBA980BD5D92DB56F72A018B82EB5AF53C74h1UCL" TargetMode="External"/><Relationship Id="rId14" Type="http://schemas.openxmlformats.org/officeDocument/2006/relationships/hyperlink" Target="http://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198</cp:revision>
  <cp:lastPrinted>2023-03-15T13:48:00Z</cp:lastPrinted>
  <dcterms:created xsi:type="dcterms:W3CDTF">2017-06-16T04:29:00Z</dcterms:created>
  <dcterms:modified xsi:type="dcterms:W3CDTF">2023-03-18T08:47:00Z</dcterms:modified>
</cp:coreProperties>
</file>