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056" w:rsidRPr="0031680B" w:rsidRDefault="009B6056" w:rsidP="009B6056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31680B"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>1</w:t>
      </w:r>
    </w:p>
    <w:p w:rsidR="009B6056" w:rsidRPr="0031680B" w:rsidRDefault="009B6056" w:rsidP="009B6056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31680B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9B6056" w:rsidRPr="0031680B" w:rsidRDefault="009B6056" w:rsidP="009B6056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31680B">
        <w:rPr>
          <w:rFonts w:ascii="Times New Roman" w:hAnsi="Times New Roman"/>
          <w:sz w:val="24"/>
          <w:szCs w:val="24"/>
        </w:rPr>
        <w:t>Тейковского муниципального района</w:t>
      </w:r>
    </w:p>
    <w:p w:rsidR="00F650CA" w:rsidRPr="00F650CA" w:rsidRDefault="00F650CA" w:rsidP="00F650C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650CA">
        <w:rPr>
          <w:rFonts w:ascii="Times New Roman" w:hAnsi="Times New Roman" w:cs="Times New Roman"/>
          <w:sz w:val="24"/>
          <w:szCs w:val="24"/>
        </w:rPr>
        <w:t>от 28.11.2013 г. №  629</w:t>
      </w:r>
    </w:p>
    <w:p w:rsidR="009B6056" w:rsidRPr="00250EBD" w:rsidRDefault="009B6056" w:rsidP="009B6056">
      <w:pPr>
        <w:spacing w:after="0" w:line="240" w:lineRule="auto"/>
        <w:ind w:right="850"/>
        <w:contextualSpacing/>
        <w:jc w:val="right"/>
        <w:rPr>
          <w:rFonts w:ascii="Times New Roman" w:hAnsi="Times New Roman"/>
          <w:sz w:val="24"/>
          <w:szCs w:val="24"/>
        </w:rPr>
      </w:pPr>
    </w:p>
    <w:p w:rsidR="009B6056" w:rsidRPr="0068176E" w:rsidRDefault="009B6056" w:rsidP="009B6056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sz w:val="28"/>
        </w:rPr>
      </w:pPr>
      <w:r w:rsidRPr="0068176E">
        <w:rPr>
          <w:rFonts w:ascii="Times New Roman" w:hAnsi="Times New Roman"/>
          <w:sz w:val="28"/>
          <w:szCs w:val="28"/>
        </w:rPr>
        <w:t xml:space="preserve">Паспорт муниципальной  программы </w:t>
      </w:r>
      <w:r w:rsidRPr="0068176E">
        <w:rPr>
          <w:rFonts w:ascii="Times New Roman" w:hAnsi="Times New Roman"/>
          <w:sz w:val="28"/>
        </w:rPr>
        <w:t xml:space="preserve">«Развитие образования </w:t>
      </w:r>
    </w:p>
    <w:p w:rsidR="009B6056" w:rsidRPr="0068176E" w:rsidRDefault="009B6056" w:rsidP="009B6056">
      <w:pPr>
        <w:jc w:val="center"/>
        <w:rPr>
          <w:rFonts w:ascii="Times New Roman" w:hAnsi="Times New Roman"/>
          <w:sz w:val="28"/>
          <w:szCs w:val="28"/>
        </w:rPr>
      </w:pPr>
      <w:r w:rsidRPr="0068176E">
        <w:rPr>
          <w:rFonts w:ascii="Times New Roman" w:hAnsi="Times New Roman"/>
          <w:sz w:val="28"/>
        </w:rPr>
        <w:t>Тейковского муниципального района»</w:t>
      </w:r>
      <w:r w:rsidRPr="0068176E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2" w:space="0" w:color="808080"/>
          <w:insideV w:val="single" w:sz="2" w:space="0" w:color="808080"/>
        </w:tblBorders>
        <w:tblLook w:val="04A0"/>
      </w:tblPr>
      <w:tblGrid>
        <w:gridCol w:w="2626"/>
        <w:gridCol w:w="6944"/>
      </w:tblGrid>
      <w:tr w:rsidR="002126C2" w:rsidRPr="00493BB7" w:rsidTr="00184D2E">
        <w:tc>
          <w:tcPr>
            <w:tcW w:w="2626" w:type="dxa"/>
            <w:shd w:val="clear" w:color="auto" w:fill="auto"/>
          </w:tcPr>
          <w:p w:rsidR="002126C2" w:rsidRPr="00AD6645" w:rsidRDefault="002126C2" w:rsidP="00184D2E">
            <w:pPr>
              <w:pStyle w:val="Pro-Tab"/>
              <w:keepNext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D6645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6944" w:type="dxa"/>
            <w:shd w:val="clear" w:color="auto" w:fill="auto"/>
          </w:tcPr>
          <w:p w:rsidR="002126C2" w:rsidRPr="00AD6645" w:rsidRDefault="002126C2" w:rsidP="00184D2E">
            <w:pPr>
              <w:pStyle w:val="Pro-Tab"/>
              <w:keepNext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D6645">
              <w:rPr>
                <w:rFonts w:ascii="Times New Roman" w:hAnsi="Times New Roman"/>
                <w:sz w:val="28"/>
                <w:szCs w:val="28"/>
              </w:rPr>
              <w:t>«Развитие образования Тейковского муниципального района»</w:t>
            </w:r>
          </w:p>
        </w:tc>
      </w:tr>
      <w:tr w:rsidR="002126C2" w:rsidRPr="00493BB7" w:rsidTr="00184D2E">
        <w:trPr>
          <w:cantSplit/>
        </w:trPr>
        <w:tc>
          <w:tcPr>
            <w:tcW w:w="2626" w:type="dxa"/>
            <w:shd w:val="clear" w:color="auto" w:fill="auto"/>
          </w:tcPr>
          <w:p w:rsidR="002126C2" w:rsidRPr="00493BB7" w:rsidRDefault="002126C2" w:rsidP="00184D2E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3BB7">
              <w:rPr>
                <w:rFonts w:ascii="Times New Roman" w:hAnsi="Times New Roman"/>
                <w:sz w:val="28"/>
                <w:szCs w:val="28"/>
              </w:rPr>
              <w:t xml:space="preserve">Срок реализации программы </w:t>
            </w:r>
          </w:p>
        </w:tc>
        <w:tc>
          <w:tcPr>
            <w:tcW w:w="6944" w:type="dxa"/>
            <w:shd w:val="clear" w:color="auto" w:fill="auto"/>
          </w:tcPr>
          <w:p w:rsidR="002126C2" w:rsidRPr="00893E0D" w:rsidRDefault="002126C2" w:rsidP="00184D2E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2014-2019</w:t>
            </w:r>
          </w:p>
        </w:tc>
      </w:tr>
      <w:tr w:rsidR="002126C2" w:rsidRPr="00493BB7" w:rsidTr="00184D2E">
        <w:trPr>
          <w:cantSplit/>
        </w:trPr>
        <w:tc>
          <w:tcPr>
            <w:tcW w:w="2626" w:type="dxa"/>
            <w:shd w:val="clear" w:color="auto" w:fill="auto"/>
          </w:tcPr>
          <w:p w:rsidR="002126C2" w:rsidRPr="00493BB7" w:rsidRDefault="002126C2" w:rsidP="00184D2E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3BB7">
              <w:rPr>
                <w:rFonts w:ascii="Times New Roman" w:hAnsi="Times New Roman"/>
                <w:sz w:val="28"/>
                <w:szCs w:val="28"/>
              </w:rPr>
              <w:t>Администратор программы</w:t>
            </w:r>
          </w:p>
        </w:tc>
        <w:tc>
          <w:tcPr>
            <w:tcW w:w="6944" w:type="dxa"/>
            <w:shd w:val="clear" w:color="auto" w:fill="auto"/>
          </w:tcPr>
          <w:p w:rsidR="002126C2" w:rsidRPr="00493BB7" w:rsidRDefault="002126C2" w:rsidP="00184D2E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3BB7">
              <w:rPr>
                <w:rFonts w:ascii="Times New Roman" w:hAnsi="Times New Roman"/>
                <w:sz w:val="28"/>
                <w:szCs w:val="28"/>
              </w:rPr>
              <w:t>Отдел образования администрации Тейковского муниципального района</w:t>
            </w:r>
          </w:p>
        </w:tc>
      </w:tr>
      <w:tr w:rsidR="002126C2" w:rsidRPr="00493BB7" w:rsidTr="00184D2E">
        <w:trPr>
          <w:cantSplit/>
        </w:trPr>
        <w:tc>
          <w:tcPr>
            <w:tcW w:w="2626" w:type="dxa"/>
            <w:shd w:val="clear" w:color="auto" w:fill="auto"/>
          </w:tcPr>
          <w:p w:rsidR="002126C2" w:rsidRPr="00493BB7" w:rsidRDefault="002126C2" w:rsidP="00184D2E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3BB7">
              <w:rPr>
                <w:rFonts w:ascii="Times New Roman" w:hAnsi="Times New Roman"/>
                <w:sz w:val="28"/>
                <w:szCs w:val="28"/>
              </w:rPr>
              <w:t>Исполнители программы</w:t>
            </w:r>
          </w:p>
        </w:tc>
        <w:tc>
          <w:tcPr>
            <w:tcW w:w="6944" w:type="dxa"/>
            <w:shd w:val="clear" w:color="auto" w:fill="auto"/>
          </w:tcPr>
          <w:p w:rsidR="002126C2" w:rsidRPr="00493BB7" w:rsidRDefault="002126C2" w:rsidP="00184D2E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3BB7">
              <w:rPr>
                <w:rFonts w:ascii="Times New Roman" w:hAnsi="Times New Roman"/>
                <w:sz w:val="28"/>
                <w:szCs w:val="28"/>
              </w:rPr>
              <w:t>Отдел образования администрации Тейковского муниципального района</w:t>
            </w:r>
          </w:p>
          <w:p w:rsidR="002126C2" w:rsidRPr="00265C99" w:rsidRDefault="002126C2" w:rsidP="00184D2E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3BB7">
              <w:rPr>
                <w:rFonts w:ascii="Times New Roman" w:hAnsi="Times New Roman"/>
                <w:sz w:val="28"/>
                <w:szCs w:val="28"/>
              </w:rPr>
              <w:t xml:space="preserve">Отдел </w:t>
            </w:r>
            <w:r>
              <w:rPr>
                <w:rFonts w:ascii="Times New Roman" w:hAnsi="Times New Roman"/>
                <w:sz w:val="28"/>
                <w:szCs w:val="28"/>
              </w:rPr>
              <w:t>культуры, туризма, молодежной и социальной политики.</w:t>
            </w:r>
          </w:p>
        </w:tc>
      </w:tr>
      <w:tr w:rsidR="002126C2" w:rsidRPr="00493BB7" w:rsidTr="00184D2E">
        <w:tc>
          <w:tcPr>
            <w:tcW w:w="2626" w:type="dxa"/>
            <w:shd w:val="clear" w:color="auto" w:fill="auto"/>
          </w:tcPr>
          <w:p w:rsidR="002126C2" w:rsidRPr="00493BB7" w:rsidRDefault="002126C2" w:rsidP="00184D2E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3BB7">
              <w:rPr>
                <w:rFonts w:ascii="Times New Roman" w:hAnsi="Times New Roman"/>
                <w:sz w:val="28"/>
                <w:szCs w:val="28"/>
              </w:rPr>
              <w:t>Перечень подпрограмм</w:t>
            </w:r>
          </w:p>
        </w:tc>
        <w:tc>
          <w:tcPr>
            <w:tcW w:w="6944" w:type="dxa"/>
            <w:shd w:val="clear" w:color="auto" w:fill="auto"/>
          </w:tcPr>
          <w:p w:rsidR="002126C2" w:rsidRPr="00493BB7" w:rsidRDefault="002126C2" w:rsidP="00184D2E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3BB7">
              <w:rPr>
                <w:rFonts w:ascii="Times New Roman" w:hAnsi="Times New Roman"/>
                <w:sz w:val="28"/>
                <w:szCs w:val="28"/>
              </w:rPr>
              <w:t>Подпрограммы:</w:t>
            </w:r>
          </w:p>
          <w:p w:rsidR="002126C2" w:rsidRPr="00493BB7" w:rsidRDefault="002126C2" w:rsidP="00184D2E">
            <w:pPr>
              <w:pStyle w:val="Pro-Tab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3BB7">
              <w:rPr>
                <w:rFonts w:ascii="Times New Roman" w:hAnsi="Times New Roman"/>
                <w:sz w:val="28"/>
                <w:szCs w:val="28"/>
              </w:rPr>
              <w:t>Развитие общего образования</w:t>
            </w:r>
          </w:p>
          <w:p w:rsidR="002126C2" w:rsidRPr="00493BB7" w:rsidRDefault="002126C2" w:rsidP="00184D2E">
            <w:pPr>
              <w:pStyle w:val="Pro-Tab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3BB7">
              <w:rPr>
                <w:rFonts w:ascii="Times New Roman" w:hAnsi="Times New Roman"/>
                <w:sz w:val="28"/>
                <w:szCs w:val="28"/>
              </w:rPr>
              <w:t>Финансовое обеспечение предоставления мер социальной поддержки в сфере образования</w:t>
            </w:r>
          </w:p>
          <w:p w:rsidR="002126C2" w:rsidRPr="00493BB7" w:rsidRDefault="002126C2" w:rsidP="00184D2E">
            <w:pPr>
              <w:pStyle w:val="Pro-Tab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3BB7">
              <w:rPr>
                <w:rFonts w:ascii="Times New Roman" w:hAnsi="Times New Roman"/>
                <w:sz w:val="28"/>
                <w:szCs w:val="28"/>
              </w:rPr>
              <w:t>Выявление и поддержка одаренных детей</w:t>
            </w:r>
          </w:p>
          <w:p w:rsidR="002126C2" w:rsidRPr="00493BB7" w:rsidRDefault="002126C2" w:rsidP="00184D2E">
            <w:pPr>
              <w:pStyle w:val="Pro-Tab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3BB7">
              <w:rPr>
                <w:rFonts w:ascii="Times New Roman" w:hAnsi="Times New Roman"/>
                <w:sz w:val="28"/>
                <w:szCs w:val="28"/>
              </w:rPr>
              <w:t>Реализация основных общеобразовательных программ</w:t>
            </w:r>
          </w:p>
          <w:p w:rsidR="002126C2" w:rsidRPr="00493BB7" w:rsidRDefault="002126C2" w:rsidP="00184D2E">
            <w:pPr>
              <w:pStyle w:val="Pro-Tab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3BB7">
              <w:rPr>
                <w:rFonts w:ascii="Times New Roman" w:hAnsi="Times New Roman"/>
                <w:sz w:val="28"/>
                <w:szCs w:val="28"/>
              </w:rPr>
              <w:t>Финансовое обеспечение предоставления общедоступного и бесплатного образования в муниципальных образовательных учреждениях</w:t>
            </w:r>
          </w:p>
          <w:p w:rsidR="002126C2" w:rsidRPr="00493BB7" w:rsidRDefault="002126C2" w:rsidP="00184D2E">
            <w:pPr>
              <w:pStyle w:val="Pro-Tab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3BB7">
              <w:rPr>
                <w:rFonts w:ascii="Times New Roman" w:hAnsi="Times New Roman"/>
                <w:sz w:val="28"/>
                <w:szCs w:val="28"/>
              </w:rPr>
              <w:t>Реализация дополнительных общеобразовательных программ</w:t>
            </w:r>
          </w:p>
          <w:p w:rsidR="002126C2" w:rsidRPr="00493BB7" w:rsidRDefault="002126C2" w:rsidP="00184D2E">
            <w:pPr>
              <w:pStyle w:val="Pro-Tab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3BB7">
              <w:rPr>
                <w:rFonts w:ascii="Times New Roman" w:hAnsi="Times New Roman"/>
                <w:sz w:val="28"/>
                <w:szCs w:val="28"/>
              </w:rPr>
              <w:t>Организация отдыха и оздоровления детей</w:t>
            </w:r>
          </w:p>
          <w:p w:rsidR="002126C2" w:rsidRPr="00493BB7" w:rsidRDefault="002126C2" w:rsidP="00184D2E">
            <w:pPr>
              <w:pStyle w:val="Pro-Tab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Мероприятия по борьбе с преступностью, предупреждению терроризма и экстремизма, развитию многоуровневой системы профилактики правонарушений и обеспечение безопасности дорожного движения на территории Тейковского муниципального района</w:t>
            </w:r>
          </w:p>
          <w:p w:rsidR="002126C2" w:rsidRPr="00493BB7" w:rsidRDefault="002126C2" w:rsidP="00184D2E">
            <w:pPr>
              <w:pStyle w:val="Pro-Tab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3BB7">
              <w:rPr>
                <w:rFonts w:ascii="Times New Roman" w:hAnsi="Times New Roman"/>
                <w:sz w:val="28"/>
                <w:szCs w:val="28"/>
              </w:rPr>
              <w:t>Реализация молодежной политики на территории Тейковского муниципального района</w:t>
            </w:r>
          </w:p>
          <w:p w:rsidR="002126C2" w:rsidRDefault="002126C2" w:rsidP="00184D2E">
            <w:pPr>
              <w:pStyle w:val="Pro-Tab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3BB7">
              <w:rPr>
                <w:rFonts w:ascii="Times New Roman" w:hAnsi="Times New Roman"/>
                <w:sz w:val="28"/>
                <w:szCs w:val="28"/>
              </w:rPr>
              <w:t xml:space="preserve">Меры социально-экономической </w:t>
            </w:r>
            <w:proofErr w:type="gramStart"/>
            <w:r w:rsidRPr="00493BB7">
              <w:rPr>
                <w:rFonts w:ascii="Times New Roman" w:hAnsi="Times New Roman"/>
                <w:sz w:val="28"/>
                <w:szCs w:val="28"/>
              </w:rPr>
              <w:t>поддержки молодых специалистов муниципальных организаций системы образования</w:t>
            </w:r>
            <w:proofErr w:type="gramEnd"/>
          </w:p>
          <w:p w:rsidR="002126C2" w:rsidRPr="00493BB7" w:rsidRDefault="002126C2" w:rsidP="00184D2E">
            <w:pPr>
              <w:pStyle w:val="Pro-Tab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20AF">
              <w:rPr>
                <w:rFonts w:ascii="Times New Roman" w:hAnsi="Times New Roman"/>
                <w:sz w:val="28"/>
                <w:szCs w:val="28"/>
              </w:rPr>
              <w:t>Формирование доступной среды  для детей-</w:t>
            </w:r>
            <w:r w:rsidRPr="00D520AF">
              <w:rPr>
                <w:rFonts w:ascii="Times New Roman" w:hAnsi="Times New Roman"/>
                <w:sz w:val="28"/>
                <w:szCs w:val="28"/>
              </w:rPr>
              <w:lastRenderedPageBreak/>
              <w:t>инвалидов в образовательных организациях Тейковского муниципального района</w:t>
            </w:r>
          </w:p>
        </w:tc>
      </w:tr>
      <w:tr w:rsidR="002126C2" w:rsidRPr="00493BB7" w:rsidTr="00184D2E">
        <w:trPr>
          <w:cantSplit/>
        </w:trPr>
        <w:tc>
          <w:tcPr>
            <w:tcW w:w="2626" w:type="dxa"/>
            <w:shd w:val="clear" w:color="auto" w:fill="auto"/>
          </w:tcPr>
          <w:p w:rsidR="002126C2" w:rsidRPr="00493BB7" w:rsidRDefault="002126C2" w:rsidP="00184D2E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3BB7">
              <w:rPr>
                <w:rFonts w:ascii="Times New Roman" w:hAnsi="Times New Roman"/>
                <w:sz w:val="28"/>
                <w:szCs w:val="28"/>
              </w:rPr>
              <w:lastRenderedPageBreak/>
              <w:t>Цель (цели) программы</w:t>
            </w:r>
          </w:p>
        </w:tc>
        <w:tc>
          <w:tcPr>
            <w:tcW w:w="6944" w:type="dxa"/>
            <w:shd w:val="clear" w:color="auto" w:fill="auto"/>
          </w:tcPr>
          <w:p w:rsidR="002126C2" w:rsidRPr="00493BB7" w:rsidRDefault="002126C2" w:rsidP="00184D2E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3BB7">
              <w:rPr>
                <w:rFonts w:ascii="Times New Roman" w:hAnsi="Times New Roman"/>
                <w:sz w:val="28"/>
                <w:szCs w:val="28"/>
              </w:rPr>
              <w:t>Обеспечение соответствия качества образования меняющимся запросам населения и перспективным задачам развития общества и экономики.</w:t>
            </w:r>
          </w:p>
          <w:p w:rsidR="002126C2" w:rsidRPr="00493BB7" w:rsidRDefault="002126C2" w:rsidP="00184D2E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3BB7">
              <w:rPr>
                <w:rFonts w:ascii="Times New Roman" w:hAnsi="Times New Roman"/>
                <w:sz w:val="28"/>
                <w:szCs w:val="28"/>
              </w:rPr>
              <w:t>Повышение качества образовательных услуг и обеспечение возможности для всего населения района  получить доступное образование, обеспечивающее потребности экономики.</w:t>
            </w:r>
          </w:p>
        </w:tc>
      </w:tr>
      <w:tr w:rsidR="002126C2" w:rsidRPr="00493BB7" w:rsidTr="00184D2E">
        <w:trPr>
          <w:cantSplit/>
        </w:trPr>
        <w:tc>
          <w:tcPr>
            <w:tcW w:w="2626" w:type="dxa"/>
            <w:shd w:val="clear" w:color="auto" w:fill="auto"/>
          </w:tcPr>
          <w:p w:rsidR="002126C2" w:rsidRPr="00493BB7" w:rsidRDefault="002126C2" w:rsidP="00184D2E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3BB7">
              <w:rPr>
                <w:rFonts w:ascii="Times New Roman" w:hAnsi="Times New Roman"/>
                <w:sz w:val="28"/>
                <w:szCs w:val="28"/>
              </w:rPr>
              <w:lastRenderedPageBreak/>
              <w:t>Объем ресурсного обеспечения программы</w:t>
            </w:r>
          </w:p>
        </w:tc>
        <w:tc>
          <w:tcPr>
            <w:tcW w:w="6944" w:type="dxa"/>
            <w:shd w:val="clear" w:color="auto" w:fill="auto"/>
          </w:tcPr>
          <w:p w:rsidR="002D3C10" w:rsidRDefault="002D3C10" w:rsidP="002D3C10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Общий объем бюджетных ассигнований: </w:t>
            </w:r>
          </w:p>
          <w:p w:rsidR="002D3C10" w:rsidRDefault="002D3C10" w:rsidP="002D3C10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2014 год – 117193,5 тыс. руб.</w:t>
            </w:r>
          </w:p>
          <w:p w:rsidR="002D3C10" w:rsidRDefault="002D3C10" w:rsidP="002D3C10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116661,6 </w:t>
            </w:r>
            <w:r>
              <w:rPr>
                <w:rFonts w:ascii="Times New Roman" w:hAnsi="Times New Roman"/>
                <w:sz w:val="28"/>
                <w:szCs w:val="28"/>
              </w:rPr>
              <w:t>тыс. руб.</w:t>
            </w:r>
          </w:p>
          <w:p w:rsidR="002D3C10" w:rsidRDefault="002D3C10" w:rsidP="002D3C10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2016 год – 112636,0 тыс. руб.</w:t>
            </w:r>
          </w:p>
          <w:p w:rsidR="002D3C10" w:rsidRDefault="002D3C10" w:rsidP="002D3C10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2017 год – 115213,8 тыс. руб.</w:t>
            </w:r>
          </w:p>
          <w:p w:rsidR="002D3C10" w:rsidRDefault="002D3C10" w:rsidP="002D3C10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 год – 123400,6 тыс. руб.</w:t>
            </w:r>
          </w:p>
          <w:p w:rsidR="002D3C10" w:rsidRDefault="002D3C10" w:rsidP="002D3C10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 год – 111198,0 тыс. руб.</w:t>
            </w:r>
          </w:p>
          <w:p w:rsidR="002D3C10" w:rsidRDefault="002D3C10" w:rsidP="002D3C10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 год -108470,1 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уб.</w:t>
            </w:r>
          </w:p>
          <w:p w:rsidR="002D3C10" w:rsidRDefault="002D3C10" w:rsidP="002D3C10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областной бюджет:</w:t>
            </w:r>
          </w:p>
          <w:p w:rsidR="002D3C10" w:rsidRDefault="002D3C10" w:rsidP="002D3C10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2014 год – 55269,5тыс. руб.</w:t>
            </w:r>
          </w:p>
          <w:p w:rsidR="002D3C10" w:rsidRDefault="002D3C10" w:rsidP="002D3C10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  <w:sz w:val="28"/>
                <w:szCs w:val="24"/>
              </w:rPr>
              <w:t>53942,4</w:t>
            </w:r>
            <w:r>
              <w:rPr>
                <w:rFonts w:ascii="Times New Roman" w:hAnsi="Times New Roman"/>
                <w:sz w:val="28"/>
                <w:szCs w:val="28"/>
              </w:rPr>
              <w:t>тыс. руб.</w:t>
            </w:r>
          </w:p>
          <w:p w:rsidR="002D3C10" w:rsidRDefault="002D3C10" w:rsidP="002D3C10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2016 год – 58455,8 тыс. руб.</w:t>
            </w:r>
          </w:p>
          <w:p w:rsidR="002D3C10" w:rsidRDefault="002D3C10" w:rsidP="002D3C10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2017 год – 58406,7 тыс. руб.</w:t>
            </w:r>
          </w:p>
          <w:p w:rsidR="002D3C10" w:rsidRDefault="002D3C10" w:rsidP="002D3C10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 год – 61793,2 тыс. руб.</w:t>
            </w:r>
          </w:p>
          <w:p w:rsidR="002D3C10" w:rsidRDefault="002D3C10" w:rsidP="002D3C10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 год – 57010,7 тыс. руб.</w:t>
            </w:r>
          </w:p>
          <w:p w:rsidR="002D3C10" w:rsidRDefault="002D3C10" w:rsidP="002D3C10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 год-  57010,7 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уб.</w:t>
            </w:r>
          </w:p>
          <w:p w:rsidR="002D3C10" w:rsidRDefault="002D3C10" w:rsidP="002D3C10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федеральный бюджет:</w:t>
            </w:r>
          </w:p>
          <w:p w:rsidR="002D3C10" w:rsidRDefault="002D3C10" w:rsidP="002D3C10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2014 год – 1352,6 тыс. руб.</w:t>
            </w:r>
          </w:p>
          <w:p w:rsidR="002D3C10" w:rsidRDefault="002D3C10" w:rsidP="002D3C10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2015 год – 2774,4 тыс. руб.</w:t>
            </w:r>
          </w:p>
          <w:p w:rsidR="002D3C10" w:rsidRDefault="002D3C10" w:rsidP="002D3C10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2016 год – 1451,4 тыс. руб.</w:t>
            </w:r>
          </w:p>
          <w:p w:rsidR="002D3C10" w:rsidRDefault="002D3C10" w:rsidP="002D3C10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2017 год – 1507,4 тыс. руб.</w:t>
            </w:r>
          </w:p>
          <w:p w:rsidR="002D3C10" w:rsidRDefault="002D3C10" w:rsidP="002D3C10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 год – 1914,0 тыс. руб.</w:t>
            </w:r>
          </w:p>
          <w:p w:rsidR="002D3C10" w:rsidRDefault="002D3C10" w:rsidP="002D3C10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 год – 0,0 тыс. руб.</w:t>
            </w:r>
          </w:p>
          <w:p w:rsidR="002D3C10" w:rsidRDefault="002D3C10" w:rsidP="002D3C10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 год – 0,0 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уб.</w:t>
            </w:r>
          </w:p>
          <w:p w:rsidR="002D3C10" w:rsidRDefault="002D3C10" w:rsidP="002D3C10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бюджет Тейковского муниципального района:</w:t>
            </w:r>
          </w:p>
          <w:p w:rsidR="002D3C10" w:rsidRDefault="002D3C10" w:rsidP="002D3C10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2014 год – 60571,4 тыс. руб.</w:t>
            </w:r>
          </w:p>
          <w:p w:rsidR="002D3C10" w:rsidRDefault="002D3C10" w:rsidP="002D3C10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2015 год – 59944,8 тыс. руб.</w:t>
            </w:r>
          </w:p>
          <w:p w:rsidR="002D3C10" w:rsidRDefault="002D3C10" w:rsidP="002D3C10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2016 год – 52728,8 тыс. руб.</w:t>
            </w:r>
          </w:p>
          <w:p w:rsidR="002D3C10" w:rsidRDefault="002D3C10" w:rsidP="002D3C10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2017 год – 55299,7 тыс. руб.</w:t>
            </w:r>
          </w:p>
          <w:p w:rsidR="002D3C10" w:rsidRDefault="002D3C10" w:rsidP="002D3C10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 год – 59693,4 тыс. руб.</w:t>
            </w:r>
          </w:p>
          <w:p w:rsidR="002D3C10" w:rsidRDefault="002D3C10" w:rsidP="002D3C10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 год – 54187,3 тыс. руб.</w:t>
            </w:r>
          </w:p>
          <w:p w:rsidR="002126C2" w:rsidRPr="00893E0D" w:rsidRDefault="002D3C10" w:rsidP="002D3C10">
            <w:pPr>
              <w:pStyle w:val="Pro-T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 год – 51459,4 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уб.</w:t>
            </w:r>
          </w:p>
        </w:tc>
      </w:tr>
    </w:tbl>
    <w:p w:rsidR="009B6056" w:rsidRDefault="009B6056" w:rsidP="009B6056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:rsidR="00051540" w:rsidRDefault="00051540"/>
    <w:sectPr w:rsidR="00051540" w:rsidSect="00C87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C41AD"/>
    <w:multiLevelType w:val="hybridMultilevel"/>
    <w:tmpl w:val="DE8AE4D6"/>
    <w:lvl w:ilvl="0" w:tplc="594ADCF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57662"/>
    <w:multiLevelType w:val="hybridMultilevel"/>
    <w:tmpl w:val="378C8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B6056"/>
    <w:rsid w:val="00051540"/>
    <w:rsid w:val="002126C2"/>
    <w:rsid w:val="002B139E"/>
    <w:rsid w:val="002D3C10"/>
    <w:rsid w:val="009B6056"/>
    <w:rsid w:val="00C30816"/>
    <w:rsid w:val="00C87A8F"/>
    <w:rsid w:val="00F650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A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o-Tab">
    <w:name w:val="Pro-Tab"/>
    <w:basedOn w:val="a"/>
    <w:rsid w:val="009B6056"/>
    <w:pPr>
      <w:spacing w:before="40" w:after="40" w:line="240" w:lineRule="auto"/>
    </w:pPr>
    <w:rPr>
      <w:rFonts w:ascii="Tahoma" w:eastAsia="Times New Roman" w:hAnsi="Tahoma" w:cs="Times New Roman"/>
      <w:sz w:val="16"/>
      <w:szCs w:val="20"/>
    </w:rPr>
  </w:style>
  <w:style w:type="paragraph" w:styleId="a3">
    <w:name w:val="No Spacing"/>
    <w:uiPriority w:val="1"/>
    <w:qFormat/>
    <w:rsid w:val="009B605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421</Words>
  <Characters>2400</Characters>
  <Application>Microsoft Office Word</Application>
  <DocSecurity>0</DocSecurity>
  <Lines>20</Lines>
  <Paragraphs>5</Paragraphs>
  <ScaleCrop>false</ScaleCrop>
  <Company>Финансовый отдел</Company>
  <LinksUpToDate>false</LinksUpToDate>
  <CharactersWithSpaces>2816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</dc:creator>
  <cp:keywords/>
  <dc:description/>
  <cp:lastModifiedBy>ФО</cp:lastModifiedBy>
  <cp:revision>5</cp:revision>
  <dcterms:created xsi:type="dcterms:W3CDTF">2016-11-16T06:20:00Z</dcterms:created>
  <dcterms:modified xsi:type="dcterms:W3CDTF">2017-11-10T13:45:00Z</dcterms:modified>
</cp:coreProperties>
</file>