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113" w:rsidRDefault="002A5113" w:rsidP="002A5113">
      <w:pPr>
        <w:keepLines/>
        <w:suppressAutoHyphens/>
        <w:spacing w:line="240" w:lineRule="auto"/>
        <w:ind w:left="-240" w:firstLine="709"/>
        <w:contextualSpacing/>
        <w:rPr>
          <w:rFonts w:ascii="Times New Roman" w:eastAsia="Times New Roman" w:hAnsi="Times New Roman"/>
          <w:sz w:val="20"/>
          <w:szCs w:val="20"/>
          <w:lang w:eastAsia="ru-RU"/>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F45CCF" w:rsidRDefault="00F45CCF" w:rsidP="002A5113">
      <w:pPr>
        <w:suppressAutoHyphens/>
        <w:ind w:left="-240"/>
        <w:rPr>
          <w:b/>
          <w:sz w:val="28"/>
          <w:szCs w:val="28"/>
        </w:rPr>
      </w:pPr>
    </w:p>
    <w:p w:rsidR="00F45CCF" w:rsidRDefault="00F45CCF"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Pr="00F45CCF" w:rsidRDefault="002A5113" w:rsidP="002A5113">
      <w:pPr>
        <w:suppressAutoHyphens/>
        <w:spacing w:line="240" w:lineRule="auto"/>
        <w:ind w:left="-240"/>
        <w:rPr>
          <w:rFonts w:ascii="Times New Roman" w:eastAsia="Times New Roman" w:hAnsi="Times New Roman"/>
          <w:b/>
          <w:bCs/>
          <w:sz w:val="40"/>
          <w:szCs w:val="36"/>
          <w:lang w:eastAsia="ru-RU"/>
        </w:rPr>
      </w:pPr>
      <w:bookmarkStart w:id="0" w:name="OLE_LINK6"/>
      <w:bookmarkStart w:id="1" w:name="OLE_LINK5"/>
      <w:r w:rsidRPr="00F45CCF">
        <w:rPr>
          <w:rFonts w:ascii="Times New Roman" w:eastAsia="Times New Roman" w:hAnsi="Times New Roman"/>
          <w:b/>
          <w:bCs/>
          <w:sz w:val="40"/>
          <w:szCs w:val="36"/>
          <w:lang w:eastAsia="ru-RU"/>
        </w:rPr>
        <w:t>ПРАВИЛА ЗЕМЛЕПОЛЬЗОВАНИЯ И ЗАСТРОЙКИ</w:t>
      </w:r>
    </w:p>
    <w:p w:rsidR="002A5113" w:rsidRDefault="002510B3" w:rsidP="002A5113">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bCs/>
          <w:sz w:val="36"/>
          <w:szCs w:val="36"/>
          <w:lang w:eastAsia="ru-RU"/>
        </w:rPr>
        <w:t>НОВОГОРЯНОВСКОГО</w:t>
      </w:r>
      <w:r w:rsidR="002A5113">
        <w:rPr>
          <w:rFonts w:ascii="Times New Roman" w:eastAsia="Times New Roman" w:hAnsi="Times New Roman"/>
          <w:b/>
          <w:bCs/>
          <w:sz w:val="36"/>
          <w:szCs w:val="36"/>
          <w:lang w:eastAsia="ru-RU"/>
        </w:rPr>
        <w:t xml:space="preserve"> СЕЛЬСКО</w:t>
      </w:r>
      <w:r w:rsidR="00F45CCF">
        <w:rPr>
          <w:rFonts w:ascii="Times New Roman" w:eastAsia="Times New Roman" w:hAnsi="Times New Roman"/>
          <w:b/>
          <w:bCs/>
          <w:sz w:val="36"/>
          <w:szCs w:val="36"/>
          <w:lang w:eastAsia="ru-RU"/>
        </w:rPr>
        <w:t>ГО</w:t>
      </w:r>
      <w:r w:rsidR="002A5113">
        <w:rPr>
          <w:rFonts w:ascii="Times New Roman" w:eastAsia="Times New Roman" w:hAnsi="Times New Roman"/>
          <w:b/>
          <w:bCs/>
          <w:sz w:val="36"/>
          <w:szCs w:val="36"/>
          <w:lang w:eastAsia="ru-RU"/>
        </w:rPr>
        <w:t xml:space="preserve"> ПОСЕЛЕНИ</w:t>
      </w:r>
      <w:r w:rsidR="00F45CCF">
        <w:rPr>
          <w:rFonts w:ascii="Times New Roman" w:eastAsia="Times New Roman" w:hAnsi="Times New Roman"/>
          <w:b/>
          <w:bCs/>
          <w:sz w:val="36"/>
          <w:szCs w:val="36"/>
          <w:lang w:eastAsia="ru-RU"/>
        </w:rPr>
        <w:t>Я</w:t>
      </w:r>
      <w:r w:rsidR="002A5113">
        <w:rPr>
          <w:rFonts w:ascii="Times New Roman" w:eastAsia="Times New Roman" w:hAnsi="Times New Roman"/>
          <w:b/>
          <w:bCs/>
          <w:sz w:val="36"/>
          <w:szCs w:val="36"/>
          <w:lang w:eastAsia="ru-RU"/>
        </w:rPr>
        <w:t xml:space="preserve"> ТЕЙКОВСКОГО МУНИЦИПАЛЬНОГО РАЙОНА ИВАНОВСКОЙ ОБЛАСТИ</w:t>
      </w:r>
    </w:p>
    <w:bookmarkEnd w:id="0"/>
    <w:bookmarkEnd w:id="1"/>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32"/>
          <w:szCs w:val="32"/>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jc w:val="both"/>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keepLines/>
        <w:suppressAutoHyphens/>
        <w:spacing w:after="200" w:line="276" w:lineRule="auto"/>
        <w:rPr>
          <w:rFonts w:ascii="Times New Roman" w:eastAsia="Times New Roman" w:hAnsi="Times New Roman"/>
          <w:b/>
          <w:bCs/>
          <w:kern w:val="2"/>
          <w:sz w:val="24"/>
          <w:szCs w:val="24"/>
        </w:rPr>
      </w:pPr>
      <w:r>
        <w:rPr>
          <w:rFonts w:ascii="Times New Roman" w:eastAsia="Times New Roman" w:hAnsi="Times New Roman"/>
          <w:b/>
          <w:bCs/>
          <w:kern w:val="2"/>
          <w:sz w:val="24"/>
          <w:szCs w:val="24"/>
        </w:rPr>
        <w:t xml:space="preserve">г. </w:t>
      </w:r>
      <w:r w:rsidR="00F45CCF">
        <w:rPr>
          <w:rFonts w:ascii="Times New Roman" w:eastAsia="Times New Roman" w:hAnsi="Times New Roman"/>
          <w:b/>
          <w:bCs/>
          <w:kern w:val="2"/>
          <w:sz w:val="24"/>
          <w:szCs w:val="24"/>
        </w:rPr>
        <w:t>Тейково</w:t>
      </w:r>
      <w:r>
        <w:rPr>
          <w:rFonts w:ascii="Times New Roman" w:eastAsia="Times New Roman" w:hAnsi="Times New Roman"/>
          <w:b/>
          <w:bCs/>
          <w:kern w:val="2"/>
          <w:sz w:val="24"/>
          <w:szCs w:val="24"/>
        </w:rPr>
        <w:t xml:space="preserve"> 201</w:t>
      </w:r>
      <w:r w:rsidR="00157918">
        <w:rPr>
          <w:rFonts w:ascii="Times New Roman" w:eastAsia="Times New Roman" w:hAnsi="Times New Roman"/>
          <w:b/>
          <w:bCs/>
          <w:kern w:val="2"/>
          <w:sz w:val="24"/>
          <w:szCs w:val="24"/>
        </w:rPr>
        <w:t>8</w:t>
      </w:r>
      <w:r>
        <w:rPr>
          <w:rFonts w:ascii="Times New Roman" w:eastAsia="Times New Roman" w:hAnsi="Times New Roman"/>
          <w:b/>
          <w:bCs/>
          <w:kern w:val="2"/>
          <w:sz w:val="24"/>
          <w:szCs w:val="24"/>
        </w:rPr>
        <w:t xml:space="preserve"> г.</w:t>
      </w:r>
    </w:p>
    <w:p w:rsidR="002A5113" w:rsidRDefault="002A5113" w:rsidP="002A5113">
      <w:pPr>
        <w:spacing w:line="276" w:lineRule="auto"/>
        <w:jc w:val="left"/>
        <w:rPr>
          <w:rFonts w:ascii="Times New Roman" w:eastAsia="Times New Roman" w:hAnsi="Times New Roman"/>
          <w:b/>
          <w:bCs/>
          <w:kern w:val="2"/>
          <w:sz w:val="24"/>
          <w:szCs w:val="24"/>
        </w:rPr>
        <w:sectPr w:rsidR="002A5113">
          <w:pgSz w:w="11906" w:h="16838"/>
          <w:pgMar w:top="1134" w:right="1134" w:bottom="1418" w:left="1418" w:header="708" w:footer="708" w:gutter="0"/>
          <w:cols w:space="720"/>
        </w:sectPr>
      </w:pPr>
    </w:p>
    <w:p w:rsidR="0013647B" w:rsidRPr="0013647B" w:rsidRDefault="002A5113" w:rsidP="002A5113">
      <w:pPr>
        <w:pStyle w:val="1"/>
        <w:pageBreakBefore/>
        <w:tabs>
          <w:tab w:val="left" w:pos="5190"/>
        </w:tabs>
        <w:suppressAutoHyphens/>
        <w:spacing w:before="0" w:after="0" w:line="276" w:lineRule="auto"/>
        <w:rPr>
          <w:noProof/>
        </w:rPr>
      </w:pPr>
      <w:bookmarkStart w:id="2" w:name="_Toc497825716"/>
      <w:bookmarkStart w:id="3" w:name="_Toc489451674"/>
      <w:bookmarkStart w:id="4" w:name="_Toc487468131"/>
      <w:bookmarkStart w:id="5" w:name="_Toc482352682"/>
      <w:bookmarkStart w:id="6" w:name="_Toc479586622"/>
      <w:bookmarkStart w:id="7" w:name="_Toc477953750"/>
      <w:bookmarkStart w:id="8" w:name="_Toc464809698"/>
      <w:bookmarkStart w:id="9" w:name="_Toc463522905"/>
      <w:bookmarkStart w:id="10" w:name="_Toc437436955"/>
      <w:bookmarkStart w:id="11" w:name="_Toc437426138"/>
      <w:bookmarkStart w:id="12" w:name="_Toc437424263"/>
      <w:bookmarkStart w:id="13" w:name="_Toc437422405"/>
      <w:bookmarkStart w:id="14" w:name="_Toc408928115"/>
      <w:bookmarkStart w:id="15" w:name="_Toc397670551"/>
      <w:bookmarkStart w:id="16" w:name="_Toc381281247"/>
      <w:bookmarkStart w:id="17" w:name="_Toc381280345"/>
      <w:bookmarkStart w:id="18" w:name="_Toc379366324"/>
      <w:bookmarkStart w:id="19" w:name="_Toc339352640"/>
      <w:bookmarkStart w:id="20" w:name="_Toc311790787"/>
      <w:bookmarkStart w:id="21" w:name="_Toc310512795"/>
      <w:bookmarkStart w:id="22" w:name="_Toc309819124"/>
      <w:bookmarkStart w:id="23" w:name="_Toc309648212"/>
      <w:bookmarkStart w:id="24" w:name="_Toc309224226"/>
      <w:bookmarkStart w:id="25" w:name="_Toc309110663"/>
      <w:bookmarkStart w:id="26" w:name="_Toc308686374"/>
      <w:bookmarkStart w:id="27" w:name="_Toc286837082"/>
      <w:bookmarkStart w:id="28" w:name="_Toc286828523"/>
      <w:bookmarkStart w:id="29" w:name="_Toc509562143"/>
      <w:r>
        <w:rPr>
          <w:rFonts w:ascii="Times New Roman" w:hAnsi="Times New Roman" w:cs="Times New Roman"/>
          <w:bCs/>
        </w:rPr>
        <w:lastRenderedPageBreak/>
        <w:t>СОДЕРЖАНИЕ</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13647B">
        <w:rPr>
          <w:rFonts w:ascii="Times New Roman" w:hAnsi="Times New Roman" w:cs="Times New Roman"/>
          <w:sz w:val="28"/>
          <w:szCs w:val="28"/>
        </w:rPr>
        <w:fldChar w:fldCharType="begin"/>
      </w:r>
      <w:r w:rsidRPr="0013647B">
        <w:rPr>
          <w:rFonts w:ascii="Times New Roman" w:hAnsi="Times New Roman" w:cs="Times New Roman"/>
          <w:sz w:val="28"/>
          <w:szCs w:val="28"/>
        </w:rPr>
        <w:instrText xml:space="preserve"> TOC \o "1-4" \h \z \u </w:instrText>
      </w:r>
      <w:r w:rsidRPr="0013647B">
        <w:rPr>
          <w:rFonts w:ascii="Times New Roman" w:hAnsi="Times New Roman" w:cs="Times New Roman"/>
          <w:sz w:val="28"/>
          <w:szCs w:val="28"/>
        </w:rPr>
        <w:fldChar w:fldCharType="separate"/>
      </w:r>
    </w:p>
    <w:p w:rsidR="0013647B" w:rsidRPr="0013647B" w:rsidRDefault="00CB6687">
      <w:pPr>
        <w:pStyle w:val="12"/>
        <w:rPr>
          <w:rFonts w:asciiTheme="minorHAnsi" w:eastAsiaTheme="minorEastAsia" w:hAnsiTheme="minorHAnsi" w:cstheme="minorBidi"/>
          <w:sz w:val="22"/>
          <w:szCs w:val="22"/>
        </w:rPr>
      </w:pPr>
      <w:hyperlink w:anchor="_Toc509562143" w:history="1">
        <w:r w:rsidR="0013647B" w:rsidRPr="0013647B">
          <w:rPr>
            <w:rStyle w:val="a3"/>
            <w:bCs/>
          </w:rPr>
          <w:t>СОДЕРЖАНИЕ</w:t>
        </w:r>
        <w:r w:rsidR="0013647B" w:rsidRPr="0013647B">
          <w:rPr>
            <w:webHidden/>
          </w:rPr>
          <w:tab/>
        </w:r>
        <w:r w:rsidR="0013647B" w:rsidRPr="0013647B">
          <w:rPr>
            <w:webHidden/>
          </w:rPr>
          <w:fldChar w:fldCharType="begin"/>
        </w:r>
        <w:r w:rsidR="0013647B" w:rsidRPr="0013647B">
          <w:rPr>
            <w:webHidden/>
          </w:rPr>
          <w:instrText xml:space="preserve"> PAGEREF _Toc509562143 \h </w:instrText>
        </w:r>
        <w:r w:rsidR="0013647B" w:rsidRPr="0013647B">
          <w:rPr>
            <w:webHidden/>
          </w:rPr>
        </w:r>
        <w:r w:rsidR="0013647B" w:rsidRPr="0013647B">
          <w:rPr>
            <w:webHidden/>
          </w:rPr>
          <w:fldChar w:fldCharType="separate"/>
        </w:r>
        <w:r w:rsidR="0013647B" w:rsidRPr="0013647B">
          <w:rPr>
            <w:webHidden/>
          </w:rPr>
          <w:t>2</w:t>
        </w:r>
        <w:r w:rsidR="0013647B" w:rsidRPr="0013647B">
          <w:rPr>
            <w:webHidden/>
          </w:rPr>
          <w:fldChar w:fldCharType="end"/>
        </w:r>
      </w:hyperlink>
    </w:p>
    <w:p w:rsidR="0013647B" w:rsidRPr="0013647B" w:rsidRDefault="00CB6687">
      <w:pPr>
        <w:pStyle w:val="12"/>
        <w:rPr>
          <w:rFonts w:asciiTheme="minorHAnsi" w:eastAsiaTheme="minorEastAsia" w:hAnsiTheme="minorHAnsi" w:cstheme="minorBidi"/>
          <w:sz w:val="22"/>
          <w:szCs w:val="22"/>
        </w:rPr>
      </w:pPr>
      <w:hyperlink w:anchor="_Toc509562144" w:history="1">
        <w:r w:rsidR="0013647B" w:rsidRPr="0013647B">
          <w:rPr>
            <w:rStyle w:val="a3"/>
            <w:bCs/>
          </w:rPr>
          <w:t>ЧАСТЬ ПЕРВАЯ</w:t>
        </w:r>
        <w:r w:rsidR="0013647B" w:rsidRPr="0013647B">
          <w:rPr>
            <w:webHidden/>
          </w:rPr>
          <w:tab/>
        </w:r>
        <w:r w:rsidR="0013647B" w:rsidRPr="0013647B">
          <w:rPr>
            <w:webHidden/>
          </w:rPr>
          <w:fldChar w:fldCharType="begin"/>
        </w:r>
        <w:r w:rsidR="0013647B" w:rsidRPr="0013647B">
          <w:rPr>
            <w:webHidden/>
          </w:rPr>
          <w:instrText xml:space="preserve"> PAGEREF _Toc509562144 \h </w:instrText>
        </w:r>
        <w:r w:rsidR="0013647B" w:rsidRPr="0013647B">
          <w:rPr>
            <w:webHidden/>
          </w:rPr>
        </w:r>
        <w:r w:rsidR="0013647B" w:rsidRPr="0013647B">
          <w:rPr>
            <w:webHidden/>
          </w:rPr>
          <w:fldChar w:fldCharType="separate"/>
        </w:r>
        <w:r w:rsidR="0013647B" w:rsidRPr="0013647B">
          <w:rPr>
            <w:webHidden/>
          </w:rPr>
          <w:t>7</w:t>
        </w:r>
        <w:r w:rsidR="0013647B" w:rsidRPr="0013647B">
          <w:rPr>
            <w:webHidden/>
          </w:rPr>
          <w:fldChar w:fldCharType="end"/>
        </w:r>
      </w:hyperlink>
    </w:p>
    <w:p w:rsidR="0013647B" w:rsidRPr="0013647B" w:rsidRDefault="00CB6687">
      <w:pPr>
        <w:pStyle w:val="12"/>
        <w:rPr>
          <w:rFonts w:asciiTheme="minorHAnsi" w:eastAsiaTheme="minorEastAsia" w:hAnsiTheme="minorHAnsi" w:cstheme="minorBidi"/>
          <w:sz w:val="22"/>
          <w:szCs w:val="22"/>
        </w:rPr>
      </w:pPr>
      <w:hyperlink w:anchor="_Toc509562145" w:history="1">
        <w:r w:rsidR="0013647B" w:rsidRPr="0013647B">
          <w:rPr>
            <w:rStyle w:val="a3"/>
            <w:bCs/>
          </w:rPr>
          <w:t>ПОРЯДОК ПРИМЕНЕНИЯ ПРАВИЛ ЗЕМЛЕПОЛЬЗОВАНИЯ И ЗАСТРОЙКИ НОВОГОРЯНОВСКОГО СЕЛЬСКОГО ПОСЕЛЕНИЯ ТЕЙКОВСКОГО МУНИЦИПАЛЬНОГО РАЙОНА</w:t>
        </w:r>
        <w:r w:rsidR="0013647B" w:rsidRPr="0013647B">
          <w:rPr>
            <w:webHidden/>
          </w:rPr>
          <w:tab/>
        </w:r>
        <w:r w:rsidR="0013647B" w:rsidRPr="0013647B">
          <w:rPr>
            <w:webHidden/>
          </w:rPr>
          <w:fldChar w:fldCharType="begin"/>
        </w:r>
        <w:r w:rsidR="0013647B" w:rsidRPr="0013647B">
          <w:rPr>
            <w:webHidden/>
          </w:rPr>
          <w:instrText xml:space="preserve"> PAGEREF _Toc509562145 \h </w:instrText>
        </w:r>
        <w:r w:rsidR="0013647B" w:rsidRPr="0013647B">
          <w:rPr>
            <w:webHidden/>
          </w:rPr>
        </w:r>
        <w:r w:rsidR="0013647B" w:rsidRPr="0013647B">
          <w:rPr>
            <w:webHidden/>
          </w:rPr>
          <w:fldChar w:fldCharType="separate"/>
        </w:r>
        <w:r w:rsidR="0013647B" w:rsidRPr="0013647B">
          <w:rPr>
            <w:webHidden/>
          </w:rPr>
          <w:t>7</w:t>
        </w:r>
        <w:r w:rsidR="0013647B" w:rsidRPr="0013647B">
          <w:rPr>
            <w:webHidden/>
          </w:rPr>
          <w:fldChar w:fldCharType="end"/>
        </w:r>
      </w:hyperlink>
    </w:p>
    <w:p w:rsidR="0013647B" w:rsidRPr="0013647B" w:rsidRDefault="00CB6687">
      <w:pPr>
        <w:pStyle w:val="12"/>
        <w:rPr>
          <w:rFonts w:asciiTheme="minorHAnsi" w:eastAsiaTheme="minorEastAsia" w:hAnsiTheme="minorHAnsi" w:cstheme="minorBidi"/>
          <w:sz w:val="22"/>
          <w:szCs w:val="22"/>
        </w:rPr>
      </w:pPr>
      <w:hyperlink w:anchor="_Toc509562146" w:history="1">
        <w:r w:rsidR="0013647B" w:rsidRPr="0013647B">
          <w:rPr>
            <w:rStyle w:val="a3"/>
            <w:bCs/>
          </w:rPr>
          <w:t>ИВАНОВСКОЙ ОБЛАСТИ И ВНЕСЕНИЯ В НИХ ИЗМЕНЕНИЙ</w:t>
        </w:r>
        <w:r w:rsidR="0013647B" w:rsidRPr="0013647B">
          <w:rPr>
            <w:webHidden/>
          </w:rPr>
          <w:tab/>
        </w:r>
        <w:r w:rsidR="0013647B" w:rsidRPr="0013647B">
          <w:rPr>
            <w:webHidden/>
          </w:rPr>
          <w:fldChar w:fldCharType="begin"/>
        </w:r>
        <w:r w:rsidR="0013647B" w:rsidRPr="0013647B">
          <w:rPr>
            <w:webHidden/>
          </w:rPr>
          <w:instrText xml:space="preserve"> PAGEREF _Toc509562146 \h </w:instrText>
        </w:r>
        <w:r w:rsidR="0013647B" w:rsidRPr="0013647B">
          <w:rPr>
            <w:webHidden/>
          </w:rPr>
        </w:r>
        <w:r w:rsidR="0013647B" w:rsidRPr="0013647B">
          <w:rPr>
            <w:webHidden/>
          </w:rPr>
          <w:fldChar w:fldCharType="separate"/>
        </w:r>
        <w:r w:rsidR="0013647B" w:rsidRPr="0013647B">
          <w:rPr>
            <w:webHidden/>
          </w:rPr>
          <w:t>7</w:t>
        </w:r>
        <w:r w:rsidR="0013647B" w:rsidRPr="0013647B">
          <w:rPr>
            <w:webHidden/>
          </w:rPr>
          <w:fldChar w:fldCharType="end"/>
        </w:r>
      </w:hyperlink>
    </w:p>
    <w:p w:rsidR="0013647B" w:rsidRPr="0013647B" w:rsidRDefault="00CB6687">
      <w:pPr>
        <w:pStyle w:val="32"/>
        <w:rPr>
          <w:rFonts w:asciiTheme="minorHAnsi" w:eastAsiaTheme="minorEastAsia" w:hAnsiTheme="minorHAnsi" w:cstheme="minorBidi"/>
          <w:noProof/>
          <w:sz w:val="22"/>
          <w:szCs w:val="22"/>
        </w:rPr>
      </w:pPr>
      <w:hyperlink w:anchor="_Toc509562147" w:history="1">
        <w:r w:rsidR="0013647B" w:rsidRPr="0013647B">
          <w:rPr>
            <w:rStyle w:val="a3"/>
            <w:bCs/>
            <w:noProof/>
            <w:kern w:val="32"/>
          </w:rPr>
          <w:t>Глава 1. ОБЩИЕ ПОЛОЖЕНИЯ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_Toc509562147 \h </w:instrText>
        </w:r>
        <w:r w:rsidR="0013647B" w:rsidRPr="0013647B">
          <w:rPr>
            <w:noProof/>
            <w:webHidden/>
          </w:rPr>
        </w:r>
        <w:r w:rsidR="0013647B" w:rsidRPr="0013647B">
          <w:rPr>
            <w:noProof/>
            <w:webHidden/>
          </w:rPr>
          <w:fldChar w:fldCharType="separate"/>
        </w:r>
        <w:r w:rsidR="0013647B" w:rsidRPr="0013647B">
          <w:rPr>
            <w:noProof/>
            <w:webHidden/>
          </w:rPr>
          <w:t>7</w:t>
        </w:r>
        <w:r w:rsidR="0013647B" w:rsidRPr="0013647B">
          <w:rPr>
            <w:noProof/>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48" w:history="1">
        <w:r w:rsidR="0013647B" w:rsidRPr="0013647B">
          <w:rPr>
            <w:rStyle w:val="a3"/>
            <w:b w:val="0"/>
          </w:rPr>
          <w:t>Статья 1.1. Основные понятия, используемые в настоящих Правилах</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_Toc509562148 \h </w:instrText>
        </w:r>
        <w:r w:rsidR="0013647B" w:rsidRPr="0013647B">
          <w:rPr>
            <w:b w:val="0"/>
            <w:webHidden/>
          </w:rPr>
        </w:r>
        <w:r w:rsidR="0013647B" w:rsidRPr="0013647B">
          <w:rPr>
            <w:b w:val="0"/>
            <w:webHidden/>
          </w:rPr>
          <w:fldChar w:fldCharType="separate"/>
        </w:r>
        <w:r w:rsidR="0013647B" w:rsidRPr="0013647B">
          <w:rPr>
            <w:b w:val="0"/>
            <w:webHidden/>
          </w:rPr>
          <w:t>7</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49" w:history="1">
        <w:r w:rsidR="0013647B" w:rsidRPr="0013647B">
          <w:rPr>
            <w:rStyle w:val="a3"/>
            <w:b w:val="0"/>
          </w:rPr>
          <w:t>Статья 1.2. Основания и цели введения Правил землепользования и застройки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_Toc509562149 \h </w:instrText>
        </w:r>
        <w:r w:rsidR="0013647B" w:rsidRPr="0013647B">
          <w:rPr>
            <w:b w:val="0"/>
            <w:webHidden/>
          </w:rPr>
        </w:r>
        <w:r w:rsidR="0013647B" w:rsidRPr="0013647B">
          <w:rPr>
            <w:b w:val="0"/>
            <w:webHidden/>
          </w:rPr>
          <w:fldChar w:fldCharType="separate"/>
        </w:r>
        <w:r w:rsidR="0013647B" w:rsidRPr="0013647B">
          <w:rPr>
            <w:b w:val="0"/>
            <w:webHidden/>
          </w:rPr>
          <w:t>13</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50" w:history="1">
        <w:r w:rsidR="0013647B" w:rsidRPr="0013647B">
          <w:rPr>
            <w:rStyle w:val="a3"/>
            <w:b w:val="0"/>
          </w:rPr>
          <w:t>Статья 1.3. Порядок использования и застройки территории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_Toc509562150 \h </w:instrText>
        </w:r>
        <w:r w:rsidR="0013647B" w:rsidRPr="0013647B">
          <w:rPr>
            <w:b w:val="0"/>
            <w:webHidden/>
          </w:rPr>
        </w:r>
        <w:r w:rsidR="0013647B" w:rsidRPr="0013647B">
          <w:rPr>
            <w:b w:val="0"/>
            <w:webHidden/>
          </w:rPr>
          <w:fldChar w:fldCharType="separate"/>
        </w:r>
        <w:r w:rsidR="0013647B" w:rsidRPr="0013647B">
          <w:rPr>
            <w:b w:val="0"/>
            <w:webHidden/>
          </w:rPr>
          <w:t>15</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51" w:history="1">
        <w:r w:rsidR="0013647B" w:rsidRPr="0013647B">
          <w:rPr>
            <w:rStyle w:val="a3"/>
            <w:b w:val="0"/>
          </w:rPr>
          <w:t>Статья 1.4. Градостроительное зонирование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_Toc509562151 \h </w:instrText>
        </w:r>
        <w:r w:rsidR="0013647B" w:rsidRPr="0013647B">
          <w:rPr>
            <w:b w:val="0"/>
            <w:webHidden/>
          </w:rPr>
        </w:r>
        <w:r w:rsidR="0013647B" w:rsidRPr="0013647B">
          <w:rPr>
            <w:b w:val="0"/>
            <w:webHidden/>
          </w:rPr>
          <w:fldChar w:fldCharType="separate"/>
        </w:r>
        <w:r w:rsidR="0013647B" w:rsidRPr="0013647B">
          <w:rPr>
            <w:b w:val="0"/>
            <w:webHidden/>
          </w:rPr>
          <w:t>16</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52" w:history="1">
        <w:r w:rsidR="0013647B" w:rsidRPr="0013647B">
          <w:rPr>
            <w:rStyle w:val="a3"/>
            <w:b w:val="0"/>
          </w:rPr>
          <w:t>Статья 1.5. Состав градостроительных регламентов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_Toc509562152 \h </w:instrText>
        </w:r>
        <w:r w:rsidR="0013647B" w:rsidRPr="0013647B">
          <w:rPr>
            <w:b w:val="0"/>
            <w:webHidden/>
          </w:rPr>
        </w:r>
        <w:r w:rsidR="0013647B" w:rsidRPr="0013647B">
          <w:rPr>
            <w:b w:val="0"/>
            <w:webHidden/>
          </w:rPr>
          <w:fldChar w:fldCharType="separate"/>
        </w:r>
        <w:r w:rsidR="0013647B" w:rsidRPr="0013647B">
          <w:rPr>
            <w:b w:val="0"/>
            <w:webHidden/>
          </w:rPr>
          <w:t>17</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53" w:history="1">
        <w:r w:rsidR="0013647B" w:rsidRPr="0013647B">
          <w:rPr>
            <w:rStyle w:val="a3"/>
            <w:b w:val="0"/>
          </w:rPr>
          <w:t>Статья 1.6. Использование земельных участков и объектов капитального строительства, не соответствующих градостроительным регламентам</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_Toc509562153 \h </w:instrText>
        </w:r>
        <w:r w:rsidR="0013647B" w:rsidRPr="0013647B">
          <w:rPr>
            <w:b w:val="0"/>
            <w:webHidden/>
          </w:rPr>
        </w:r>
        <w:r w:rsidR="0013647B" w:rsidRPr="0013647B">
          <w:rPr>
            <w:b w:val="0"/>
            <w:webHidden/>
          </w:rPr>
          <w:fldChar w:fldCharType="separate"/>
        </w:r>
        <w:r w:rsidR="0013647B" w:rsidRPr="0013647B">
          <w:rPr>
            <w:b w:val="0"/>
            <w:webHidden/>
          </w:rPr>
          <w:t>19</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54" w:history="1">
        <w:r w:rsidR="0013647B" w:rsidRPr="0013647B">
          <w:rPr>
            <w:rStyle w:val="a3"/>
            <w:b w:val="0"/>
          </w:rPr>
          <w:t>Статья 1.7. Открытость и доступность информации о землепользовании и застройке</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_Toc509562154 \h </w:instrText>
        </w:r>
        <w:r w:rsidR="0013647B" w:rsidRPr="0013647B">
          <w:rPr>
            <w:b w:val="0"/>
            <w:webHidden/>
          </w:rPr>
        </w:r>
        <w:r w:rsidR="0013647B" w:rsidRPr="0013647B">
          <w:rPr>
            <w:b w:val="0"/>
            <w:webHidden/>
          </w:rPr>
          <w:fldChar w:fldCharType="separate"/>
        </w:r>
        <w:r w:rsidR="0013647B" w:rsidRPr="0013647B">
          <w:rPr>
            <w:b w:val="0"/>
            <w:webHidden/>
          </w:rPr>
          <w:t>19</w:t>
        </w:r>
        <w:r w:rsidR="0013647B" w:rsidRPr="0013647B">
          <w:rPr>
            <w:b w:val="0"/>
            <w:webHidden/>
          </w:rPr>
          <w:fldChar w:fldCharType="end"/>
        </w:r>
      </w:hyperlink>
    </w:p>
    <w:p w:rsidR="0013647B" w:rsidRPr="0013647B" w:rsidRDefault="00CB6687">
      <w:pPr>
        <w:pStyle w:val="32"/>
        <w:rPr>
          <w:rFonts w:asciiTheme="minorHAnsi" w:eastAsiaTheme="minorEastAsia" w:hAnsiTheme="minorHAnsi" w:cstheme="minorBidi"/>
          <w:noProof/>
          <w:sz w:val="22"/>
          <w:szCs w:val="22"/>
        </w:rPr>
      </w:pPr>
      <w:hyperlink w:anchor="_Toc509562155" w:history="1">
        <w:r w:rsidR="0013647B" w:rsidRPr="0013647B">
          <w:rPr>
            <w:rStyle w:val="a3"/>
            <w:bCs/>
            <w:noProof/>
            <w:kern w:val="32"/>
          </w:rPr>
          <w:t>Глава 2. ПОЛОЖЕНИЕ О РЕГУЛИРОВАНИИ ЗЕМЛЕПОЛЬЗОВАНИЯ И ЗАСТРОЙКИ ОРГАНАМИ МЕСТНОГО САМОУПРАВЛЕНИЯ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_Toc509562155 \h </w:instrText>
        </w:r>
        <w:r w:rsidR="0013647B" w:rsidRPr="0013647B">
          <w:rPr>
            <w:noProof/>
            <w:webHidden/>
          </w:rPr>
        </w:r>
        <w:r w:rsidR="0013647B" w:rsidRPr="0013647B">
          <w:rPr>
            <w:noProof/>
            <w:webHidden/>
          </w:rPr>
          <w:fldChar w:fldCharType="separate"/>
        </w:r>
        <w:r w:rsidR="0013647B" w:rsidRPr="0013647B">
          <w:rPr>
            <w:noProof/>
            <w:webHidden/>
          </w:rPr>
          <w:t>21</w:t>
        </w:r>
        <w:r w:rsidR="0013647B" w:rsidRPr="0013647B">
          <w:rPr>
            <w:noProof/>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56" w:history="1">
        <w:r w:rsidR="0013647B" w:rsidRPr="0013647B">
          <w:rPr>
            <w:rStyle w:val="a3"/>
            <w:b w:val="0"/>
          </w:rPr>
          <w:t>Статья 2.1. Органы местного самоуправления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_Toc509562156 \h </w:instrText>
        </w:r>
        <w:r w:rsidR="0013647B" w:rsidRPr="0013647B">
          <w:rPr>
            <w:b w:val="0"/>
            <w:webHidden/>
          </w:rPr>
        </w:r>
        <w:r w:rsidR="0013647B" w:rsidRPr="0013647B">
          <w:rPr>
            <w:b w:val="0"/>
            <w:webHidden/>
          </w:rPr>
          <w:fldChar w:fldCharType="separate"/>
        </w:r>
        <w:r w:rsidR="0013647B" w:rsidRPr="0013647B">
          <w:rPr>
            <w:b w:val="0"/>
            <w:webHidden/>
          </w:rPr>
          <w:t>21</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57" w:history="1">
        <w:r w:rsidR="0013647B" w:rsidRPr="0013647B">
          <w:rPr>
            <w:rStyle w:val="a3"/>
            <w:b w:val="0"/>
          </w:rPr>
          <w:t>Статья 2.2. Комиссия по подготовке проекта Правил землепользования и застройки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_Toc509562157 \h </w:instrText>
        </w:r>
        <w:r w:rsidR="0013647B" w:rsidRPr="0013647B">
          <w:rPr>
            <w:b w:val="0"/>
            <w:webHidden/>
          </w:rPr>
        </w:r>
        <w:r w:rsidR="0013647B" w:rsidRPr="0013647B">
          <w:rPr>
            <w:b w:val="0"/>
            <w:webHidden/>
          </w:rPr>
          <w:fldChar w:fldCharType="separate"/>
        </w:r>
        <w:r w:rsidR="0013647B" w:rsidRPr="0013647B">
          <w:rPr>
            <w:b w:val="0"/>
            <w:webHidden/>
          </w:rPr>
          <w:t>22</w:t>
        </w:r>
        <w:r w:rsidR="0013647B" w:rsidRPr="0013647B">
          <w:rPr>
            <w:b w:val="0"/>
            <w:webHidden/>
          </w:rPr>
          <w:fldChar w:fldCharType="end"/>
        </w:r>
      </w:hyperlink>
    </w:p>
    <w:p w:rsidR="0013647B" w:rsidRPr="0013647B" w:rsidRDefault="00CB6687">
      <w:pPr>
        <w:pStyle w:val="32"/>
        <w:rPr>
          <w:rFonts w:asciiTheme="minorHAnsi" w:eastAsiaTheme="minorEastAsia" w:hAnsiTheme="minorHAnsi" w:cstheme="minorBidi"/>
          <w:noProof/>
          <w:sz w:val="22"/>
          <w:szCs w:val="22"/>
        </w:rPr>
      </w:pPr>
      <w:hyperlink w:anchor="_Toc509562158" w:history="1">
        <w:r w:rsidR="0013647B" w:rsidRPr="0013647B">
          <w:rPr>
            <w:rStyle w:val="a3"/>
            <w:bCs/>
            <w:noProof/>
            <w:kern w:val="32"/>
          </w:rPr>
          <w:t>Глава 3. ПОЛОЖЕНИЕ О ПОДГОТОВКЕ ДОКУМЕНТАЦИИ ПО ПЛАНИРОВКЕ ТЕРРИТОРИИ ОРГАНАМИ МЕСТНОГО САМОУПРАВЛЕНИЯ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_Toc509562158 \h </w:instrText>
        </w:r>
        <w:r w:rsidR="0013647B" w:rsidRPr="0013647B">
          <w:rPr>
            <w:noProof/>
            <w:webHidden/>
          </w:rPr>
        </w:r>
        <w:r w:rsidR="0013647B" w:rsidRPr="0013647B">
          <w:rPr>
            <w:noProof/>
            <w:webHidden/>
          </w:rPr>
          <w:fldChar w:fldCharType="separate"/>
        </w:r>
        <w:r w:rsidR="0013647B" w:rsidRPr="0013647B">
          <w:rPr>
            <w:noProof/>
            <w:webHidden/>
          </w:rPr>
          <w:t>23</w:t>
        </w:r>
        <w:r w:rsidR="0013647B" w:rsidRPr="0013647B">
          <w:rPr>
            <w:noProof/>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59" w:history="1">
        <w:r w:rsidR="0013647B" w:rsidRPr="0013647B">
          <w:rPr>
            <w:rStyle w:val="a3"/>
            <w:b w:val="0"/>
          </w:rPr>
          <w:t>Статья 3.1. Работы по формированию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_Toc509562159 \h </w:instrText>
        </w:r>
        <w:r w:rsidR="0013647B" w:rsidRPr="0013647B">
          <w:rPr>
            <w:b w:val="0"/>
            <w:webHidden/>
          </w:rPr>
        </w:r>
        <w:r w:rsidR="0013647B" w:rsidRPr="0013647B">
          <w:rPr>
            <w:b w:val="0"/>
            <w:webHidden/>
          </w:rPr>
          <w:fldChar w:fldCharType="separate"/>
        </w:r>
        <w:r w:rsidR="0013647B" w:rsidRPr="0013647B">
          <w:rPr>
            <w:b w:val="0"/>
            <w:webHidden/>
          </w:rPr>
          <w:t>23</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60" w:history="1">
        <w:r w:rsidR="0013647B" w:rsidRPr="0013647B">
          <w:rPr>
            <w:rStyle w:val="a3"/>
            <w:b w:val="0"/>
          </w:rPr>
          <w:t>Статья 3.2. Общие положения о документации по планировке территории Новогоряновского сельского поселения.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_Toc509562160 \h </w:instrText>
        </w:r>
        <w:r w:rsidR="0013647B" w:rsidRPr="0013647B">
          <w:rPr>
            <w:b w:val="0"/>
            <w:webHidden/>
          </w:rPr>
        </w:r>
        <w:r w:rsidR="0013647B" w:rsidRPr="0013647B">
          <w:rPr>
            <w:b w:val="0"/>
            <w:webHidden/>
          </w:rPr>
          <w:fldChar w:fldCharType="separate"/>
        </w:r>
        <w:r w:rsidR="0013647B" w:rsidRPr="0013647B">
          <w:rPr>
            <w:b w:val="0"/>
            <w:webHidden/>
          </w:rPr>
          <w:t>23</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77" w:history="1">
        <w:r w:rsidR="0013647B" w:rsidRPr="0013647B">
          <w:rPr>
            <w:rStyle w:val="a3"/>
            <w:b w:val="0"/>
          </w:rPr>
          <w:t>Статья 3.3. Особенности подготовки документации по планировке территории Новогоряновского сельского поселения, разрабатываемой на основании решения Администрации Тейковского муниципального района.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_Toc509562177 \h </w:instrText>
        </w:r>
        <w:r w:rsidR="0013647B" w:rsidRPr="0013647B">
          <w:rPr>
            <w:b w:val="0"/>
            <w:webHidden/>
          </w:rPr>
        </w:r>
        <w:r w:rsidR="0013647B" w:rsidRPr="0013647B">
          <w:rPr>
            <w:b w:val="0"/>
            <w:webHidden/>
          </w:rPr>
          <w:fldChar w:fldCharType="separate"/>
        </w:r>
        <w:r w:rsidR="0013647B" w:rsidRPr="0013647B">
          <w:rPr>
            <w:b w:val="0"/>
            <w:webHidden/>
          </w:rPr>
          <w:t>25</w:t>
        </w:r>
        <w:r w:rsidR="0013647B" w:rsidRPr="0013647B">
          <w:rPr>
            <w:b w:val="0"/>
            <w:webHidden/>
          </w:rPr>
          <w:fldChar w:fldCharType="end"/>
        </w:r>
      </w:hyperlink>
    </w:p>
    <w:p w:rsidR="0013647B" w:rsidRPr="0013647B" w:rsidRDefault="00CB6687">
      <w:pPr>
        <w:pStyle w:val="32"/>
        <w:rPr>
          <w:rFonts w:asciiTheme="minorHAnsi" w:eastAsiaTheme="minorEastAsia" w:hAnsiTheme="minorHAnsi" w:cstheme="minorBidi"/>
          <w:noProof/>
          <w:sz w:val="22"/>
          <w:szCs w:val="22"/>
        </w:rPr>
      </w:pPr>
      <w:hyperlink w:anchor="_Toc509562178" w:history="1">
        <w:r w:rsidR="0013647B" w:rsidRPr="0013647B">
          <w:rPr>
            <w:rStyle w:val="a3"/>
            <w:bCs/>
            <w:noProof/>
            <w:kern w:val="32"/>
          </w:rPr>
          <w:t>Глава 4.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_Toc509562178 \h </w:instrText>
        </w:r>
        <w:r w:rsidR="0013647B" w:rsidRPr="0013647B">
          <w:rPr>
            <w:noProof/>
            <w:webHidden/>
          </w:rPr>
        </w:r>
        <w:r w:rsidR="0013647B" w:rsidRPr="0013647B">
          <w:rPr>
            <w:noProof/>
            <w:webHidden/>
          </w:rPr>
          <w:fldChar w:fldCharType="separate"/>
        </w:r>
        <w:r w:rsidR="0013647B" w:rsidRPr="0013647B">
          <w:rPr>
            <w:noProof/>
            <w:webHidden/>
          </w:rPr>
          <w:t>27</w:t>
        </w:r>
        <w:r w:rsidR="0013647B" w:rsidRPr="0013647B">
          <w:rPr>
            <w:noProof/>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79" w:history="1">
        <w:r w:rsidR="0013647B" w:rsidRPr="0013647B">
          <w:rPr>
            <w:rStyle w:val="a3"/>
            <w:b w:val="0"/>
          </w:rPr>
          <w:t>Статья 4.1. Общий порядок изменения видов разрешенного использования земельных участков 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_Toc509562179 \h </w:instrText>
        </w:r>
        <w:r w:rsidR="0013647B" w:rsidRPr="0013647B">
          <w:rPr>
            <w:b w:val="0"/>
            <w:webHidden/>
          </w:rPr>
        </w:r>
        <w:r w:rsidR="0013647B" w:rsidRPr="0013647B">
          <w:rPr>
            <w:b w:val="0"/>
            <w:webHidden/>
          </w:rPr>
          <w:fldChar w:fldCharType="separate"/>
        </w:r>
        <w:r w:rsidR="0013647B" w:rsidRPr="0013647B">
          <w:rPr>
            <w:b w:val="0"/>
            <w:webHidden/>
          </w:rPr>
          <w:t>27</w:t>
        </w:r>
        <w:r w:rsidR="0013647B" w:rsidRPr="0013647B">
          <w:rPr>
            <w:b w:val="0"/>
            <w:webHidden/>
          </w:rPr>
          <w:fldChar w:fldCharType="end"/>
        </w:r>
      </w:hyperlink>
    </w:p>
    <w:p w:rsidR="0013647B" w:rsidRPr="0013647B" w:rsidRDefault="00CB6687">
      <w:pPr>
        <w:pStyle w:val="32"/>
        <w:rPr>
          <w:rFonts w:asciiTheme="minorHAnsi" w:eastAsiaTheme="minorEastAsia" w:hAnsiTheme="minorHAnsi" w:cstheme="minorBidi"/>
          <w:noProof/>
          <w:sz w:val="22"/>
          <w:szCs w:val="22"/>
        </w:rPr>
      </w:pPr>
      <w:hyperlink w:anchor="_Toc509562180" w:history="1">
        <w:r w:rsidR="0013647B" w:rsidRPr="0013647B">
          <w:rPr>
            <w:rStyle w:val="a3"/>
            <w:bCs/>
            <w:noProof/>
            <w:kern w:val="32"/>
          </w:rPr>
          <w:t>Глава 5. СТРОИТЕЛЬСТВО, РЕКОНСТРУКЦИЯ ОБЪЕКТОВ КАПИТАЛЬНОГО СТРОИТЕЛЬСТВА НА ТЕРРИТОРИИ НОВОГОРЯНОВСКОГО СЕЛЬСКОГО ПОСЕЛЕНИЯ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_Toc509562180 \h </w:instrText>
        </w:r>
        <w:r w:rsidR="0013647B" w:rsidRPr="0013647B">
          <w:rPr>
            <w:noProof/>
            <w:webHidden/>
          </w:rPr>
        </w:r>
        <w:r w:rsidR="0013647B" w:rsidRPr="0013647B">
          <w:rPr>
            <w:noProof/>
            <w:webHidden/>
          </w:rPr>
          <w:fldChar w:fldCharType="separate"/>
        </w:r>
        <w:r w:rsidR="0013647B" w:rsidRPr="0013647B">
          <w:rPr>
            <w:noProof/>
            <w:webHidden/>
          </w:rPr>
          <w:t>29</w:t>
        </w:r>
        <w:r w:rsidR="0013647B" w:rsidRPr="0013647B">
          <w:rPr>
            <w:noProof/>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81" w:history="1">
        <w:r w:rsidR="0013647B" w:rsidRPr="0013647B">
          <w:rPr>
            <w:rStyle w:val="a3"/>
            <w:b w:val="0"/>
          </w:rPr>
          <w:t>Статья 5.1. Общие условия осуществления строительства, реконструкции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_Toc509562181 \h </w:instrText>
        </w:r>
        <w:r w:rsidR="0013647B" w:rsidRPr="0013647B">
          <w:rPr>
            <w:b w:val="0"/>
            <w:webHidden/>
          </w:rPr>
        </w:r>
        <w:r w:rsidR="0013647B" w:rsidRPr="0013647B">
          <w:rPr>
            <w:b w:val="0"/>
            <w:webHidden/>
          </w:rPr>
          <w:fldChar w:fldCharType="separate"/>
        </w:r>
        <w:r w:rsidR="0013647B" w:rsidRPr="0013647B">
          <w:rPr>
            <w:b w:val="0"/>
            <w:webHidden/>
          </w:rPr>
          <w:t>29</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82" w:history="1">
        <w:r w:rsidR="0013647B" w:rsidRPr="0013647B">
          <w:rPr>
            <w:rStyle w:val="a3"/>
            <w:b w:val="0"/>
          </w:rPr>
          <w:t>Статья 5.2. Выдача разрешения на отклонение от предельных параметров разрешенного строительства, реконструкции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_Toc509562182 \h </w:instrText>
        </w:r>
        <w:r w:rsidR="0013647B" w:rsidRPr="0013647B">
          <w:rPr>
            <w:b w:val="0"/>
            <w:webHidden/>
          </w:rPr>
        </w:r>
        <w:r w:rsidR="0013647B" w:rsidRPr="0013647B">
          <w:rPr>
            <w:b w:val="0"/>
            <w:webHidden/>
          </w:rPr>
          <w:fldChar w:fldCharType="separate"/>
        </w:r>
        <w:r w:rsidR="0013647B" w:rsidRPr="0013647B">
          <w:rPr>
            <w:b w:val="0"/>
            <w:webHidden/>
          </w:rPr>
          <w:t>29</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83" w:history="1">
        <w:r w:rsidR="0013647B" w:rsidRPr="0013647B">
          <w:rPr>
            <w:rStyle w:val="a3"/>
            <w:b w:val="0"/>
          </w:rPr>
          <w:t>Статья 5.3. Застройка индивидуальных жилых домов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_Toc509562183 \h </w:instrText>
        </w:r>
        <w:r w:rsidR="0013647B" w:rsidRPr="0013647B">
          <w:rPr>
            <w:b w:val="0"/>
            <w:webHidden/>
          </w:rPr>
        </w:r>
        <w:r w:rsidR="0013647B" w:rsidRPr="0013647B">
          <w:rPr>
            <w:b w:val="0"/>
            <w:webHidden/>
          </w:rPr>
          <w:fldChar w:fldCharType="separate"/>
        </w:r>
        <w:r w:rsidR="0013647B" w:rsidRPr="0013647B">
          <w:rPr>
            <w:b w:val="0"/>
            <w:webHidden/>
          </w:rPr>
          <w:t>30</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84" w:history="1">
        <w:r w:rsidR="0013647B" w:rsidRPr="0013647B">
          <w:rPr>
            <w:rStyle w:val="a3"/>
            <w:b w:val="0"/>
          </w:rPr>
          <w:t>Статья 5.4. Застройка жилых районов, регулирование этажности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_Toc509562184 \h </w:instrText>
        </w:r>
        <w:r w:rsidR="0013647B" w:rsidRPr="0013647B">
          <w:rPr>
            <w:b w:val="0"/>
            <w:webHidden/>
          </w:rPr>
        </w:r>
        <w:r w:rsidR="0013647B" w:rsidRPr="0013647B">
          <w:rPr>
            <w:b w:val="0"/>
            <w:webHidden/>
          </w:rPr>
          <w:fldChar w:fldCharType="separate"/>
        </w:r>
        <w:r w:rsidR="0013647B" w:rsidRPr="0013647B">
          <w:rPr>
            <w:b w:val="0"/>
            <w:webHidden/>
          </w:rPr>
          <w:t>31</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85" w:history="1">
        <w:r w:rsidR="0013647B" w:rsidRPr="0013647B">
          <w:rPr>
            <w:rStyle w:val="a3"/>
            <w:b w:val="0"/>
          </w:rPr>
          <w:t>Статья 5.5. Строительство гаражей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_Toc509562185 \h </w:instrText>
        </w:r>
        <w:r w:rsidR="0013647B" w:rsidRPr="0013647B">
          <w:rPr>
            <w:b w:val="0"/>
            <w:webHidden/>
          </w:rPr>
        </w:r>
        <w:r w:rsidR="0013647B" w:rsidRPr="0013647B">
          <w:rPr>
            <w:b w:val="0"/>
            <w:webHidden/>
          </w:rPr>
          <w:fldChar w:fldCharType="separate"/>
        </w:r>
        <w:r w:rsidR="0013647B" w:rsidRPr="0013647B">
          <w:rPr>
            <w:b w:val="0"/>
            <w:webHidden/>
          </w:rPr>
          <w:t>31</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86" w:history="1">
        <w:r w:rsidR="0013647B" w:rsidRPr="0013647B">
          <w:rPr>
            <w:rStyle w:val="a3"/>
            <w:b w:val="0"/>
          </w:rPr>
          <w:t>Статья 5.6. Требования к проектированию, строительству и реконструкции линейных объектов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_Toc509562186 \h </w:instrText>
        </w:r>
        <w:r w:rsidR="0013647B" w:rsidRPr="0013647B">
          <w:rPr>
            <w:b w:val="0"/>
            <w:webHidden/>
          </w:rPr>
        </w:r>
        <w:r w:rsidR="0013647B" w:rsidRPr="0013647B">
          <w:rPr>
            <w:b w:val="0"/>
            <w:webHidden/>
          </w:rPr>
          <w:fldChar w:fldCharType="separate"/>
        </w:r>
        <w:r w:rsidR="0013647B" w:rsidRPr="0013647B">
          <w:rPr>
            <w:b w:val="0"/>
            <w:webHidden/>
          </w:rPr>
          <w:t>32</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87" w:history="1">
        <w:r w:rsidR="0013647B" w:rsidRPr="0013647B">
          <w:rPr>
            <w:rStyle w:val="a3"/>
            <w:b w:val="0"/>
          </w:rPr>
          <w:t>Статья 5.7. Требования к размещению пожаровзрывоопасных объектов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_Toc509562187 \h </w:instrText>
        </w:r>
        <w:r w:rsidR="0013647B" w:rsidRPr="0013647B">
          <w:rPr>
            <w:b w:val="0"/>
            <w:webHidden/>
          </w:rPr>
        </w:r>
        <w:r w:rsidR="0013647B" w:rsidRPr="0013647B">
          <w:rPr>
            <w:b w:val="0"/>
            <w:webHidden/>
          </w:rPr>
          <w:fldChar w:fldCharType="separate"/>
        </w:r>
        <w:r w:rsidR="0013647B" w:rsidRPr="0013647B">
          <w:rPr>
            <w:b w:val="0"/>
            <w:webHidden/>
          </w:rPr>
          <w:t>33</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88" w:history="1">
        <w:r w:rsidR="0013647B" w:rsidRPr="0013647B">
          <w:rPr>
            <w:rStyle w:val="a3"/>
            <w:b w:val="0"/>
          </w:rPr>
          <w:t>Статья 5.8. Консервация объектов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_Toc509562188 \h </w:instrText>
        </w:r>
        <w:r w:rsidR="0013647B" w:rsidRPr="0013647B">
          <w:rPr>
            <w:b w:val="0"/>
            <w:webHidden/>
          </w:rPr>
        </w:r>
        <w:r w:rsidR="0013647B" w:rsidRPr="0013647B">
          <w:rPr>
            <w:b w:val="0"/>
            <w:webHidden/>
          </w:rPr>
          <w:fldChar w:fldCharType="separate"/>
        </w:r>
        <w:r w:rsidR="0013647B" w:rsidRPr="0013647B">
          <w:rPr>
            <w:b w:val="0"/>
            <w:webHidden/>
          </w:rPr>
          <w:t>33</w:t>
        </w:r>
        <w:r w:rsidR="0013647B" w:rsidRPr="0013647B">
          <w:rPr>
            <w:b w:val="0"/>
            <w:webHidden/>
          </w:rPr>
          <w:fldChar w:fldCharType="end"/>
        </w:r>
      </w:hyperlink>
    </w:p>
    <w:p w:rsidR="0013647B" w:rsidRPr="0013647B" w:rsidRDefault="00CB6687">
      <w:pPr>
        <w:pStyle w:val="32"/>
        <w:rPr>
          <w:rFonts w:asciiTheme="minorHAnsi" w:eastAsiaTheme="minorEastAsia" w:hAnsiTheme="minorHAnsi" w:cstheme="minorBidi"/>
          <w:noProof/>
          <w:sz w:val="22"/>
          <w:szCs w:val="22"/>
        </w:rPr>
      </w:pPr>
      <w:hyperlink w:anchor="_Toc509562189" w:history="1">
        <w:r w:rsidR="0013647B" w:rsidRPr="0013647B">
          <w:rPr>
            <w:rStyle w:val="a3"/>
            <w:bCs/>
            <w:noProof/>
            <w:kern w:val="32"/>
          </w:rPr>
          <w:t>Глава 6. ПОЛОЖЕНИЯ О ПРОВЕДЕНИИ ОБЩЕСТВЕННЫХ ОБСУЖДЕНИЙ ИЛИ ПУБЛИЧНЫХ СЛУШАНИЙ ПО ВОПРОСАМ ЗЕМЛЕПОЛЬЗОВАНИЯ И ЗАСТРОЙКИ</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_Toc509562189 \h </w:instrText>
        </w:r>
        <w:r w:rsidR="0013647B" w:rsidRPr="0013647B">
          <w:rPr>
            <w:noProof/>
            <w:webHidden/>
          </w:rPr>
        </w:r>
        <w:r w:rsidR="0013647B" w:rsidRPr="0013647B">
          <w:rPr>
            <w:noProof/>
            <w:webHidden/>
          </w:rPr>
          <w:fldChar w:fldCharType="separate"/>
        </w:r>
        <w:r w:rsidR="0013647B" w:rsidRPr="0013647B">
          <w:rPr>
            <w:noProof/>
            <w:webHidden/>
          </w:rPr>
          <w:t>35</w:t>
        </w:r>
        <w:r w:rsidR="0013647B" w:rsidRPr="0013647B">
          <w:rPr>
            <w:noProof/>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90" w:history="1">
        <w:r w:rsidR="0013647B" w:rsidRPr="0013647B">
          <w:rPr>
            <w:rStyle w:val="a3"/>
            <w:b w:val="0"/>
          </w:rPr>
          <w:t>Статья 6.1. Общие положения о публичных обсуждениях или публичных слушаниях по вопросам градостроительной деятельности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_Toc509562190 \h </w:instrText>
        </w:r>
        <w:r w:rsidR="0013647B" w:rsidRPr="0013647B">
          <w:rPr>
            <w:b w:val="0"/>
            <w:webHidden/>
          </w:rPr>
        </w:r>
        <w:r w:rsidR="0013647B" w:rsidRPr="0013647B">
          <w:rPr>
            <w:b w:val="0"/>
            <w:webHidden/>
          </w:rPr>
          <w:fldChar w:fldCharType="separate"/>
        </w:r>
        <w:r w:rsidR="0013647B" w:rsidRPr="0013647B">
          <w:rPr>
            <w:b w:val="0"/>
            <w:webHidden/>
          </w:rPr>
          <w:t>35</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91" w:history="1">
        <w:r w:rsidR="0013647B" w:rsidRPr="0013647B">
          <w:rPr>
            <w:rStyle w:val="a3"/>
            <w:b w:val="0"/>
          </w:rPr>
          <w:t>Статья 6.2. Порядок проведения общественных обсуждений или публичных слушаний по вопросам градостроительной деятельности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_Toc509562191 \h </w:instrText>
        </w:r>
        <w:r w:rsidR="0013647B" w:rsidRPr="0013647B">
          <w:rPr>
            <w:b w:val="0"/>
            <w:webHidden/>
          </w:rPr>
        </w:r>
        <w:r w:rsidR="0013647B" w:rsidRPr="0013647B">
          <w:rPr>
            <w:b w:val="0"/>
            <w:webHidden/>
          </w:rPr>
          <w:fldChar w:fldCharType="separate"/>
        </w:r>
        <w:r w:rsidR="0013647B" w:rsidRPr="0013647B">
          <w:rPr>
            <w:b w:val="0"/>
            <w:webHidden/>
          </w:rPr>
          <w:t>36</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92" w:history="1">
        <w:r w:rsidR="0013647B" w:rsidRPr="0013647B">
          <w:rPr>
            <w:rStyle w:val="a3"/>
            <w:b w:val="0"/>
          </w:rPr>
          <w:t>Статья 6.3. Особенности проведения публичных слушаний по внесению изменений в настоящие Правила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_Toc509562192 \h </w:instrText>
        </w:r>
        <w:r w:rsidR="0013647B" w:rsidRPr="0013647B">
          <w:rPr>
            <w:b w:val="0"/>
            <w:webHidden/>
          </w:rPr>
        </w:r>
        <w:r w:rsidR="0013647B" w:rsidRPr="0013647B">
          <w:rPr>
            <w:b w:val="0"/>
            <w:webHidden/>
          </w:rPr>
          <w:fldChar w:fldCharType="separate"/>
        </w:r>
        <w:r w:rsidR="0013647B" w:rsidRPr="0013647B">
          <w:rPr>
            <w:b w:val="0"/>
            <w:webHidden/>
          </w:rPr>
          <w:t>37</w:t>
        </w:r>
        <w:r w:rsidR="0013647B" w:rsidRPr="0013647B">
          <w:rPr>
            <w:b w:val="0"/>
            <w:webHidden/>
          </w:rPr>
          <w:fldChar w:fldCharType="end"/>
        </w:r>
      </w:hyperlink>
    </w:p>
    <w:bookmarkStart w:id="30" w:name="_GoBack"/>
    <w:bookmarkEnd w:id="30"/>
    <w:p w:rsidR="0013647B" w:rsidRPr="0013647B" w:rsidRDefault="00CB6687">
      <w:pPr>
        <w:pStyle w:val="32"/>
        <w:rPr>
          <w:rFonts w:asciiTheme="minorHAnsi" w:eastAsiaTheme="minorEastAsia" w:hAnsiTheme="minorHAnsi" w:cstheme="minorBidi"/>
          <w:noProof/>
          <w:sz w:val="22"/>
          <w:szCs w:val="22"/>
        </w:rPr>
      </w:pPr>
      <w:r>
        <w:fldChar w:fldCharType="begin"/>
      </w:r>
      <w:r>
        <w:instrText xml:space="preserve"> HYPERLINK \l "_Toc509562196" </w:instrText>
      </w:r>
      <w:r>
        <w:fldChar w:fldCharType="separate"/>
      </w:r>
      <w:r w:rsidR="0013647B" w:rsidRPr="0013647B">
        <w:rPr>
          <w:rStyle w:val="a3"/>
          <w:bCs/>
          <w:noProof/>
          <w:kern w:val="32"/>
        </w:rPr>
        <w:t>Глава 7. ПОЛОЖЕНИЯ О ВНЕСЕНИИ ИЗМЕНЕНИЙ В ПРАВИЛА ЗЕМЛЕПОЛЬЗОВАНИЯ И ЗАСТРОЙКИ</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_Toc509562196 \h </w:instrText>
      </w:r>
      <w:r w:rsidR="0013647B" w:rsidRPr="0013647B">
        <w:rPr>
          <w:noProof/>
          <w:webHidden/>
        </w:rPr>
      </w:r>
      <w:r w:rsidR="0013647B" w:rsidRPr="0013647B">
        <w:rPr>
          <w:noProof/>
          <w:webHidden/>
        </w:rPr>
        <w:fldChar w:fldCharType="separate"/>
      </w:r>
      <w:r w:rsidR="0013647B" w:rsidRPr="0013647B">
        <w:rPr>
          <w:noProof/>
          <w:webHidden/>
        </w:rPr>
        <w:t>40</w:t>
      </w:r>
      <w:r w:rsidR="0013647B" w:rsidRPr="0013647B">
        <w:rPr>
          <w:noProof/>
          <w:webHidden/>
        </w:rPr>
        <w:fldChar w:fldCharType="end"/>
      </w:r>
      <w:r>
        <w:rPr>
          <w:noProof/>
        </w:rPr>
        <w:fldChar w:fldCharType="end"/>
      </w:r>
    </w:p>
    <w:p w:rsidR="0013647B" w:rsidRPr="0013647B" w:rsidRDefault="00CB6687">
      <w:pPr>
        <w:pStyle w:val="42"/>
        <w:rPr>
          <w:rFonts w:asciiTheme="minorHAnsi" w:eastAsiaTheme="minorEastAsia" w:hAnsiTheme="minorHAnsi" w:cstheme="minorBidi"/>
          <w:b w:val="0"/>
        </w:rPr>
      </w:pPr>
      <w:hyperlink w:anchor="_Toc509562197" w:history="1">
        <w:r w:rsidR="0013647B" w:rsidRPr="0013647B">
          <w:rPr>
            <w:rStyle w:val="a3"/>
            <w:b w:val="0"/>
          </w:rPr>
          <w:t>Статья 7.1. Общие положения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_Toc509562197 \h </w:instrText>
        </w:r>
        <w:r w:rsidR="0013647B" w:rsidRPr="0013647B">
          <w:rPr>
            <w:b w:val="0"/>
            <w:webHidden/>
          </w:rPr>
        </w:r>
        <w:r w:rsidR="0013647B" w:rsidRPr="0013647B">
          <w:rPr>
            <w:b w:val="0"/>
            <w:webHidden/>
          </w:rPr>
          <w:fldChar w:fldCharType="separate"/>
        </w:r>
        <w:r w:rsidR="0013647B" w:rsidRPr="0013647B">
          <w:rPr>
            <w:b w:val="0"/>
            <w:webHidden/>
          </w:rPr>
          <w:t>40</w:t>
        </w:r>
        <w:r w:rsidR="0013647B" w:rsidRPr="0013647B">
          <w:rPr>
            <w:b w:val="0"/>
            <w:webHidden/>
          </w:rPr>
          <w:fldChar w:fldCharType="end"/>
        </w:r>
      </w:hyperlink>
    </w:p>
    <w:p w:rsidR="0013647B" w:rsidRPr="0013647B" w:rsidRDefault="00CB6687">
      <w:pPr>
        <w:pStyle w:val="32"/>
        <w:rPr>
          <w:rFonts w:asciiTheme="minorHAnsi" w:eastAsiaTheme="minorEastAsia" w:hAnsiTheme="minorHAnsi" w:cstheme="minorBidi"/>
          <w:noProof/>
          <w:sz w:val="22"/>
          <w:szCs w:val="22"/>
        </w:rPr>
      </w:pPr>
      <w:hyperlink w:anchor="_Toc509562198" w:history="1">
        <w:r w:rsidR="0013647B" w:rsidRPr="0013647B">
          <w:rPr>
            <w:rStyle w:val="a3"/>
            <w:bCs/>
            <w:noProof/>
            <w:kern w:val="32"/>
          </w:rPr>
          <w:t>Глава 8. ПОЛОЖЕНИЯ О РЕГУЛИРОВАНИИ ИНЫХ ВОПРОСОВ ЗЕМЛЕПОЛЬЗОВАНИЯ И ЗАСТРОЙКИ</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_Toc509562198 \h </w:instrText>
        </w:r>
        <w:r w:rsidR="0013647B" w:rsidRPr="0013647B">
          <w:rPr>
            <w:noProof/>
            <w:webHidden/>
          </w:rPr>
        </w:r>
        <w:r w:rsidR="0013647B" w:rsidRPr="0013647B">
          <w:rPr>
            <w:noProof/>
            <w:webHidden/>
          </w:rPr>
          <w:fldChar w:fldCharType="separate"/>
        </w:r>
        <w:r w:rsidR="0013647B" w:rsidRPr="0013647B">
          <w:rPr>
            <w:noProof/>
            <w:webHidden/>
          </w:rPr>
          <w:t>41</w:t>
        </w:r>
        <w:r w:rsidR="0013647B" w:rsidRPr="0013647B">
          <w:rPr>
            <w:noProof/>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199" w:history="1">
        <w:r w:rsidR="0013647B" w:rsidRPr="0013647B">
          <w:rPr>
            <w:rStyle w:val="a3"/>
            <w:b w:val="0"/>
          </w:rPr>
          <w:t>Статья 8.1. Регламент ведения и утверждения сводного плана красных линий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_Toc509562199 \h </w:instrText>
        </w:r>
        <w:r w:rsidR="0013647B" w:rsidRPr="0013647B">
          <w:rPr>
            <w:b w:val="0"/>
            <w:webHidden/>
          </w:rPr>
        </w:r>
        <w:r w:rsidR="0013647B" w:rsidRPr="0013647B">
          <w:rPr>
            <w:b w:val="0"/>
            <w:webHidden/>
          </w:rPr>
          <w:fldChar w:fldCharType="separate"/>
        </w:r>
        <w:r w:rsidR="0013647B" w:rsidRPr="0013647B">
          <w:rPr>
            <w:b w:val="0"/>
            <w:webHidden/>
          </w:rPr>
          <w:t>41</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00" w:history="1">
        <w:r w:rsidR="0013647B" w:rsidRPr="0013647B">
          <w:rPr>
            <w:rStyle w:val="a3"/>
            <w:b w:val="0"/>
          </w:rPr>
          <w:t>Статья 8.2. Установление публичных сервитутов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_Toc509562200 \h </w:instrText>
        </w:r>
        <w:r w:rsidR="0013647B" w:rsidRPr="0013647B">
          <w:rPr>
            <w:b w:val="0"/>
            <w:webHidden/>
          </w:rPr>
        </w:r>
        <w:r w:rsidR="0013647B" w:rsidRPr="0013647B">
          <w:rPr>
            <w:b w:val="0"/>
            <w:webHidden/>
          </w:rPr>
          <w:fldChar w:fldCharType="separate"/>
        </w:r>
        <w:r w:rsidR="0013647B" w:rsidRPr="0013647B">
          <w:rPr>
            <w:b w:val="0"/>
            <w:webHidden/>
          </w:rPr>
          <w:t>42</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01" w:history="1">
        <w:r w:rsidR="0013647B" w:rsidRPr="0013647B">
          <w:rPr>
            <w:rStyle w:val="a3"/>
            <w:b w:val="0"/>
          </w:rPr>
          <w:t>Статья 8.3. Основания, условия и принципы организации порядка изъятия земельных участков, иных объектов недвижимости для реализации муниципальных нужд</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_Toc509562201 \h </w:instrText>
        </w:r>
        <w:r w:rsidR="0013647B" w:rsidRPr="0013647B">
          <w:rPr>
            <w:b w:val="0"/>
            <w:webHidden/>
          </w:rPr>
        </w:r>
        <w:r w:rsidR="0013647B" w:rsidRPr="0013647B">
          <w:rPr>
            <w:b w:val="0"/>
            <w:webHidden/>
          </w:rPr>
          <w:fldChar w:fldCharType="separate"/>
        </w:r>
        <w:r w:rsidR="0013647B" w:rsidRPr="0013647B">
          <w:rPr>
            <w:b w:val="0"/>
            <w:webHidden/>
          </w:rPr>
          <w:t>42</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02" w:history="1">
        <w:r w:rsidR="0013647B" w:rsidRPr="0013647B">
          <w:rPr>
            <w:rStyle w:val="a3"/>
            <w:b w:val="0"/>
          </w:rPr>
          <w:t>Статья 8.4. Условия принятия решений по резервированию земельных участков для реализации муниципальных нужд</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_Toc509562202 \h </w:instrText>
        </w:r>
        <w:r w:rsidR="0013647B" w:rsidRPr="0013647B">
          <w:rPr>
            <w:b w:val="0"/>
            <w:webHidden/>
          </w:rPr>
        </w:r>
        <w:r w:rsidR="0013647B" w:rsidRPr="0013647B">
          <w:rPr>
            <w:b w:val="0"/>
            <w:webHidden/>
          </w:rPr>
          <w:fldChar w:fldCharType="separate"/>
        </w:r>
        <w:r w:rsidR="0013647B" w:rsidRPr="0013647B">
          <w:rPr>
            <w:b w:val="0"/>
            <w:webHidden/>
          </w:rPr>
          <w:t>43</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03" w:history="1">
        <w:r w:rsidR="0013647B" w:rsidRPr="0013647B">
          <w:rPr>
            <w:rStyle w:val="a3"/>
            <w:b w:val="0"/>
          </w:rPr>
          <w:t>Статья 8.5. Порядок предоставления земельных участков для целей, не связанных со строительством</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_Toc509562203 \h </w:instrText>
        </w:r>
        <w:r w:rsidR="0013647B" w:rsidRPr="0013647B">
          <w:rPr>
            <w:b w:val="0"/>
            <w:webHidden/>
          </w:rPr>
        </w:r>
        <w:r w:rsidR="0013647B" w:rsidRPr="0013647B">
          <w:rPr>
            <w:b w:val="0"/>
            <w:webHidden/>
          </w:rPr>
          <w:fldChar w:fldCharType="separate"/>
        </w:r>
        <w:r w:rsidR="0013647B" w:rsidRPr="0013647B">
          <w:rPr>
            <w:b w:val="0"/>
            <w:webHidden/>
          </w:rPr>
          <w:t>43</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04" w:history="1">
        <w:r w:rsidR="0013647B" w:rsidRPr="0013647B">
          <w:rPr>
            <w:rStyle w:val="a3"/>
            <w:b w:val="0"/>
          </w:rPr>
          <w:t>Статья 8.6. Благоустройство Новогоряновского сельского поселения Тейковского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_Toc509562204 \h </w:instrText>
        </w:r>
        <w:r w:rsidR="0013647B" w:rsidRPr="0013647B">
          <w:rPr>
            <w:b w:val="0"/>
            <w:webHidden/>
          </w:rPr>
        </w:r>
        <w:r w:rsidR="0013647B" w:rsidRPr="0013647B">
          <w:rPr>
            <w:b w:val="0"/>
            <w:webHidden/>
          </w:rPr>
          <w:fldChar w:fldCharType="separate"/>
        </w:r>
        <w:r w:rsidR="0013647B" w:rsidRPr="0013647B">
          <w:rPr>
            <w:b w:val="0"/>
            <w:webHidden/>
          </w:rPr>
          <w:t>43</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05" w:history="1">
        <w:r w:rsidR="0013647B" w:rsidRPr="0013647B">
          <w:rPr>
            <w:rStyle w:val="a3"/>
            <w:b w:val="0"/>
          </w:rPr>
          <w:t>Статья 8.7. Общие положения адресного реестра Новогоряновского сельского поселения Тейковского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_Toc509562205 \h </w:instrText>
        </w:r>
        <w:r w:rsidR="0013647B" w:rsidRPr="0013647B">
          <w:rPr>
            <w:b w:val="0"/>
            <w:webHidden/>
          </w:rPr>
        </w:r>
        <w:r w:rsidR="0013647B" w:rsidRPr="0013647B">
          <w:rPr>
            <w:b w:val="0"/>
            <w:webHidden/>
          </w:rPr>
          <w:fldChar w:fldCharType="separate"/>
        </w:r>
        <w:r w:rsidR="0013647B" w:rsidRPr="0013647B">
          <w:rPr>
            <w:b w:val="0"/>
            <w:webHidden/>
          </w:rPr>
          <w:t>44</w:t>
        </w:r>
        <w:r w:rsidR="0013647B" w:rsidRPr="0013647B">
          <w:rPr>
            <w:b w:val="0"/>
            <w:webHidden/>
          </w:rPr>
          <w:fldChar w:fldCharType="end"/>
        </w:r>
      </w:hyperlink>
    </w:p>
    <w:p w:rsidR="0013647B" w:rsidRPr="0013647B" w:rsidRDefault="00CB6687">
      <w:pPr>
        <w:pStyle w:val="32"/>
        <w:rPr>
          <w:rFonts w:asciiTheme="minorHAnsi" w:eastAsiaTheme="minorEastAsia" w:hAnsiTheme="minorHAnsi" w:cstheme="minorBidi"/>
          <w:noProof/>
          <w:sz w:val="22"/>
          <w:szCs w:val="22"/>
        </w:rPr>
      </w:pPr>
      <w:hyperlink w:anchor="_Toc509562206" w:history="1">
        <w:r w:rsidR="0013647B" w:rsidRPr="0013647B">
          <w:rPr>
            <w:rStyle w:val="a3"/>
            <w:bCs/>
            <w:noProof/>
            <w:kern w:val="32"/>
          </w:rPr>
          <w:t>Глава 9. ЗАКЛЮЧИТЕЛЬНЫЕ ПОЛОЖЕНИЯ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_Toc509562206 \h </w:instrText>
        </w:r>
        <w:r w:rsidR="0013647B" w:rsidRPr="0013647B">
          <w:rPr>
            <w:noProof/>
            <w:webHidden/>
          </w:rPr>
        </w:r>
        <w:r w:rsidR="0013647B" w:rsidRPr="0013647B">
          <w:rPr>
            <w:noProof/>
            <w:webHidden/>
          </w:rPr>
          <w:fldChar w:fldCharType="separate"/>
        </w:r>
        <w:r w:rsidR="0013647B" w:rsidRPr="0013647B">
          <w:rPr>
            <w:noProof/>
            <w:webHidden/>
          </w:rPr>
          <w:t>45</w:t>
        </w:r>
        <w:r w:rsidR="0013647B" w:rsidRPr="0013647B">
          <w:rPr>
            <w:noProof/>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07" w:history="1">
        <w:r w:rsidR="0013647B" w:rsidRPr="0013647B">
          <w:rPr>
            <w:rStyle w:val="a3"/>
            <w:b w:val="0"/>
          </w:rPr>
          <w:t>Статья 9.1. Правила землепользования и застройки Новогоряновского сельского поселения Тейковского муниципального района Ивановской области вступают в силу со дня их официального опубликования (обнародования)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_Toc509562207 \h </w:instrText>
        </w:r>
        <w:r w:rsidR="0013647B" w:rsidRPr="0013647B">
          <w:rPr>
            <w:b w:val="0"/>
            <w:webHidden/>
          </w:rPr>
        </w:r>
        <w:r w:rsidR="0013647B" w:rsidRPr="0013647B">
          <w:rPr>
            <w:b w:val="0"/>
            <w:webHidden/>
          </w:rPr>
          <w:fldChar w:fldCharType="separate"/>
        </w:r>
        <w:r w:rsidR="0013647B" w:rsidRPr="0013647B">
          <w:rPr>
            <w:b w:val="0"/>
            <w:webHidden/>
          </w:rPr>
          <w:t>45</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08" w:history="1">
        <w:r w:rsidR="0013647B" w:rsidRPr="0013647B">
          <w:rPr>
            <w:rStyle w:val="a3"/>
            <w:b w:val="0"/>
          </w:rPr>
          <w:t>Статья 9.2. 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_Toc509562208 \h </w:instrText>
        </w:r>
        <w:r w:rsidR="0013647B" w:rsidRPr="0013647B">
          <w:rPr>
            <w:b w:val="0"/>
            <w:webHidden/>
          </w:rPr>
        </w:r>
        <w:r w:rsidR="0013647B" w:rsidRPr="0013647B">
          <w:rPr>
            <w:b w:val="0"/>
            <w:webHidden/>
          </w:rPr>
          <w:fldChar w:fldCharType="separate"/>
        </w:r>
        <w:r w:rsidR="0013647B" w:rsidRPr="0013647B">
          <w:rPr>
            <w:b w:val="0"/>
            <w:webHidden/>
          </w:rPr>
          <w:t>45</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09" w:history="1">
        <w:r w:rsidR="0013647B" w:rsidRPr="0013647B">
          <w:rPr>
            <w:rStyle w:val="a3"/>
            <w:b w:val="0"/>
          </w:rPr>
          <w:t>Статья 9.3. В случае внесения изменений в Генеральный план Новогоряновского сельского поселения Ивановской области соответствующие изменения должны быть внесены в Правила землепользования и застройки.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_Toc509562209 \h </w:instrText>
        </w:r>
        <w:r w:rsidR="0013647B" w:rsidRPr="0013647B">
          <w:rPr>
            <w:b w:val="0"/>
            <w:webHidden/>
          </w:rPr>
        </w:r>
        <w:r w:rsidR="0013647B" w:rsidRPr="0013647B">
          <w:rPr>
            <w:b w:val="0"/>
            <w:webHidden/>
          </w:rPr>
          <w:fldChar w:fldCharType="separate"/>
        </w:r>
        <w:r w:rsidR="0013647B" w:rsidRPr="0013647B">
          <w:rPr>
            <w:b w:val="0"/>
            <w:webHidden/>
          </w:rPr>
          <w:t>45</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10" w:history="1">
        <w:r w:rsidR="0013647B" w:rsidRPr="0013647B">
          <w:rPr>
            <w:rStyle w:val="a3"/>
            <w:b w:val="0"/>
          </w:rPr>
          <w:t>Статья 9.4. 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_Toc509562210 \h </w:instrText>
        </w:r>
        <w:r w:rsidR="0013647B" w:rsidRPr="0013647B">
          <w:rPr>
            <w:b w:val="0"/>
            <w:webHidden/>
          </w:rPr>
        </w:r>
        <w:r w:rsidR="0013647B" w:rsidRPr="0013647B">
          <w:rPr>
            <w:b w:val="0"/>
            <w:webHidden/>
          </w:rPr>
          <w:fldChar w:fldCharType="separate"/>
        </w:r>
        <w:r w:rsidR="0013647B" w:rsidRPr="0013647B">
          <w:rPr>
            <w:b w:val="0"/>
            <w:webHidden/>
          </w:rPr>
          <w:t>45</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11" w:history="1">
        <w:r w:rsidR="0013647B" w:rsidRPr="0013647B">
          <w:rPr>
            <w:rStyle w:val="a3"/>
            <w:b w:val="0"/>
          </w:rPr>
          <w:t>Статья 9.5. Общие положения, относящиеся к ранее возникшим правам</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_Toc509562211 \h </w:instrText>
        </w:r>
        <w:r w:rsidR="0013647B" w:rsidRPr="0013647B">
          <w:rPr>
            <w:b w:val="0"/>
            <w:webHidden/>
          </w:rPr>
        </w:r>
        <w:r w:rsidR="0013647B" w:rsidRPr="0013647B">
          <w:rPr>
            <w:b w:val="0"/>
            <w:webHidden/>
          </w:rPr>
          <w:fldChar w:fldCharType="separate"/>
        </w:r>
        <w:r w:rsidR="0013647B" w:rsidRPr="0013647B">
          <w:rPr>
            <w:b w:val="0"/>
            <w:webHidden/>
          </w:rPr>
          <w:t>45</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12" w:history="1">
        <w:r w:rsidR="0013647B" w:rsidRPr="0013647B">
          <w:rPr>
            <w:rStyle w:val="a3"/>
            <w:b w:val="0"/>
          </w:rPr>
          <w:t>Статья 9.6. Использование и строительные изменения объектов недвижимости, не соответствующих Правилам</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_Toc509562212 \h </w:instrText>
        </w:r>
        <w:r w:rsidR="0013647B" w:rsidRPr="0013647B">
          <w:rPr>
            <w:b w:val="0"/>
            <w:webHidden/>
          </w:rPr>
        </w:r>
        <w:r w:rsidR="0013647B" w:rsidRPr="0013647B">
          <w:rPr>
            <w:b w:val="0"/>
            <w:webHidden/>
          </w:rPr>
          <w:fldChar w:fldCharType="separate"/>
        </w:r>
        <w:r w:rsidR="0013647B" w:rsidRPr="0013647B">
          <w:rPr>
            <w:b w:val="0"/>
            <w:webHidden/>
          </w:rPr>
          <w:t>46</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13" w:history="1">
        <w:r w:rsidR="0013647B" w:rsidRPr="0013647B">
          <w:rPr>
            <w:rStyle w:val="a3"/>
            <w:b w:val="0"/>
          </w:rPr>
          <w:t>Статья 9.7. Ответственность за нарушения Правил землепользования и застройки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_Toc509562213 \h </w:instrText>
        </w:r>
        <w:r w:rsidR="0013647B" w:rsidRPr="0013647B">
          <w:rPr>
            <w:b w:val="0"/>
            <w:webHidden/>
          </w:rPr>
        </w:r>
        <w:r w:rsidR="0013647B" w:rsidRPr="0013647B">
          <w:rPr>
            <w:b w:val="0"/>
            <w:webHidden/>
          </w:rPr>
          <w:fldChar w:fldCharType="separate"/>
        </w:r>
        <w:r w:rsidR="0013647B" w:rsidRPr="0013647B">
          <w:rPr>
            <w:b w:val="0"/>
            <w:webHidden/>
          </w:rPr>
          <w:t>47</w:t>
        </w:r>
        <w:r w:rsidR="0013647B" w:rsidRPr="0013647B">
          <w:rPr>
            <w:b w:val="0"/>
            <w:webHidden/>
          </w:rPr>
          <w:fldChar w:fldCharType="end"/>
        </w:r>
      </w:hyperlink>
    </w:p>
    <w:p w:rsidR="0013647B" w:rsidRPr="0013647B" w:rsidRDefault="00CB6687">
      <w:pPr>
        <w:pStyle w:val="22"/>
        <w:rPr>
          <w:rFonts w:asciiTheme="minorHAnsi" w:eastAsiaTheme="minorEastAsia" w:hAnsiTheme="minorHAnsi" w:cstheme="minorBidi"/>
          <w:noProof/>
          <w:sz w:val="22"/>
          <w:szCs w:val="22"/>
        </w:rPr>
      </w:pPr>
      <w:hyperlink w:anchor="_Toc509562214" w:history="1">
        <w:r w:rsidR="0013647B" w:rsidRPr="0013647B">
          <w:rPr>
            <w:rStyle w:val="a3"/>
            <w:bCs/>
            <w:iCs/>
            <w:noProof/>
            <w:kern w:val="32"/>
          </w:rPr>
          <w:t>ЧАСТЬ ВТОРАЯ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_Toc509562214 \h </w:instrText>
        </w:r>
        <w:r w:rsidR="0013647B" w:rsidRPr="0013647B">
          <w:rPr>
            <w:noProof/>
            <w:webHidden/>
          </w:rPr>
        </w:r>
        <w:r w:rsidR="0013647B" w:rsidRPr="0013647B">
          <w:rPr>
            <w:noProof/>
            <w:webHidden/>
          </w:rPr>
          <w:fldChar w:fldCharType="separate"/>
        </w:r>
        <w:r w:rsidR="0013647B" w:rsidRPr="0013647B">
          <w:rPr>
            <w:noProof/>
            <w:webHidden/>
          </w:rPr>
          <w:t>48</w:t>
        </w:r>
        <w:r w:rsidR="0013647B" w:rsidRPr="0013647B">
          <w:rPr>
            <w:noProof/>
            <w:webHidden/>
          </w:rPr>
          <w:fldChar w:fldCharType="end"/>
        </w:r>
      </w:hyperlink>
    </w:p>
    <w:p w:rsidR="0013647B" w:rsidRPr="0013647B" w:rsidRDefault="00CB6687">
      <w:pPr>
        <w:pStyle w:val="22"/>
        <w:rPr>
          <w:rFonts w:asciiTheme="minorHAnsi" w:eastAsiaTheme="minorEastAsia" w:hAnsiTheme="minorHAnsi" w:cstheme="minorBidi"/>
          <w:noProof/>
          <w:sz w:val="22"/>
          <w:szCs w:val="22"/>
        </w:rPr>
      </w:pPr>
      <w:hyperlink w:anchor="_Toc509562215" w:history="1">
        <w:r w:rsidR="0013647B" w:rsidRPr="0013647B">
          <w:rPr>
            <w:rStyle w:val="a3"/>
            <w:bCs/>
            <w:iCs/>
            <w:noProof/>
            <w:kern w:val="32"/>
          </w:rPr>
          <w:t>ГРАДОСТРОИТЕЛЬНЫЕ РЕГЛАМЕНТЫ</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_Toc509562215 \h </w:instrText>
        </w:r>
        <w:r w:rsidR="0013647B" w:rsidRPr="0013647B">
          <w:rPr>
            <w:noProof/>
            <w:webHidden/>
          </w:rPr>
        </w:r>
        <w:r w:rsidR="0013647B" w:rsidRPr="0013647B">
          <w:rPr>
            <w:noProof/>
            <w:webHidden/>
          </w:rPr>
          <w:fldChar w:fldCharType="separate"/>
        </w:r>
        <w:r w:rsidR="0013647B" w:rsidRPr="0013647B">
          <w:rPr>
            <w:noProof/>
            <w:webHidden/>
          </w:rPr>
          <w:t>48</w:t>
        </w:r>
        <w:r w:rsidR="0013647B" w:rsidRPr="0013647B">
          <w:rPr>
            <w:noProof/>
            <w:webHidden/>
          </w:rPr>
          <w:fldChar w:fldCharType="end"/>
        </w:r>
      </w:hyperlink>
    </w:p>
    <w:p w:rsidR="0013647B" w:rsidRPr="0013647B" w:rsidRDefault="00CB6687">
      <w:pPr>
        <w:pStyle w:val="32"/>
        <w:rPr>
          <w:rFonts w:asciiTheme="minorHAnsi" w:eastAsiaTheme="minorEastAsia" w:hAnsiTheme="minorHAnsi" w:cstheme="minorBidi"/>
          <w:noProof/>
          <w:sz w:val="22"/>
          <w:szCs w:val="22"/>
        </w:rPr>
      </w:pPr>
      <w:hyperlink w:anchor="_Toc509562216" w:history="1">
        <w:r w:rsidR="0013647B" w:rsidRPr="0013647B">
          <w:rPr>
            <w:rStyle w:val="a3"/>
            <w:bCs/>
            <w:noProof/>
            <w:kern w:val="32"/>
          </w:rPr>
          <w:t>Глава 10. ОБЩИЕ ПОЛОЖЕНИЯ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_Toc509562216 \h </w:instrText>
        </w:r>
        <w:r w:rsidR="0013647B" w:rsidRPr="0013647B">
          <w:rPr>
            <w:noProof/>
            <w:webHidden/>
          </w:rPr>
        </w:r>
        <w:r w:rsidR="0013647B" w:rsidRPr="0013647B">
          <w:rPr>
            <w:noProof/>
            <w:webHidden/>
          </w:rPr>
          <w:fldChar w:fldCharType="separate"/>
        </w:r>
        <w:r w:rsidR="0013647B" w:rsidRPr="0013647B">
          <w:rPr>
            <w:noProof/>
            <w:webHidden/>
          </w:rPr>
          <w:t>48</w:t>
        </w:r>
        <w:r w:rsidR="0013647B" w:rsidRPr="0013647B">
          <w:rPr>
            <w:noProof/>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17" w:history="1">
        <w:r w:rsidR="0013647B" w:rsidRPr="0013647B">
          <w:rPr>
            <w:rStyle w:val="a3"/>
            <w:b w:val="0"/>
          </w:rPr>
          <w:t>Статья 10.1. Виды, состав и кодовое обозначение территориальных зон, выделенных на карте градостроительного зонирования территории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_Toc509562217 \h </w:instrText>
        </w:r>
        <w:r w:rsidR="0013647B" w:rsidRPr="0013647B">
          <w:rPr>
            <w:b w:val="0"/>
            <w:webHidden/>
          </w:rPr>
        </w:r>
        <w:r w:rsidR="0013647B" w:rsidRPr="0013647B">
          <w:rPr>
            <w:b w:val="0"/>
            <w:webHidden/>
          </w:rPr>
          <w:fldChar w:fldCharType="separate"/>
        </w:r>
        <w:r w:rsidR="0013647B" w:rsidRPr="0013647B">
          <w:rPr>
            <w:b w:val="0"/>
            <w:webHidden/>
          </w:rPr>
          <w:t>48</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18" w:history="1">
        <w:r w:rsidR="0013647B" w:rsidRPr="0013647B">
          <w:rPr>
            <w:rStyle w:val="a3"/>
            <w:b w:val="0"/>
          </w:rPr>
          <w:t xml:space="preserve">Статья 10.2. 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Правил </w:t>
        </w:r>
        <w:r w:rsidR="0013647B" w:rsidRPr="0013647B">
          <w:rPr>
            <w:rStyle w:val="a3"/>
            <w:b w:val="0"/>
          </w:rPr>
          <w:lastRenderedPageBreak/>
          <w:t>землепользования и застройки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_Toc509562218 \h </w:instrText>
        </w:r>
        <w:r w:rsidR="0013647B" w:rsidRPr="0013647B">
          <w:rPr>
            <w:b w:val="0"/>
            <w:webHidden/>
          </w:rPr>
        </w:r>
        <w:r w:rsidR="0013647B" w:rsidRPr="0013647B">
          <w:rPr>
            <w:b w:val="0"/>
            <w:webHidden/>
          </w:rPr>
          <w:fldChar w:fldCharType="separate"/>
        </w:r>
        <w:r w:rsidR="0013647B" w:rsidRPr="0013647B">
          <w:rPr>
            <w:b w:val="0"/>
            <w:webHidden/>
          </w:rPr>
          <w:t>48</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19" w:history="1">
        <w:r w:rsidR="0013647B" w:rsidRPr="0013647B">
          <w:rPr>
            <w:rStyle w:val="a3"/>
            <w:b w:val="0"/>
          </w:rPr>
          <w:t>Статья 10.3. 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_Toc509562219 \h </w:instrText>
        </w:r>
        <w:r w:rsidR="0013647B" w:rsidRPr="0013647B">
          <w:rPr>
            <w:b w:val="0"/>
            <w:webHidden/>
          </w:rPr>
        </w:r>
        <w:r w:rsidR="0013647B" w:rsidRPr="0013647B">
          <w:rPr>
            <w:b w:val="0"/>
            <w:webHidden/>
          </w:rPr>
          <w:fldChar w:fldCharType="separate"/>
        </w:r>
        <w:r w:rsidR="0013647B" w:rsidRPr="0013647B">
          <w:rPr>
            <w:b w:val="0"/>
            <w:webHidden/>
          </w:rPr>
          <w:t>49</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20" w:history="1">
        <w:r w:rsidR="0013647B" w:rsidRPr="0013647B">
          <w:rPr>
            <w:rStyle w:val="a3"/>
            <w:b w:val="0"/>
          </w:rPr>
          <w:t>Статья 10.4. Вспомогательные виды разрешенного использования земельных участков 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_Toc509562220 \h </w:instrText>
        </w:r>
        <w:r w:rsidR="0013647B" w:rsidRPr="0013647B">
          <w:rPr>
            <w:b w:val="0"/>
            <w:webHidden/>
          </w:rPr>
        </w:r>
        <w:r w:rsidR="0013647B" w:rsidRPr="0013647B">
          <w:rPr>
            <w:b w:val="0"/>
            <w:webHidden/>
          </w:rPr>
          <w:fldChar w:fldCharType="separate"/>
        </w:r>
        <w:r w:rsidR="0013647B" w:rsidRPr="0013647B">
          <w:rPr>
            <w:b w:val="0"/>
            <w:webHidden/>
          </w:rPr>
          <w:t>50</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21" w:history="1">
        <w:r w:rsidR="0013647B" w:rsidRPr="0013647B">
          <w:rPr>
            <w:rStyle w:val="a3"/>
            <w:b w:val="0"/>
          </w:rPr>
          <w:t>Статья 10.5. Предельные (минимальные и (или) максимальные) размеры земельных участков, в том числе их площадь</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_Toc509562221 \h </w:instrText>
        </w:r>
        <w:r w:rsidR="0013647B" w:rsidRPr="0013647B">
          <w:rPr>
            <w:b w:val="0"/>
            <w:webHidden/>
          </w:rPr>
        </w:r>
        <w:r w:rsidR="0013647B" w:rsidRPr="0013647B">
          <w:rPr>
            <w:b w:val="0"/>
            <w:webHidden/>
          </w:rPr>
          <w:fldChar w:fldCharType="separate"/>
        </w:r>
        <w:r w:rsidR="0013647B" w:rsidRPr="0013647B">
          <w:rPr>
            <w:b w:val="0"/>
            <w:webHidden/>
          </w:rPr>
          <w:t>50</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22" w:history="1">
        <w:r w:rsidR="0013647B" w:rsidRPr="0013647B">
          <w:rPr>
            <w:rStyle w:val="a3"/>
            <w:b w:val="0"/>
          </w:rPr>
          <w:t>Статья 10.6. Максимальный процент застройки в границах земельного участка, коэффициент застройки и коэффициент использования территории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_Toc509562222 \h </w:instrText>
        </w:r>
        <w:r w:rsidR="0013647B" w:rsidRPr="0013647B">
          <w:rPr>
            <w:b w:val="0"/>
            <w:webHidden/>
          </w:rPr>
        </w:r>
        <w:r w:rsidR="0013647B" w:rsidRPr="0013647B">
          <w:rPr>
            <w:b w:val="0"/>
            <w:webHidden/>
          </w:rPr>
          <w:fldChar w:fldCharType="separate"/>
        </w:r>
        <w:r w:rsidR="0013647B" w:rsidRPr="0013647B">
          <w:rPr>
            <w:b w:val="0"/>
            <w:webHidden/>
          </w:rPr>
          <w:t>51</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23" w:history="1">
        <w:r w:rsidR="0013647B" w:rsidRPr="0013647B">
          <w:rPr>
            <w:rStyle w:val="a3"/>
            <w:b w:val="0"/>
          </w:rPr>
          <w:t>Статья 10.7.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_Toc509562223 \h </w:instrText>
        </w:r>
        <w:r w:rsidR="0013647B" w:rsidRPr="0013647B">
          <w:rPr>
            <w:b w:val="0"/>
            <w:webHidden/>
          </w:rPr>
        </w:r>
        <w:r w:rsidR="0013647B" w:rsidRPr="0013647B">
          <w:rPr>
            <w:b w:val="0"/>
            <w:webHidden/>
          </w:rPr>
          <w:fldChar w:fldCharType="separate"/>
        </w:r>
        <w:r w:rsidR="0013647B" w:rsidRPr="0013647B">
          <w:rPr>
            <w:b w:val="0"/>
            <w:webHidden/>
          </w:rPr>
          <w:t>51</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24" w:history="1">
        <w:r w:rsidR="0013647B" w:rsidRPr="0013647B">
          <w:rPr>
            <w:rStyle w:val="a3"/>
            <w:b w:val="0"/>
          </w:rPr>
          <w:t>Статья 10.8. Максимальные выступы за красную линию частей зданий, строений, сооружений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_Toc509562224 \h </w:instrText>
        </w:r>
        <w:r w:rsidR="0013647B" w:rsidRPr="0013647B">
          <w:rPr>
            <w:b w:val="0"/>
            <w:webHidden/>
          </w:rPr>
        </w:r>
        <w:r w:rsidR="0013647B" w:rsidRPr="0013647B">
          <w:rPr>
            <w:b w:val="0"/>
            <w:webHidden/>
          </w:rPr>
          <w:fldChar w:fldCharType="separate"/>
        </w:r>
        <w:r w:rsidR="0013647B" w:rsidRPr="0013647B">
          <w:rPr>
            <w:b w:val="0"/>
            <w:webHidden/>
          </w:rPr>
          <w:t>52</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25" w:history="1">
        <w:r w:rsidR="0013647B" w:rsidRPr="0013647B">
          <w:rPr>
            <w:rStyle w:val="a3"/>
            <w:b w:val="0"/>
          </w:rPr>
          <w:t>Статья 10.9. Максимальная высота зданий, строений, сооружений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_Toc509562225 \h </w:instrText>
        </w:r>
        <w:r w:rsidR="0013647B" w:rsidRPr="0013647B">
          <w:rPr>
            <w:b w:val="0"/>
            <w:webHidden/>
          </w:rPr>
        </w:r>
        <w:r w:rsidR="0013647B" w:rsidRPr="0013647B">
          <w:rPr>
            <w:b w:val="0"/>
            <w:webHidden/>
          </w:rPr>
          <w:fldChar w:fldCharType="separate"/>
        </w:r>
        <w:r w:rsidR="0013647B" w:rsidRPr="0013647B">
          <w:rPr>
            <w:b w:val="0"/>
            <w:webHidden/>
          </w:rPr>
          <w:t>52</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26" w:history="1">
        <w:r w:rsidR="0013647B" w:rsidRPr="0013647B">
          <w:rPr>
            <w:rStyle w:val="a3"/>
            <w:b w:val="0"/>
          </w:rPr>
          <w:t>Статья 10.10. Минимальная доля озелененной территории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_Toc509562226 \h </w:instrText>
        </w:r>
        <w:r w:rsidR="0013647B" w:rsidRPr="0013647B">
          <w:rPr>
            <w:b w:val="0"/>
            <w:webHidden/>
          </w:rPr>
        </w:r>
        <w:r w:rsidR="0013647B" w:rsidRPr="0013647B">
          <w:rPr>
            <w:b w:val="0"/>
            <w:webHidden/>
          </w:rPr>
          <w:fldChar w:fldCharType="separate"/>
        </w:r>
        <w:r w:rsidR="0013647B" w:rsidRPr="0013647B">
          <w:rPr>
            <w:b w:val="0"/>
            <w:webHidden/>
          </w:rPr>
          <w:t>52</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27" w:history="1">
        <w:r w:rsidR="0013647B" w:rsidRPr="0013647B">
          <w:rPr>
            <w:rStyle w:val="a3"/>
            <w:b w:val="0"/>
          </w:rPr>
          <w:t>Статья 10.11. Минимальное количество машино-мест для хранения индивидуального автотранспорта на территории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_Toc509562227 \h </w:instrText>
        </w:r>
        <w:r w:rsidR="0013647B" w:rsidRPr="0013647B">
          <w:rPr>
            <w:b w:val="0"/>
            <w:webHidden/>
          </w:rPr>
        </w:r>
        <w:r w:rsidR="0013647B" w:rsidRPr="0013647B">
          <w:rPr>
            <w:b w:val="0"/>
            <w:webHidden/>
          </w:rPr>
          <w:fldChar w:fldCharType="separate"/>
        </w:r>
        <w:r w:rsidR="0013647B" w:rsidRPr="0013647B">
          <w:rPr>
            <w:b w:val="0"/>
            <w:webHidden/>
          </w:rPr>
          <w:t>53</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28" w:history="1">
        <w:r w:rsidR="0013647B" w:rsidRPr="0013647B">
          <w:rPr>
            <w:rStyle w:val="a3"/>
            <w:b w:val="0"/>
          </w:rPr>
          <w:t>Статья 10.12. Минимальное количество мест на погрузочно-разгрузочных площадках на территории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_Toc509562228 \h </w:instrText>
        </w:r>
        <w:r w:rsidR="0013647B" w:rsidRPr="0013647B">
          <w:rPr>
            <w:b w:val="0"/>
            <w:webHidden/>
          </w:rPr>
        </w:r>
        <w:r w:rsidR="0013647B" w:rsidRPr="0013647B">
          <w:rPr>
            <w:b w:val="0"/>
            <w:webHidden/>
          </w:rPr>
          <w:fldChar w:fldCharType="separate"/>
        </w:r>
        <w:r w:rsidR="0013647B" w:rsidRPr="0013647B">
          <w:rPr>
            <w:b w:val="0"/>
            <w:webHidden/>
          </w:rPr>
          <w:t>56</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29" w:history="1">
        <w:r w:rsidR="0013647B" w:rsidRPr="0013647B">
          <w:rPr>
            <w:rStyle w:val="a3"/>
            <w:b w:val="0"/>
          </w:rPr>
          <w:t>Статья 10.13. Минимальное количество машино-мест для хранения (технологического отстоя) грузового автотранспорта на территории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_Toc509562229 \h </w:instrText>
        </w:r>
        <w:r w:rsidR="0013647B" w:rsidRPr="0013647B">
          <w:rPr>
            <w:b w:val="0"/>
            <w:webHidden/>
          </w:rPr>
        </w:r>
        <w:r w:rsidR="0013647B" w:rsidRPr="0013647B">
          <w:rPr>
            <w:b w:val="0"/>
            <w:webHidden/>
          </w:rPr>
          <w:fldChar w:fldCharType="separate"/>
        </w:r>
        <w:r w:rsidR="0013647B" w:rsidRPr="0013647B">
          <w:rPr>
            <w:b w:val="0"/>
            <w:webHidden/>
          </w:rPr>
          <w:t>57</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30" w:history="1">
        <w:r w:rsidR="0013647B" w:rsidRPr="0013647B">
          <w:rPr>
            <w:rStyle w:val="a3"/>
            <w:b w:val="0"/>
          </w:rPr>
          <w:t>Статья 10.14. Максимальная высота ограждений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_Toc509562230 \h </w:instrText>
        </w:r>
        <w:r w:rsidR="0013647B" w:rsidRPr="0013647B">
          <w:rPr>
            <w:b w:val="0"/>
            <w:webHidden/>
          </w:rPr>
        </w:r>
        <w:r w:rsidR="0013647B" w:rsidRPr="0013647B">
          <w:rPr>
            <w:b w:val="0"/>
            <w:webHidden/>
          </w:rPr>
          <w:fldChar w:fldCharType="separate"/>
        </w:r>
        <w:r w:rsidR="0013647B" w:rsidRPr="0013647B">
          <w:rPr>
            <w:b w:val="0"/>
            <w:webHidden/>
          </w:rPr>
          <w:t>57</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31" w:history="1">
        <w:r w:rsidR="0013647B" w:rsidRPr="0013647B">
          <w:rPr>
            <w:rStyle w:val="a3"/>
            <w:b w:val="0"/>
          </w:rPr>
          <w:t>Статья 10.15. Правовой режим использования и застройки территории земельного участка расположенного в границах действия ограничений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_Toc509562231 \h </w:instrText>
        </w:r>
        <w:r w:rsidR="0013647B" w:rsidRPr="0013647B">
          <w:rPr>
            <w:b w:val="0"/>
            <w:webHidden/>
          </w:rPr>
        </w:r>
        <w:r w:rsidR="0013647B" w:rsidRPr="0013647B">
          <w:rPr>
            <w:b w:val="0"/>
            <w:webHidden/>
          </w:rPr>
          <w:fldChar w:fldCharType="separate"/>
        </w:r>
        <w:r w:rsidR="0013647B" w:rsidRPr="0013647B">
          <w:rPr>
            <w:b w:val="0"/>
            <w:webHidden/>
          </w:rPr>
          <w:t>57</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32" w:history="1">
        <w:r w:rsidR="0013647B" w:rsidRPr="0013647B">
          <w:rPr>
            <w:rStyle w:val="a3"/>
            <w:b w:val="0"/>
          </w:rPr>
          <w:t>Статья 10.16. Организация благоустройства территории и парковочных мест</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_Toc509562232 \h </w:instrText>
        </w:r>
        <w:r w:rsidR="0013647B" w:rsidRPr="0013647B">
          <w:rPr>
            <w:b w:val="0"/>
            <w:webHidden/>
          </w:rPr>
        </w:r>
        <w:r w:rsidR="0013647B" w:rsidRPr="0013647B">
          <w:rPr>
            <w:b w:val="0"/>
            <w:webHidden/>
          </w:rPr>
          <w:fldChar w:fldCharType="separate"/>
        </w:r>
        <w:r w:rsidR="0013647B" w:rsidRPr="0013647B">
          <w:rPr>
            <w:b w:val="0"/>
            <w:webHidden/>
          </w:rPr>
          <w:t>57</w:t>
        </w:r>
        <w:r w:rsidR="0013647B" w:rsidRPr="0013647B">
          <w:rPr>
            <w:b w:val="0"/>
            <w:webHidden/>
          </w:rPr>
          <w:fldChar w:fldCharType="end"/>
        </w:r>
      </w:hyperlink>
    </w:p>
    <w:p w:rsidR="0013647B" w:rsidRPr="0013647B" w:rsidRDefault="00CB6687">
      <w:pPr>
        <w:pStyle w:val="32"/>
        <w:rPr>
          <w:rFonts w:asciiTheme="minorHAnsi" w:eastAsiaTheme="minorEastAsia" w:hAnsiTheme="minorHAnsi" w:cstheme="minorBidi"/>
          <w:noProof/>
          <w:sz w:val="22"/>
          <w:szCs w:val="22"/>
        </w:rPr>
      </w:pPr>
      <w:hyperlink w:anchor="_Toc509562233" w:history="1">
        <w:r w:rsidR="0013647B" w:rsidRPr="0013647B">
          <w:rPr>
            <w:rStyle w:val="a3"/>
            <w:bCs/>
            <w:noProof/>
            <w:kern w:val="32"/>
          </w:rPr>
          <w:t>Глава 11. ГРАДОСТРОИТЕЛЬНЫЕ РЕГЛАМЕНТЫ</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_Toc509562233 \h </w:instrText>
        </w:r>
        <w:r w:rsidR="0013647B" w:rsidRPr="0013647B">
          <w:rPr>
            <w:noProof/>
            <w:webHidden/>
          </w:rPr>
        </w:r>
        <w:r w:rsidR="0013647B" w:rsidRPr="0013647B">
          <w:rPr>
            <w:noProof/>
            <w:webHidden/>
          </w:rPr>
          <w:fldChar w:fldCharType="separate"/>
        </w:r>
        <w:r w:rsidR="0013647B" w:rsidRPr="0013647B">
          <w:rPr>
            <w:noProof/>
            <w:webHidden/>
          </w:rPr>
          <w:t>58</w:t>
        </w:r>
        <w:r w:rsidR="0013647B" w:rsidRPr="0013647B">
          <w:rPr>
            <w:noProof/>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34" w:history="1">
        <w:r w:rsidR="0013647B" w:rsidRPr="0013647B">
          <w:rPr>
            <w:rStyle w:val="a3"/>
            <w:b w:val="0"/>
          </w:rPr>
          <w:t>Статья 11.1. Градостроительный регламент жилой зоны</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_Toc509562234 \h </w:instrText>
        </w:r>
        <w:r w:rsidR="0013647B" w:rsidRPr="0013647B">
          <w:rPr>
            <w:b w:val="0"/>
            <w:webHidden/>
          </w:rPr>
        </w:r>
        <w:r w:rsidR="0013647B" w:rsidRPr="0013647B">
          <w:rPr>
            <w:b w:val="0"/>
            <w:webHidden/>
          </w:rPr>
          <w:fldChar w:fldCharType="separate"/>
        </w:r>
        <w:r w:rsidR="0013647B" w:rsidRPr="0013647B">
          <w:rPr>
            <w:b w:val="0"/>
            <w:webHidden/>
          </w:rPr>
          <w:t>58</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35" w:history="1">
        <w:r w:rsidR="0013647B" w:rsidRPr="0013647B">
          <w:rPr>
            <w:rStyle w:val="a3"/>
            <w:b w:val="0"/>
          </w:rPr>
          <w:t>Статья 11.2. Градостроительный регламент зоны делового, общественного и коммерческого назначения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_Toc509562235 \h </w:instrText>
        </w:r>
        <w:r w:rsidR="0013647B" w:rsidRPr="0013647B">
          <w:rPr>
            <w:b w:val="0"/>
            <w:webHidden/>
          </w:rPr>
        </w:r>
        <w:r w:rsidR="0013647B" w:rsidRPr="0013647B">
          <w:rPr>
            <w:b w:val="0"/>
            <w:webHidden/>
          </w:rPr>
          <w:fldChar w:fldCharType="separate"/>
        </w:r>
        <w:r w:rsidR="0013647B" w:rsidRPr="0013647B">
          <w:rPr>
            <w:b w:val="0"/>
            <w:webHidden/>
          </w:rPr>
          <w:t>74</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36" w:history="1">
        <w:r w:rsidR="0013647B" w:rsidRPr="0013647B">
          <w:rPr>
            <w:rStyle w:val="a3"/>
            <w:b w:val="0"/>
          </w:rPr>
          <w:t>Статья 11.3. Общие градостроительные регламенты для производственных зон</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_Toc509562236 \h </w:instrText>
        </w:r>
        <w:r w:rsidR="0013647B" w:rsidRPr="0013647B">
          <w:rPr>
            <w:b w:val="0"/>
            <w:webHidden/>
          </w:rPr>
        </w:r>
        <w:r w:rsidR="0013647B" w:rsidRPr="0013647B">
          <w:rPr>
            <w:b w:val="0"/>
            <w:webHidden/>
          </w:rPr>
          <w:fldChar w:fldCharType="separate"/>
        </w:r>
        <w:r w:rsidR="0013647B" w:rsidRPr="0013647B">
          <w:rPr>
            <w:b w:val="0"/>
            <w:webHidden/>
          </w:rPr>
          <w:t>85</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37" w:history="1">
        <w:r w:rsidR="0013647B" w:rsidRPr="0013647B">
          <w:rPr>
            <w:rStyle w:val="a3"/>
            <w:b w:val="0"/>
          </w:rPr>
          <w:t>Статья 11.4. Градостроительный регламент зоны промышленности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_Toc509562237 \h </w:instrText>
        </w:r>
        <w:r w:rsidR="0013647B" w:rsidRPr="0013647B">
          <w:rPr>
            <w:b w:val="0"/>
            <w:webHidden/>
          </w:rPr>
        </w:r>
        <w:r w:rsidR="0013647B" w:rsidRPr="0013647B">
          <w:rPr>
            <w:b w:val="0"/>
            <w:webHidden/>
          </w:rPr>
          <w:fldChar w:fldCharType="separate"/>
        </w:r>
        <w:r w:rsidR="0013647B" w:rsidRPr="0013647B">
          <w:rPr>
            <w:b w:val="0"/>
            <w:webHidden/>
          </w:rPr>
          <w:t>86</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38" w:history="1">
        <w:r w:rsidR="0013647B" w:rsidRPr="0013647B">
          <w:rPr>
            <w:rStyle w:val="a3"/>
            <w:b w:val="0"/>
          </w:rPr>
          <w:t>Статья 11.5. Градостроительный регламент зоны разработки полезных ископаемых</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_Toc509562238 \h </w:instrText>
        </w:r>
        <w:r w:rsidR="0013647B" w:rsidRPr="0013647B">
          <w:rPr>
            <w:b w:val="0"/>
            <w:webHidden/>
          </w:rPr>
        </w:r>
        <w:r w:rsidR="0013647B" w:rsidRPr="0013647B">
          <w:rPr>
            <w:b w:val="0"/>
            <w:webHidden/>
          </w:rPr>
          <w:fldChar w:fldCharType="separate"/>
        </w:r>
        <w:r w:rsidR="0013647B" w:rsidRPr="0013647B">
          <w:rPr>
            <w:b w:val="0"/>
            <w:webHidden/>
          </w:rPr>
          <w:t>95</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39" w:history="1">
        <w:r w:rsidR="0013647B" w:rsidRPr="0013647B">
          <w:rPr>
            <w:rStyle w:val="a3"/>
            <w:b w:val="0"/>
          </w:rPr>
          <w:t>Статья 11.6. Градостроительный регламент зоны транспортной инфраструктуры</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_Toc509562239 \h </w:instrText>
        </w:r>
        <w:r w:rsidR="0013647B" w:rsidRPr="0013647B">
          <w:rPr>
            <w:b w:val="0"/>
            <w:webHidden/>
          </w:rPr>
        </w:r>
        <w:r w:rsidR="0013647B" w:rsidRPr="0013647B">
          <w:rPr>
            <w:b w:val="0"/>
            <w:webHidden/>
          </w:rPr>
          <w:fldChar w:fldCharType="separate"/>
        </w:r>
        <w:r w:rsidR="0013647B" w:rsidRPr="0013647B">
          <w:rPr>
            <w:b w:val="0"/>
            <w:webHidden/>
          </w:rPr>
          <w:t>95</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41" w:history="1">
        <w:r w:rsidR="0013647B" w:rsidRPr="0013647B">
          <w:rPr>
            <w:rStyle w:val="a3"/>
            <w:b w:val="0"/>
          </w:rPr>
          <w:t>Статья 11.7. Градостроительный регламент зоны сельскохозяйственного назначения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_Toc509562241 \h </w:instrText>
        </w:r>
        <w:r w:rsidR="0013647B" w:rsidRPr="0013647B">
          <w:rPr>
            <w:b w:val="0"/>
            <w:webHidden/>
          </w:rPr>
        </w:r>
        <w:r w:rsidR="0013647B" w:rsidRPr="0013647B">
          <w:rPr>
            <w:b w:val="0"/>
            <w:webHidden/>
          </w:rPr>
          <w:fldChar w:fldCharType="separate"/>
        </w:r>
        <w:r w:rsidR="0013647B" w:rsidRPr="0013647B">
          <w:rPr>
            <w:b w:val="0"/>
            <w:webHidden/>
          </w:rPr>
          <w:t>101</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42" w:history="1">
        <w:r w:rsidR="0013647B" w:rsidRPr="0013647B">
          <w:rPr>
            <w:rStyle w:val="a3"/>
            <w:b w:val="0"/>
          </w:rPr>
          <w:t>Статья 11.8. Градостроительный регламент зоны рекреационного назначения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_Toc509562242 \h </w:instrText>
        </w:r>
        <w:r w:rsidR="0013647B" w:rsidRPr="0013647B">
          <w:rPr>
            <w:b w:val="0"/>
            <w:webHidden/>
          </w:rPr>
        </w:r>
        <w:r w:rsidR="0013647B" w:rsidRPr="0013647B">
          <w:rPr>
            <w:b w:val="0"/>
            <w:webHidden/>
          </w:rPr>
          <w:fldChar w:fldCharType="separate"/>
        </w:r>
        <w:r w:rsidR="0013647B" w:rsidRPr="0013647B">
          <w:rPr>
            <w:b w:val="0"/>
            <w:webHidden/>
          </w:rPr>
          <w:t>110</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43" w:history="1">
        <w:r w:rsidR="0013647B" w:rsidRPr="0013647B">
          <w:rPr>
            <w:rStyle w:val="a3"/>
            <w:b w:val="0"/>
          </w:rPr>
          <w:t>Статья 11.9. Градостроительный регламент зоны специального назначения, связанной с государственными объектами.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_Toc509562243 \h </w:instrText>
        </w:r>
        <w:r w:rsidR="0013647B" w:rsidRPr="0013647B">
          <w:rPr>
            <w:b w:val="0"/>
            <w:webHidden/>
          </w:rPr>
        </w:r>
        <w:r w:rsidR="0013647B" w:rsidRPr="0013647B">
          <w:rPr>
            <w:b w:val="0"/>
            <w:webHidden/>
          </w:rPr>
          <w:fldChar w:fldCharType="separate"/>
        </w:r>
        <w:r w:rsidR="0013647B" w:rsidRPr="0013647B">
          <w:rPr>
            <w:b w:val="0"/>
            <w:webHidden/>
          </w:rPr>
          <w:t>119</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44" w:history="1">
        <w:r w:rsidR="0013647B" w:rsidRPr="0013647B">
          <w:rPr>
            <w:rStyle w:val="a3"/>
            <w:b w:val="0"/>
          </w:rPr>
          <w:t>Статья 11.10. Градостроительный регламент территории общего пользования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_Toc509562244 \h </w:instrText>
        </w:r>
        <w:r w:rsidR="0013647B" w:rsidRPr="0013647B">
          <w:rPr>
            <w:b w:val="0"/>
            <w:webHidden/>
          </w:rPr>
        </w:r>
        <w:r w:rsidR="0013647B" w:rsidRPr="0013647B">
          <w:rPr>
            <w:b w:val="0"/>
            <w:webHidden/>
          </w:rPr>
          <w:fldChar w:fldCharType="separate"/>
        </w:r>
        <w:r w:rsidR="0013647B" w:rsidRPr="0013647B">
          <w:rPr>
            <w:b w:val="0"/>
            <w:webHidden/>
          </w:rPr>
          <w:t>123</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45" w:history="1">
        <w:r w:rsidR="0013647B" w:rsidRPr="0013647B">
          <w:rPr>
            <w:rStyle w:val="a3"/>
            <w:b w:val="0"/>
          </w:rPr>
          <w:t>Статья 11.11. Градостроительный регламент территорий, занятых лесами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_Toc509562245 \h </w:instrText>
        </w:r>
        <w:r w:rsidR="0013647B" w:rsidRPr="0013647B">
          <w:rPr>
            <w:b w:val="0"/>
            <w:webHidden/>
          </w:rPr>
        </w:r>
        <w:r w:rsidR="0013647B" w:rsidRPr="0013647B">
          <w:rPr>
            <w:b w:val="0"/>
            <w:webHidden/>
          </w:rPr>
          <w:fldChar w:fldCharType="separate"/>
        </w:r>
        <w:r w:rsidR="0013647B" w:rsidRPr="0013647B">
          <w:rPr>
            <w:b w:val="0"/>
            <w:webHidden/>
          </w:rPr>
          <w:t>123</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46" w:history="1">
        <w:r w:rsidR="0013647B" w:rsidRPr="0013647B">
          <w:rPr>
            <w:rStyle w:val="a3"/>
            <w:b w:val="0"/>
          </w:rPr>
          <w:t>Статья 11.12. 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_Toc509562246 \h </w:instrText>
        </w:r>
        <w:r w:rsidR="0013647B" w:rsidRPr="0013647B">
          <w:rPr>
            <w:b w:val="0"/>
            <w:webHidden/>
          </w:rPr>
        </w:r>
        <w:r w:rsidR="0013647B" w:rsidRPr="0013647B">
          <w:rPr>
            <w:b w:val="0"/>
            <w:webHidden/>
          </w:rPr>
          <w:fldChar w:fldCharType="separate"/>
        </w:r>
        <w:r w:rsidR="0013647B" w:rsidRPr="0013647B">
          <w:rPr>
            <w:b w:val="0"/>
            <w:webHidden/>
          </w:rPr>
          <w:t>123</w:t>
        </w:r>
        <w:r w:rsidR="0013647B" w:rsidRPr="0013647B">
          <w:rPr>
            <w:b w:val="0"/>
            <w:webHidden/>
          </w:rPr>
          <w:fldChar w:fldCharType="end"/>
        </w:r>
      </w:hyperlink>
    </w:p>
    <w:p w:rsidR="0013647B" w:rsidRPr="0013647B" w:rsidRDefault="00CB6687">
      <w:pPr>
        <w:pStyle w:val="32"/>
        <w:rPr>
          <w:rFonts w:asciiTheme="minorHAnsi" w:eastAsiaTheme="minorEastAsia" w:hAnsiTheme="minorHAnsi" w:cstheme="minorBidi"/>
          <w:noProof/>
          <w:sz w:val="22"/>
          <w:szCs w:val="22"/>
        </w:rPr>
      </w:pPr>
      <w:hyperlink w:anchor="_Toc509562247" w:history="1">
        <w:r w:rsidR="0013647B" w:rsidRPr="0013647B">
          <w:rPr>
            <w:rStyle w:val="a3"/>
            <w:bCs/>
            <w:noProof/>
            <w:kern w:val="32"/>
          </w:rPr>
          <w:t>Глава 12. ОГРАНИЧЕНИЯ ИСПОЛЬЗОВАНИЯ ЗЕМЕЛЬНЫХ УЧАСТКОВ И ОБЪЕКТОВ КАПИТАЛЬНОГО СТРОИТЕЛЬСТВА</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_Toc509562247 \h </w:instrText>
        </w:r>
        <w:r w:rsidR="0013647B" w:rsidRPr="0013647B">
          <w:rPr>
            <w:noProof/>
            <w:webHidden/>
          </w:rPr>
        </w:r>
        <w:r w:rsidR="0013647B" w:rsidRPr="0013647B">
          <w:rPr>
            <w:noProof/>
            <w:webHidden/>
          </w:rPr>
          <w:fldChar w:fldCharType="separate"/>
        </w:r>
        <w:r w:rsidR="0013647B" w:rsidRPr="0013647B">
          <w:rPr>
            <w:noProof/>
            <w:webHidden/>
          </w:rPr>
          <w:t>124</w:t>
        </w:r>
        <w:r w:rsidR="0013647B" w:rsidRPr="0013647B">
          <w:rPr>
            <w:noProof/>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48" w:history="1">
        <w:r w:rsidR="0013647B" w:rsidRPr="0013647B">
          <w:rPr>
            <w:rStyle w:val="a3"/>
            <w:b w:val="0"/>
          </w:rPr>
          <w:t>Статья 12.1. Ограничения использования земельных участков 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_Toc509562248 \h </w:instrText>
        </w:r>
        <w:r w:rsidR="0013647B" w:rsidRPr="0013647B">
          <w:rPr>
            <w:b w:val="0"/>
            <w:webHidden/>
          </w:rPr>
        </w:r>
        <w:r w:rsidR="0013647B" w:rsidRPr="0013647B">
          <w:rPr>
            <w:b w:val="0"/>
            <w:webHidden/>
          </w:rPr>
          <w:fldChar w:fldCharType="separate"/>
        </w:r>
        <w:r w:rsidR="0013647B" w:rsidRPr="0013647B">
          <w:rPr>
            <w:b w:val="0"/>
            <w:webHidden/>
          </w:rPr>
          <w:t>124</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49" w:history="1">
        <w:r w:rsidR="0013647B" w:rsidRPr="0013647B">
          <w:rPr>
            <w:rStyle w:val="a3"/>
            <w:b w:val="0"/>
          </w:rPr>
          <w:t>Статья 12.2. Ограничения использования земельных участков и объектов капитального строительства в границах санитарно-защитных зон</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_Toc509562249 \h </w:instrText>
        </w:r>
        <w:r w:rsidR="0013647B" w:rsidRPr="0013647B">
          <w:rPr>
            <w:b w:val="0"/>
            <w:webHidden/>
          </w:rPr>
        </w:r>
        <w:r w:rsidR="0013647B" w:rsidRPr="0013647B">
          <w:rPr>
            <w:b w:val="0"/>
            <w:webHidden/>
          </w:rPr>
          <w:fldChar w:fldCharType="separate"/>
        </w:r>
        <w:r w:rsidR="0013647B" w:rsidRPr="0013647B">
          <w:rPr>
            <w:b w:val="0"/>
            <w:webHidden/>
          </w:rPr>
          <w:t>124</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50" w:history="1">
        <w:r w:rsidR="0013647B" w:rsidRPr="0013647B">
          <w:rPr>
            <w:rStyle w:val="a3"/>
            <w:b w:val="0"/>
          </w:rPr>
          <w:t>Статья 12.3. 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_Toc509562250 \h </w:instrText>
        </w:r>
        <w:r w:rsidR="0013647B" w:rsidRPr="0013647B">
          <w:rPr>
            <w:b w:val="0"/>
            <w:webHidden/>
          </w:rPr>
        </w:r>
        <w:r w:rsidR="0013647B" w:rsidRPr="0013647B">
          <w:rPr>
            <w:b w:val="0"/>
            <w:webHidden/>
          </w:rPr>
          <w:fldChar w:fldCharType="separate"/>
        </w:r>
        <w:r w:rsidR="0013647B" w:rsidRPr="0013647B">
          <w:rPr>
            <w:b w:val="0"/>
            <w:webHidden/>
          </w:rPr>
          <w:t>126</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51" w:history="1">
        <w:r w:rsidR="0013647B" w:rsidRPr="0013647B">
          <w:rPr>
            <w:rStyle w:val="a3"/>
            <w:b w:val="0"/>
          </w:rPr>
          <w:t>Статья 12.4. Ограничения использования земельных участков и объектов капитального строительства в водоохранных зонах водных объектов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_Toc509562251 \h </w:instrText>
        </w:r>
        <w:r w:rsidR="0013647B" w:rsidRPr="0013647B">
          <w:rPr>
            <w:b w:val="0"/>
            <w:webHidden/>
          </w:rPr>
        </w:r>
        <w:r w:rsidR="0013647B" w:rsidRPr="0013647B">
          <w:rPr>
            <w:b w:val="0"/>
            <w:webHidden/>
          </w:rPr>
          <w:fldChar w:fldCharType="separate"/>
        </w:r>
        <w:r w:rsidR="0013647B" w:rsidRPr="0013647B">
          <w:rPr>
            <w:b w:val="0"/>
            <w:webHidden/>
          </w:rPr>
          <w:t>129</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52" w:history="1">
        <w:r w:rsidR="0013647B" w:rsidRPr="0013647B">
          <w:rPr>
            <w:rStyle w:val="a3"/>
            <w:b w:val="0"/>
          </w:rPr>
          <w:t>Статья 12.5. Ограничения градостроительных изменений на территории прибрежной защитной полосы</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_Toc509562252 \h </w:instrText>
        </w:r>
        <w:r w:rsidR="0013647B" w:rsidRPr="0013647B">
          <w:rPr>
            <w:b w:val="0"/>
            <w:webHidden/>
          </w:rPr>
        </w:r>
        <w:r w:rsidR="0013647B" w:rsidRPr="0013647B">
          <w:rPr>
            <w:b w:val="0"/>
            <w:webHidden/>
          </w:rPr>
          <w:fldChar w:fldCharType="separate"/>
        </w:r>
        <w:r w:rsidR="0013647B" w:rsidRPr="0013647B">
          <w:rPr>
            <w:b w:val="0"/>
            <w:webHidden/>
          </w:rPr>
          <w:t>130</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53" w:history="1">
        <w:r w:rsidR="0013647B" w:rsidRPr="0013647B">
          <w:rPr>
            <w:rStyle w:val="a3"/>
            <w:b w:val="0"/>
          </w:rPr>
          <w:t>Статья 12.6. Ограничения градостроительных изменений на территории зон охраны естественных ландшафтов и озелененных территорий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_Toc509562253 \h </w:instrText>
        </w:r>
        <w:r w:rsidR="0013647B" w:rsidRPr="0013647B">
          <w:rPr>
            <w:b w:val="0"/>
            <w:webHidden/>
          </w:rPr>
        </w:r>
        <w:r w:rsidR="0013647B" w:rsidRPr="0013647B">
          <w:rPr>
            <w:b w:val="0"/>
            <w:webHidden/>
          </w:rPr>
          <w:fldChar w:fldCharType="separate"/>
        </w:r>
        <w:r w:rsidR="0013647B" w:rsidRPr="0013647B">
          <w:rPr>
            <w:b w:val="0"/>
            <w:webHidden/>
          </w:rPr>
          <w:t>131</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54" w:history="1">
        <w:r w:rsidR="0013647B" w:rsidRPr="0013647B">
          <w:rPr>
            <w:rStyle w:val="a3"/>
            <w:b w:val="0"/>
          </w:rPr>
          <w:t>Статья 12.7. Ограничения градостроительных изменений на территории объектов культурного наследия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_Toc509562254 \h </w:instrText>
        </w:r>
        <w:r w:rsidR="0013647B" w:rsidRPr="0013647B">
          <w:rPr>
            <w:b w:val="0"/>
            <w:webHidden/>
          </w:rPr>
        </w:r>
        <w:r w:rsidR="0013647B" w:rsidRPr="0013647B">
          <w:rPr>
            <w:b w:val="0"/>
            <w:webHidden/>
          </w:rPr>
          <w:fldChar w:fldCharType="separate"/>
        </w:r>
        <w:r w:rsidR="0013647B" w:rsidRPr="0013647B">
          <w:rPr>
            <w:b w:val="0"/>
            <w:webHidden/>
          </w:rPr>
          <w:t>132</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55" w:history="1">
        <w:r w:rsidR="0013647B" w:rsidRPr="0013647B">
          <w:rPr>
            <w:rStyle w:val="a3"/>
            <w:b w:val="0"/>
          </w:rPr>
          <w:t>Статья 12.8. 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_Toc509562255 \h </w:instrText>
        </w:r>
        <w:r w:rsidR="0013647B" w:rsidRPr="0013647B">
          <w:rPr>
            <w:b w:val="0"/>
            <w:webHidden/>
          </w:rPr>
        </w:r>
        <w:r w:rsidR="0013647B" w:rsidRPr="0013647B">
          <w:rPr>
            <w:b w:val="0"/>
            <w:webHidden/>
          </w:rPr>
          <w:fldChar w:fldCharType="separate"/>
        </w:r>
        <w:r w:rsidR="0013647B" w:rsidRPr="0013647B">
          <w:rPr>
            <w:b w:val="0"/>
            <w:webHidden/>
          </w:rPr>
          <w:t>132</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56" w:history="1">
        <w:r w:rsidR="0013647B" w:rsidRPr="0013647B">
          <w:rPr>
            <w:rStyle w:val="a3"/>
            <w:b w:val="0"/>
          </w:rPr>
          <w:t>Статья 12.9. Ограничения использования земельных участков и объектов капитального строительства на территории коммуникационных коридоров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_Toc509562256 \h </w:instrText>
        </w:r>
        <w:r w:rsidR="0013647B" w:rsidRPr="0013647B">
          <w:rPr>
            <w:b w:val="0"/>
            <w:webHidden/>
          </w:rPr>
        </w:r>
        <w:r w:rsidR="0013647B" w:rsidRPr="0013647B">
          <w:rPr>
            <w:b w:val="0"/>
            <w:webHidden/>
          </w:rPr>
          <w:fldChar w:fldCharType="separate"/>
        </w:r>
        <w:r w:rsidR="0013647B" w:rsidRPr="0013647B">
          <w:rPr>
            <w:b w:val="0"/>
            <w:webHidden/>
          </w:rPr>
          <w:t>132</w:t>
        </w:r>
        <w:r w:rsidR="0013647B" w:rsidRPr="0013647B">
          <w:rPr>
            <w:b w:val="0"/>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57" w:history="1">
        <w:r w:rsidR="0013647B" w:rsidRPr="0013647B">
          <w:rPr>
            <w:rStyle w:val="a3"/>
            <w:b w:val="0"/>
          </w:rPr>
          <w:t>Статья 12.10. Ограничения использования земельных участков и объектов капитального строительства в границах территорий объектов культурного наследия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_Toc509562257 \h </w:instrText>
        </w:r>
        <w:r w:rsidR="0013647B" w:rsidRPr="0013647B">
          <w:rPr>
            <w:b w:val="0"/>
            <w:webHidden/>
          </w:rPr>
        </w:r>
        <w:r w:rsidR="0013647B" w:rsidRPr="0013647B">
          <w:rPr>
            <w:b w:val="0"/>
            <w:webHidden/>
          </w:rPr>
          <w:fldChar w:fldCharType="separate"/>
        </w:r>
        <w:r w:rsidR="0013647B" w:rsidRPr="0013647B">
          <w:rPr>
            <w:b w:val="0"/>
            <w:webHidden/>
          </w:rPr>
          <w:t>132</w:t>
        </w:r>
        <w:r w:rsidR="0013647B" w:rsidRPr="0013647B">
          <w:rPr>
            <w:b w:val="0"/>
            <w:webHidden/>
          </w:rPr>
          <w:fldChar w:fldCharType="end"/>
        </w:r>
      </w:hyperlink>
    </w:p>
    <w:p w:rsidR="0013647B" w:rsidRPr="0013647B" w:rsidRDefault="00CB6687">
      <w:pPr>
        <w:pStyle w:val="22"/>
        <w:rPr>
          <w:rFonts w:asciiTheme="minorHAnsi" w:eastAsiaTheme="minorEastAsia" w:hAnsiTheme="minorHAnsi" w:cstheme="minorBidi"/>
          <w:noProof/>
          <w:sz w:val="22"/>
          <w:szCs w:val="22"/>
        </w:rPr>
      </w:pPr>
      <w:hyperlink w:anchor="_Toc509562258" w:history="1">
        <w:r w:rsidR="0013647B" w:rsidRPr="0013647B">
          <w:rPr>
            <w:rStyle w:val="a3"/>
            <w:bCs/>
            <w:iCs/>
            <w:noProof/>
            <w:kern w:val="32"/>
          </w:rPr>
          <w:t>ЧАСТЬ ТРЕТЬЯ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_Toc509562258 \h </w:instrText>
        </w:r>
        <w:r w:rsidR="0013647B" w:rsidRPr="0013647B">
          <w:rPr>
            <w:noProof/>
            <w:webHidden/>
          </w:rPr>
        </w:r>
        <w:r w:rsidR="0013647B" w:rsidRPr="0013647B">
          <w:rPr>
            <w:noProof/>
            <w:webHidden/>
          </w:rPr>
          <w:fldChar w:fldCharType="separate"/>
        </w:r>
        <w:r w:rsidR="0013647B" w:rsidRPr="0013647B">
          <w:rPr>
            <w:noProof/>
            <w:webHidden/>
          </w:rPr>
          <w:t>136</w:t>
        </w:r>
        <w:r w:rsidR="0013647B" w:rsidRPr="0013647B">
          <w:rPr>
            <w:noProof/>
            <w:webHidden/>
          </w:rPr>
          <w:fldChar w:fldCharType="end"/>
        </w:r>
      </w:hyperlink>
    </w:p>
    <w:p w:rsidR="0013647B" w:rsidRPr="0013647B" w:rsidRDefault="00CB6687">
      <w:pPr>
        <w:pStyle w:val="22"/>
        <w:rPr>
          <w:rFonts w:asciiTheme="minorHAnsi" w:eastAsiaTheme="minorEastAsia" w:hAnsiTheme="minorHAnsi" w:cstheme="minorBidi"/>
          <w:noProof/>
          <w:sz w:val="22"/>
          <w:szCs w:val="22"/>
        </w:rPr>
      </w:pPr>
      <w:hyperlink w:anchor="_Toc509562259" w:history="1">
        <w:r w:rsidR="0013647B" w:rsidRPr="0013647B">
          <w:rPr>
            <w:rStyle w:val="a3"/>
            <w:bCs/>
            <w:iCs/>
            <w:noProof/>
            <w:kern w:val="32"/>
          </w:rPr>
          <w:t>КАРТА ГРАДОСТРОИТЕЛЬНОГО ЗОНИРОВАНИЯ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_Toc509562259 \h </w:instrText>
        </w:r>
        <w:r w:rsidR="0013647B" w:rsidRPr="0013647B">
          <w:rPr>
            <w:noProof/>
            <w:webHidden/>
          </w:rPr>
        </w:r>
        <w:r w:rsidR="0013647B" w:rsidRPr="0013647B">
          <w:rPr>
            <w:noProof/>
            <w:webHidden/>
          </w:rPr>
          <w:fldChar w:fldCharType="separate"/>
        </w:r>
        <w:r w:rsidR="0013647B" w:rsidRPr="0013647B">
          <w:rPr>
            <w:noProof/>
            <w:webHidden/>
          </w:rPr>
          <w:t>136</w:t>
        </w:r>
        <w:r w:rsidR="0013647B" w:rsidRPr="0013647B">
          <w:rPr>
            <w:noProof/>
            <w:webHidden/>
          </w:rPr>
          <w:fldChar w:fldCharType="end"/>
        </w:r>
      </w:hyperlink>
    </w:p>
    <w:p w:rsidR="0013647B" w:rsidRPr="0013647B" w:rsidRDefault="00CB6687">
      <w:pPr>
        <w:pStyle w:val="32"/>
        <w:rPr>
          <w:rFonts w:asciiTheme="minorHAnsi" w:eastAsiaTheme="minorEastAsia" w:hAnsiTheme="minorHAnsi" w:cstheme="minorBidi"/>
          <w:noProof/>
          <w:sz w:val="22"/>
          <w:szCs w:val="22"/>
        </w:rPr>
      </w:pPr>
      <w:hyperlink w:anchor="_Toc509562260" w:history="1">
        <w:r w:rsidR="0013647B" w:rsidRPr="0013647B">
          <w:rPr>
            <w:rStyle w:val="a3"/>
            <w:bCs/>
            <w:noProof/>
            <w:kern w:val="32"/>
          </w:rPr>
          <w:t>Глава 13. КАРТА ГРАДОСТРОИТЕЛЬНОГО ЗОНИРОВАНИЯ НОВОГОРЯНОВСКОГО СЕЛЬСКОГО ПОСЕЛЕНИЯ ТЕЙКОВСКОГО МУНИЦИПАЛЬНОГО РАЙОНА ИВАНОВСКОЙ ОБЛАСТИ В ЧАСТИ ГРАНИЦ ТЕРРИТОРИАЛЬНЫХ ЗОН</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_Toc509562260 \h </w:instrText>
        </w:r>
        <w:r w:rsidR="0013647B" w:rsidRPr="0013647B">
          <w:rPr>
            <w:noProof/>
            <w:webHidden/>
          </w:rPr>
        </w:r>
        <w:r w:rsidR="0013647B" w:rsidRPr="0013647B">
          <w:rPr>
            <w:noProof/>
            <w:webHidden/>
          </w:rPr>
          <w:fldChar w:fldCharType="separate"/>
        </w:r>
        <w:r w:rsidR="0013647B" w:rsidRPr="0013647B">
          <w:rPr>
            <w:noProof/>
            <w:webHidden/>
          </w:rPr>
          <w:t>136</w:t>
        </w:r>
        <w:r w:rsidR="0013647B" w:rsidRPr="0013647B">
          <w:rPr>
            <w:noProof/>
            <w:webHidden/>
          </w:rPr>
          <w:fldChar w:fldCharType="end"/>
        </w:r>
      </w:hyperlink>
    </w:p>
    <w:p w:rsidR="0013647B" w:rsidRPr="0013647B" w:rsidRDefault="00CB6687">
      <w:pPr>
        <w:pStyle w:val="42"/>
        <w:rPr>
          <w:rFonts w:asciiTheme="minorHAnsi" w:eastAsiaTheme="minorEastAsia" w:hAnsiTheme="minorHAnsi" w:cstheme="minorBidi"/>
          <w:b w:val="0"/>
        </w:rPr>
      </w:pPr>
      <w:hyperlink w:anchor="_Toc509562261" w:history="1">
        <w:r w:rsidR="0013647B" w:rsidRPr="0013647B">
          <w:rPr>
            <w:rStyle w:val="a3"/>
            <w:b w:val="0"/>
          </w:rPr>
          <w:t>Статья 13.1. Карта градостроительного зонирования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_Toc509562261 \h </w:instrText>
        </w:r>
        <w:r w:rsidR="0013647B" w:rsidRPr="0013647B">
          <w:rPr>
            <w:b w:val="0"/>
            <w:webHidden/>
          </w:rPr>
        </w:r>
        <w:r w:rsidR="0013647B" w:rsidRPr="0013647B">
          <w:rPr>
            <w:b w:val="0"/>
            <w:webHidden/>
          </w:rPr>
          <w:fldChar w:fldCharType="separate"/>
        </w:r>
        <w:r w:rsidR="0013647B" w:rsidRPr="0013647B">
          <w:rPr>
            <w:b w:val="0"/>
            <w:webHidden/>
          </w:rPr>
          <w:t>136</w:t>
        </w:r>
        <w:r w:rsidR="0013647B" w:rsidRPr="0013647B">
          <w:rPr>
            <w:b w:val="0"/>
            <w:webHidden/>
          </w:rPr>
          <w:fldChar w:fldCharType="end"/>
        </w:r>
      </w:hyperlink>
    </w:p>
    <w:p w:rsidR="002A5113" w:rsidRPr="0013647B" w:rsidRDefault="002A5113" w:rsidP="002A5113">
      <w:pPr>
        <w:pStyle w:val="32"/>
        <w:rPr>
          <w:bCs/>
          <w:sz w:val="28"/>
          <w:szCs w:val="28"/>
        </w:rPr>
      </w:pPr>
      <w:r w:rsidRPr="0013647B">
        <w:rPr>
          <w:bCs/>
          <w:sz w:val="28"/>
          <w:szCs w:val="28"/>
        </w:rPr>
        <w:fldChar w:fldCharType="end"/>
      </w:r>
    </w:p>
    <w:p w:rsidR="002A5113" w:rsidRDefault="002A5113" w:rsidP="004F6115">
      <w:pPr>
        <w:suppressAutoHyphens/>
        <w:spacing w:line="240" w:lineRule="auto"/>
        <w:ind w:left="-240"/>
        <w:rPr>
          <w:rFonts w:ascii="Times New Roman" w:eastAsia="Times New Roman" w:hAnsi="Times New Roman"/>
          <w:b/>
          <w:sz w:val="36"/>
          <w:szCs w:val="36"/>
          <w:lang w:eastAsia="ru-RU"/>
        </w:rPr>
      </w:pPr>
      <w:r w:rsidRPr="0013647B">
        <w:rPr>
          <w:rFonts w:ascii="Times New Roman" w:hAnsi="Times New Roman"/>
          <w:bCs/>
          <w:sz w:val="28"/>
          <w:szCs w:val="28"/>
        </w:rPr>
        <w:br w:type="page"/>
      </w:r>
      <w:bookmarkStart w:id="31" w:name="_Toc339352641"/>
      <w:bookmarkStart w:id="32" w:name="_Toc311790788"/>
      <w:bookmarkStart w:id="33" w:name="_Toc310512796"/>
      <w:bookmarkStart w:id="34" w:name="_Toc309819125"/>
      <w:bookmarkStart w:id="35" w:name="_Toc309648213"/>
      <w:bookmarkStart w:id="36" w:name="_Toc309224227"/>
      <w:bookmarkStart w:id="37" w:name="_Toc309220434"/>
      <w:bookmarkStart w:id="38" w:name="_Toc309110664"/>
      <w:bookmarkStart w:id="39" w:name="_Toc308686375"/>
      <w:bookmarkStart w:id="40" w:name="_Toc286837083"/>
      <w:bookmarkStart w:id="41" w:name="_Toc286828524"/>
      <w:bookmarkStart w:id="42" w:name="_Toc283113347"/>
      <w:bookmarkStart w:id="43" w:name="_Toc281470215"/>
      <w:r>
        <w:rPr>
          <w:rFonts w:ascii="Times New Roman" w:eastAsia="Times New Roman" w:hAnsi="Times New Roman"/>
          <w:b/>
          <w:sz w:val="36"/>
          <w:szCs w:val="36"/>
          <w:lang w:eastAsia="ru-RU"/>
        </w:rPr>
        <w:lastRenderedPageBreak/>
        <w:t xml:space="preserve">ПРАВИЛА ЗЕМЛЕПОЛЬЗОВАНИЯ И ЗАСТРОЙКИ </w:t>
      </w:r>
      <w:bookmarkEnd w:id="31"/>
      <w:bookmarkEnd w:id="32"/>
      <w:bookmarkEnd w:id="33"/>
      <w:bookmarkEnd w:id="34"/>
      <w:bookmarkEnd w:id="35"/>
      <w:bookmarkEnd w:id="36"/>
      <w:bookmarkEnd w:id="37"/>
      <w:bookmarkEnd w:id="38"/>
      <w:bookmarkEnd w:id="39"/>
      <w:bookmarkEnd w:id="40"/>
      <w:bookmarkEnd w:id="41"/>
      <w:bookmarkEnd w:id="42"/>
      <w:bookmarkEnd w:id="43"/>
    </w:p>
    <w:p w:rsidR="002A5113" w:rsidRDefault="002510B3" w:rsidP="004F6115">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sz w:val="36"/>
          <w:szCs w:val="36"/>
          <w:lang w:eastAsia="ru-RU"/>
        </w:rPr>
        <w:t>НОВОГОРЯНОВСКОГО</w:t>
      </w:r>
      <w:r w:rsidR="00F45CCF">
        <w:rPr>
          <w:rFonts w:ascii="Times New Roman" w:eastAsia="Times New Roman" w:hAnsi="Times New Roman"/>
          <w:b/>
          <w:sz w:val="36"/>
          <w:szCs w:val="36"/>
          <w:lang w:eastAsia="ru-RU"/>
        </w:rPr>
        <w:t xml:space="preserve"> СЕЛЬСКОГО ПОСЕЛЕНИЯ</w:t>
      </w:r>
      <w:r w:rsidR="002A5113">
        <w:rPr>
          <w:rFonts w:ascii="Times New Roman" w:eastAsia="Times New Roman" w:hAnsi="Times New Roman"/>
          <w:b/>
          <w:sz w:val="36"/>
          <w:szCs w:val="36"/>
          <w:lang w:eastAsia="ru-RU"/>
        </w:rPr>
        <w:t xml:space="preserve"> ТЕЙКОВСКОГО МУНИЦИПАЛЬНОГО РАЙОНА</w:t>
      </w:r>
    </w:p>
    <w:p w:rsidR="002A5113" w:rsidRDefault="002A5113" w:rsidP="004F6115">
      <w:pPr>
        <w:suppressAutoHyphens/>
        <w:spacing w:line="240" w:lineRule="auto"/>
        <w:ind w:left="-240"/>
        <w:rPr>
          <w:rFonts w:ascii="Times New Roman" w:hAnsi="Times New Roman"/>
          <w:b/>
          <w:sz w:val="16"/>
          <w:szCs w:val="16"/>
        </w:rPr>
      </w:pPr>
      <w:r>
        <w:rPr>
          <w:rFonts w:ascii="Times New Roman" w:eastAsia="Times New Roman" w:hAnsi="Times New Roman"/>
          <w:b/>
          <w:sz w:val="36"/>
          <w:szCs w:val="36"/>
          <w:lang w:eastAsia="ru-RU"/>
        </w:rPr>
        <w:t>ИВАНОВСКОЙ ОБЛАСТИ</w:t>
      </w:r>
    </w:p>
    <w:p w:rsidR="002A5113" w:rsidRDefault="002A5113" w:rsidP="004F6115">
      <w:pPr>
        <w:suppressAutoHyphens/>
        <w:spacing w:line="240" w:lineRule="auto"/>
        <w:ind w:left="-240"/>
        <w:rPr>
          <w:rFonts w:ascii="Times New Roman" w:eastAsia="Times New Roman" w:hAnsi="Times New Roman"/>
          <w:sz w:val="24"/>
          <w:szCs w:val="24"/>
          <w:lang w:eastAsia="ru-RU"/>
        </w:rPr>
      </w:pPr>
    </w:p>
    <w:p w:rsidR="002A5113" w:rsidRDefault="002A5113" w:rsidP="004F6115">
      <w:pPr>
        <w:pStyle w:val="1"/>
        <w:numPr>
          <w:ilvl w:val="0"/>
          <w:numId w:val="2"/>
        </w:numPr>
        <w:tabs>
          <w:tab w:val="left" w:pos="0"/>
        </w:tabs>
        <w:suppressAutoHyphens/>
        <w:spacing w:before="0" w:after="0"/>
        <w:rPr>
          <w:rFonts w:ascii="Times New Roman" w:hAnsi="Times New Roman" w:cs="Times New Roman"/>
          <w:bCs/>
          <w:sz w:val="30"/>
          <w:szCs w:val="30"/>
        </w:rPr>
      </w:pPr>
      <w:bookmarkStart w:id="44" w:name="_Toc497825717"/>
      <w:bookmarkStart w:id="45" w:name="_Toc489451675"/>
      <w:bookmarkStart w:id="46" w:name="_Toc487468132"/>
      <w:bookmarkStart w:id="47" w:name="_Toc482352683"/>
      <w:bookmarkStart w:id="48" w:name="_Toc479586623"/>
      <w:bookmarkStart w:id="49" w:name="_Toc477953751"/>
      <w:bookmarkStart w:id="50" w:name="_Toc464809699"/>
      <w:bookmarkStart w:id="51" w:name="_Toc463522906"/>
      <w:bookmarkStart w:id="52" w:name="_Toc437436956"/>
      <w:bookmarkStart w:id="53" w:name="_Toc437426139"/>
      <w:bookmarkStart w:id="54" w:name="_Toc437424264"/>
      <w:bookmarkStart w:id="55" w:name="_Toc437422406"/>
      <w:bookmarkStart w:id="56" w:name="_Toc437421321"/>
      <w:bookmarkStart w:id="57" w:name="_Toc309220435"/>
      <w:bookmarkStart w:id="58" w:name="_Toc509562144"/>
      <w:r>
        <w:rPr>
          <w:rFonts w:ascii="Times New Roman" w:hAnsi="Times New Roman" w:cs="Times New Roman"/>
          <w:b/>
          <w:bCs/>
          <w:sz w:val="30"/>
          <w:szCs w:val="30"/>
        </w:rPr>
        <w:t>ЧАСТЬ ПЕРВАЯ</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Fonts w:ascii="Times New Roman" w:hAnsi="Times New Roman" w:cs="Times New Roman"/>
          <w:b/>
          <w:bCs/>
          <w:sz w:val="30"/>
          <w:szCs w:val="30"/>
        </w:rPr>
        <w:t xml:space="preserve"> </w:t>
      </w:r>
    </w:p>
    <w:p w:rsidR="002A5113" w:rsidRDefault="002A5113" w:rsidP="004F6115">
      <w:pPr>
        <w:pStyle w:val="1"/>
        <w:numPr>
          <w:ilvl w:val="0"/>
          <w:numId w:val="2"/>
        </w:numPr>
        <w:tabs>
          <w:tab w:val="left" w:pos="0"/>
        </w:tabs>
        <w:suppressAutoHyphens/>
        <w:spacing w:before="0" w:after="0"/>
        <w:contextualSpacing/>
        <w:rPr>
          <w:rFonts w:ascii="Times New Roman" w:hAnsi="Times New Roman" w:cs="Times New Roman"/>
          <w:bCs/>
          <w:sz w:val="30"/>
          <w:szCs w:val="30"/>
        </w:rPr>
      </w:pPr>
      <w:bookmarkStart w:id="59" w:name="_Toc500921207"/>
      <w:bookmarkStart w:id="60" w:name="_Toc509562145"/>
      <w:r>
        <w:rPr>
          <w:rFonts w:ascii="Times New Roman" w:hAnsi="Times New Roman" w:cs="Times New Roman"/>
          <w:b/>
          <w:bCs/>
          <w:sz w:val="30"/>
          <w:szCs w:val="30"/>
        </w:rPr>
        <w:t xml:space="preserve">ПОРЯДОК ПРИМЕНЕНИЯ ПРАВИЛ ЗЕМЛЕПОЛЬЗОВАНИЯ И ЗАСТРОЙКИ </w:t>
      </w:r>
      <w:r w:rsidR="002510B3">
        <w:rPr>
          <w:rFonts w:ascii="Times New Roman" w:hAnsi="Times New Roman" w:cs="Times New Roman"/>
          <w:b/>
          <w:bCs/>
          <w:sz w:val="30"/>
          <w:szCs w:val="30"/>
        </w:rPr>
        <w:t>НОВОГОРЯНОВСКОГО</w:t>
      </w:r>
      <w:r w:rsidR="00F45CCF">
        <w:rPr>
          <w:rFonts w:ascii="Times New Roman" w:hAnsi="Times New Roman" w:cs="Times New Roman"/>
          <w:b/>
          <w:bCs/>
          <w:sz w:val="30"/>
          <w:szCs w:val="30"/>
        </w:rPr>
        <w:t xml:space="preserve"> СЕЛЬСКОГО ПОСЕЛЕНИЯ</w:t>
      </w:r>
      <w:r>
        <w:rPr>
          <w:rFonts w:ascii="Times New Roman" w:hAnsi="Times New Roman" w:cs="Times New Roman"/>
          <w:b/>
          <w:bCs/>
          <w:sz w:val="30"/>
          <w:szCs w:val="30"/>
        </w:rPr>
        <w:t xml:space="preserve"> ТЕЙКОВСКОГО МУНИЦИПАЛЬНОГО РАЙОНА</w:t>
      </w:r>
      <w:bookmarkEnd w:id="59"/>
      <w:bookmarkEnd w:id="60"/>
    </w:p>
    <w:p w:rsidR="002A5113" w:rsidRDefault="002A5113" w:rsidP="004F6115">
      <w:pPr>
        <w:pStyle w:val="1"/>
        <w:numPr>
          <w:ilvl w:val="0"/>
          <w:numId w:val="2"/>
        </w:numPr>
        <w:tabs>
          <w:tab w:val="left" w:pos="0"/>
        </w:tabs>
        <w:suppressAutoHyphens/>
        <w:spacing w:before="0" w:after="0"/>
        <w:contextualSpacing/>
        <w:rPr>
          <w:rFonts w:ascii="Times New Roman" w:hAnsi="Times New Roman" w:cs="Times New Roman"/>
          <w:bCs/>
          <w:sz w:val="30"/>
          <w:szCs w:val="30"/>
        </w:rPr>
      </w:pPr>
      <w:r>
        <w:rPr>
          <w:rFonts w:ascii="Times New Roman" w:hAnsi="Times New Roman" w:cs="Times New Roman"/>
          <w:b/>
          <w:bCs/>
          <w:sz w:val="30"/>
          <w:szCs w:val="30"/>
        </w:rPr>
        <w:t xml:space="preserve"> </w:t>
      </w:r>
      <w:bookmarkStart w:id="61" w:name="_Toc509562146"/>
      <w:r>
        <w:rPr>
          <w:rFonts w:ascii="Times New Roman" w:hAnsi="Times New Roman" w:cs="Times New Roman"/>
          <w:b/>
          <w:bCs/>
          <w:sz w:val="30"/>
          <w:szCs w:val="30"/>
        </w:rPr>
        <w:t>ИВАНОВСКОЙ ОБЛАСТИ И ВНЕСЕНИЯ В НИХ ИЗМЕНЕНИЙ</w:t>
      </w:r>
      <w:bookmarkEnd w:id="61"/>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p>
    <w:p w:rsidR="002A5113" w:rsidRDefault="002A5113" w:rsidP="004F6115">
      <w:pPr>
        <w:pStyle w:val="3"/>
        <w:keepLines w:val="0"/>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62" w:name="_Toc270676529"/>
      <w:bookmarkStart w:id="63" w:name="_Toc509562147"/>
      <w:r>
        <w:rPr>
          <w:rFonts w:ascii="Times New Roman" w:hAnsi="Times New Roman"/>
          <w:b/>
          <w:bCs/>
          <w:color w:val="auto"/>
          <w:kern w:val="32"/>
          <w:sz w:val="28"/>
          <w:szCs w:val="28"/>
          <w:lang w:eastAsia="ru-RU"/>
        </w:rPr>
        <w:t>ОБЩИЕ ПОЛОЖЕНИЯ</w:t>
      </w:r>
      <w:bookmarkEnd w:id="62"/>
      <w:bookmarkEnd w:id="63"/>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64" w:name="_Toc270676530"/>
      <w:bookmarkStart w:id="65" w:name="_Toc509562148"/>
      <w:r>
        <w:rPr>
          <w:rFonts w:ascii="Times New Roman" w:hAnsi="Times New Roman"/>
          <w:b/>
          <w:sz w:val="24"/>
          <w:szCs w:val="24"/>
        </w:rPr>
        <w:t>Основные понятия, используемые в настоящих Правилах</w:t>
      </w:r>
      <w:bookmarkEnd w:id="64"/>
      <w:bookmarkEnd w:id="6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1.1.1. В настоящих Правилах приведенные ниже термины используются в следующем значении: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акт приемки</w:t>
      </w:r>
      <w:r>
        <w:rPr>
          <w:rFonts w:ascii="Times New Roman" w:hAnsi="Times New Roman"/>
          <w:sz w:val="24"/>
          <w:szCs w:val="24"/>
        </w:rPr>
        <w:t xml:space="preserve"> - оформленный в соответствии с требованиями гражданского законодательства документ, подписанный застройщиком (заказчиком) и исполнителем (подрядчиком, генеральным подрядчиком) работ по строительству, реконструкции, удостоверяющий, что обязательства исполнителя (подрядчика, генерального подрядчика) перед застройщиком (заказчиком) выполнены, результаты работ соответствуют градостроительному плану земельного участка, утвержденной проектной документации, требованиям технических регламентов, иным условиям договора и что застройщик (заказчик) принимает выполненные исполнителем (подрядчиком, генеральным подрядчиком) работы;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автостоянка открытого типа</w:t>
      </w:r>
      <w:r>
        <w:rPr>
          <w:rFonts w:ascii="Times New Roman" w:hAnsi="Times New Roman"/>
          <w:sz w:val="24"/>
          <w:szCs w:val="24"/>
        </w:rPr>
        <w:t>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 наружной поверхности этой стороны в каждом ярусе (этаже);</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арендатор земельного участка</w:t>
      </w:r>
      <w:r>
        <w:rPr>
          <w:rFonts w:ascii="Times New Roman" w:hAnsi="Times New Roman"/>
          <w:sz w:val="24"/>
          <w:szCs w:val="24"/>
        </w:rPr>
        <w:t xml:space="preserve"> - лицо, владеющее и пользующееся земельным участком по договору аренды, договору субаренды;</w:t>
      </w:r>
    </w:p>
    <w:p w:rsidR="002A5113" w:rsidRDefault="002A5113" w:rsidP="004F6115">
      <w:pPr>
        <w:widowControl w:val="0"/>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благоустройство территории муниципального образования</w:t>
      </w:r>
      <w:r>
        <w:rPr>
          <w:rFonts w:ascii="Times New Roman" w:eastAsia="TimesNewRoman" w:hAnsi="Times New Roman"/>
          <w:sz w:val="24"/>
          <w:szCs w:val="24"/>
          <w:lang w:eastAsia="ru-RU"/>
        </w:rPr>
        <w:t xml:space="preserve"> –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муниципального образования и осуществляемых органами государственной власти, органами местного самоуправления, физическими и юридическими лицами;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eastAsia="TimesNewRoman" w:hAnsi="Times New Roman"/>
          <w:b/>
          <w:sz w:val="24"/>
          <w:szCs w:val="24"/>
          <w:lang w:eastAsia="ru-RU"/>
        </w:rPr>
        <w:t>владелец земельного участка, объекта капитального строительства</w:t>
      </w:r>
      <w:r>
        <w:rPr>
          <w:rFonts w:ascii="Times New Roman" w:eastAsia="TimesNewRoman" w:hAnsi="Times New Roman"/>
          <w:sz w:val="24"/>
          <w:szCs w:val="24"/>
          <w:lang w:eastAsia="ru-RU"/>
        </w:rPr>
        <w:t xml:space="preserve"> - российское или иностранное физическое, юридическое лицо, а также органы государственной власти и органы местного самоуправления, обладающие зарегистрированными в установленном порядке вещными правами на земельные участки и объекты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временный объект</w:t>
      </w:r>
      <w:r>
        <w:rPr>
          <w:rFonts w:ascii="Times New Roman" w:hAnsi="Times New Roman"/>
          <w:sz w:val="24"/>
          <w:szCs w:val="24"/>
        </w:rPr>
        <w:t xml:space="preserve"> - (постройка, навес, киоск, палатка, торгово-остановочный павильон, торговый павильон, павильон общественного питания и бытового обслуживания, контейнерная АЗС, автостоянка и другие подсобные постройки) – сооружение из быстровозводимых сборных-разборных конструкций, не связанное прочно с землей и перемещение которого возможно без причинения несоразмерного ущерба его назначению;</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временные здания и сооружения для нужд строительного процесса</w:t>
      </w:r>
      <w:r>
        <w:rPr>
          <w:rFonts w:ascii="Times New Roman" w:hAnsi="Times New Roman"/>
          <w:sz w:val="24"/>
          <w:szCs w:val="24"/>
        </w:rPr>
        <w:t xml:space="preserve"> - здания и сооружения, необходимые для использования при строительстве объекта капитального строительства и подлежащие демонтажу после прекращения деятельности, для которой они возводились;</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временные постройки и сооружения</w:t>
      </w:r>
      <w:r>
        <w:rPr>
          <w:rFonts w:ascii="Times New Roman" w:hAnsi="Times New Roman"/>
          <w:sz w:val="24"/>
          <w:szCs w:val="24"/>
        </w:rPr>
        <w:t xml:space="preserve"> - объекты, не являющиеся объектами капитального строительства, размещаемые на определенный срок, по истечении которого подлежащие демонтажу, если иное не предусмотрено договором аренды земельного участка;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высота здания по фасадной линии застройки</w:t>
      </w:r>
      <w:r>
        <w:rPr>
          <w:rFonts w:ascii="Times New Roman" w:hAnsi="Times New Roman"/>
          <w:sz w:val="24"/>
          <w:szCs w:val="24"/>
        </w:rPr>
        <w:t xml:space="preserve"> - расстояние по вертикали от отмостки до наивысшей отметки фасадной стены, т.е. стены, расположенной со стороны лицевой границы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высота здания, строения, сооружения</w:t>
      </w:r>
      <w:r>
        <w:rPr>
          <w:rFonts w:ascii="Times New Roman" w:hAnsi="Times New Roman"/>
          <w:sz w:val="24"/>
          <w:szCs w:val="24"/>
        </w:rPr>
        <w:t xml:space="preserve"> - расстояние по вертикали от проектной отметки земли до наивысшей отметки плоской крыши здания или до наивысшей отметки конька скатной крыши здания;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градостроительная деятельность</w:t>
      </w:r>
      <w:r>
        <w:rPr>
          <w:rFonts w:ascii="Times New Roman" w:hAnsi="Times New Roman"/>
          <w:sz w:val="24"/>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градостроительная документация</w:t>
      </w:r>
      <w:r>
        <w:rPr>
          <w:rFonts w:ascii="Times New Roman" w:hAnsi="Times New Roman"/>
          <w:sz w:val="24"/>
          <w:szCs w:val="24"/>
        </w:rPr>
        <w:t xml:space="preserve"> – проекты планировки территории, проекты межевания территории и градостроительные планы земельных участков;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градостроительный план земельного участка</w:t>
      </w:r>
      <w:r>
        <w:rPr>
          <w:rFonts w:ascii="Times New Roman" w:hAnsi="Times New Roman"/>
          <w:sz w:val="24"/>
          <w:szCs w:val="24"/>
        </w:rPr>
        <w:t xml:space="preserve"> –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архитектурно-строительной документации на строительство, реконструкцию и капитальный ремонт объекта капитального строительства, выдачу разрешения на строительство и разрешения на ввод объекта в эксплуатацию (кроме линейных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градостроительный регламент</w:t>
      </w:r>
      <w:r>
        <w:rPr>
          <w:rFonts w:ascii="Times New Roman" w:hAnsi="Times New Roman"/>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градостроительное зонирование</w:t>
      </w:r>
      <w:r>
        <w:rPr>
          <w:rFonts w:ascii="Times New Roman" w:hAnsi="Times New Roman"/>
          <w:sz w:val="24"/>
          <w:szCs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территориальные зоны</w:t>
      </w:r>
      <w:r>
        <w:rPr>
          <w:rFonts w:ascii="Times New Roman" w:hAnsi="Times New Roman"/>
          <w:sz w:val="24"/>
          <w:szCs w:val="24"/>
        </w:rPr>
        <w:t xml:space="preserve"> - зоны, для которых в правилах землепользования и застройки определены границы и установлены градостроительные регламенты;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правила землепользования и застройки</w:t>
      </w:r>
      <w:r>
        <w:rPr>
          <w:rFonts w:ascii="Times New Roman" w:hAnsi="Times New Roman"/>
          <w:sz w:val="24"/>
          <w:szCs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градостроительные изменения</w:t>
      </w:r>
      <w:r>
        <w:rPr>
          <w:rFonts w:ascii="Times New Roman" w:hAnsi="Times New Roman"/>
          <w:sz w:val="24"/>
          <w:szCs w:val="24"/>
        </w:rPr>
        <w:t xml:space="preserve"> - изменение параметров, видов использования земельных участков и (или) объектов капитального строительства в соответствии с требованиями градостроительного регламента;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заказчик</w:t>
      </w:r>
      <w:r>
        <w:rPr>
          <w:rFonts w:ascii="Times New Roman" w:hAnsi="Times New Roman"/>
          <w:sz w:val="24"/>
          <w:szCs w:val="24"/>
        </w:rPr>
        <w:t xml:space="preserve"> - физическое или юридическое лицо, которое уполномочено в установленном порядке застройщиком представлять, интересы застройщика при подготовке проектной </w:t>
      </w:r>
      <w:r>
        <w:rPr>
          <w:rFonts w:ascii="Times New Roman" w:hAnsi="Times New Roman"/>
          <w:sz w:val="24"/>
          <w:szCs w:val="24"/>
        </w:rPr>
        <w:lastRenderedPageBreak/>
        <w:t>документации,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застройщик</w:t>
      </w:r>
      <w:r>
        <w:rPr>
          <w:rFonts w:ascii="Times New Roman" w:eastAsia="TimesNewRoman" w:hAnsi="Times New Roman"/>
          <w:sz w:val="24"/>
          <w:szCs w:val="24"/>
          <w:lang w:eastAsia="ru-RU"/>
        </w:rPr>
        <w:t xml:space="preserve"> – физическое или юридическое лицо, обеспечивающее на принадлежащем ему на основании вещного права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строительства, реконструкции, капитального ремонта зданий и сооружений;</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земельный участок</w:t>
      </w:r>
      <w:r>
        <w:rPr>
          <w:rFonts w:ascii="Times New Roman" w:eastAsia="TimesNewRoman" w:hAnsi="Times New Roman"/>
          <w:sz w:val="24"/>
          <w:szCs w:val="24"/>
          <w:lang w:eastAsia="ru-RU"/>
        </w:rPr>
        <w:t xml:space="preserve"> – часть поверхности земли (в т.ч. почвенный слой), границы которой описаны и удостоверены в установленном порядке;</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зона (район) застройки</w:t>
      </w:r>
      <w:r>
        <w:rPr>
          <w:rFonts w:ascii="Times New Roman" w:eastAsia="TimesNewRoman" w:hAnsi="Times New Roman"/>
          <w:sz w:val="24"/>
          <w:szCs w:val="24"/>
          <w:lang w:eastAsia="ru-RU"/>
        </w:rPr>
        <w:t xml:space="preserve">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застройки блокированными жилыми домами</w:t>
      </w:r>
      <w:r>
        <w:rPr>
          <w:rFonts w:ascii="Times New Roman" w:eastAsia="TimesNewRoman" w:hAnsi="Times New Roman"/>
          <w:sz w:val="24"/>
          <w:szCs w:val="24"/>
          <w:lang w:eastAsia="ru-RU"/>
        </w:rPr>
        <w:t xml:space="preserve"> – территории для размещения жилых домов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проёмов с соседним блоком или соседними блоками, расположен на отдельном земельном участке и имеет выход на территорию общего пользования;</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с особыми условиями использования территорий</w:t>
      </w:r>
      <w:r>
        <w:rPr>
          <w:rFonts w:ascii="Times New Roman" w:eastAsia="TimesNewRoman" w:hAnsi="Times New Roman"/>
          <w:sz w:val="24"/>
          <w:szCs w:val="24"/>
          <w:lang w:eastAsia="ru-RU"/>
        </w:rPr>
        <w:t xml:space="preserve"> – охранные, санитарно- 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инвесторы</w:t>
      </w:r>
      <w:r>
        <w:rPr>
          <w:rFonts w:ascii="Times New Roman" w:eastAsia="TimesNewRoman" w:hAnsi="Times New Roman"/>
          <w:sz w:val="24"/>
          <w:szCs w:val="24"/>
          <w:lang w:eastAsia="ru-RU"/>
        </w:rPr>
        <w:t xml:space="preserve"> – физические и юридические лица, государственные органы, органы местного самоуправления, осуществляющие капитальные вложения на территории Российской Федерации с использованием собственных и (или) привлечённых средств, в соответствии с действующим законодательством;</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строительство</w:t>
      </w:r>
      <w:r>
        <w:rPr>
          <w:rFonts w:ascii="Times New Roman" w:eastAsia="TimesNewRoman" w:hAnsi="Times New Roman"/>
          <w:sz w:val="24"/>
          <w:szCs w:val="24"/>
          <w:lang w:eastAsia="ru-RU"/>
        </w:rPr>
        <w:t xml:space="preserve"> - создание зданий, строений, сооружений (в том числе на месте сносимых объектов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индивидуальное жилищное строительство</w:t>
      </w:r>
      <w:r>
        <w:rPr>
          <w:rFonts w:ascii="Times New Roman" w:hAnsi="Times New Roman"/>
          <w:sz w:val="24"/>
          <w:szCs w:val="24"/>
        </w:rPr>
        <w:t xml:space="preserve"> - форма обеспечения граждан жилищем путем строительства жилых домов на праве личной собственности при непосредственном участии граждан или за их счет;</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индивидуальный жилой дом</w:t>
      </w:r>
      <w:r>
        <w:rPr>
          <w:rFonts w:ascii="Times New Roman" w:hAnsi="Times New Roman"/>
          <w:sz w:val="24"/>
          <w:szCs w:val="24"/>
        </w:rPr>
        <w:t xml:space="preserve"> - отдельно стоящее индивидуально-определенное здание с количеством этажей не более трех, которое состоит из комнат, а также помещений вспомогательного назначения, предназначенных для удовлетворения гражданами бытовых и иных нужд, связанных с их проживанием в таком здании, и предназначенное для проживания одной семьи;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индивидуальные застройщики (физические лица)</w:t>
      </w:r>
      <w:r>
        <w:rPr>
          <w:rFonts w:ascii="Times New Roman" w:hAnsi="Times New Roman"/>
          <w:sz w:val="24"/>
          <w:szCs w:val="24"/>
        </w:rPr>
        <w:t xml:space="preserve"> - граждане, получившие в установленном порядке земельный участок для строительства жилого дома с хозяйственными постройками и осуществляющие это строительство либо своими силами, либо с привлечением других лиц или строительных организаций;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изменение объектов недвижимости</w:t>
      </w:r>
      <w:r>
        <w:rPr>
          <w:rFonts w:ascii="Times New Roman" w:hAnsi="Times New Roman"/>
          <w:sz w:val="24"/>
          <w:szCs w:val="24"/>
        </w:rPr>
        <w:t xml:space="preserve"> - изменение вида (видов) или параметров использования земельного участка или строения, или сооружения на нем, строительство новых, реконструкция, перемещение или снос существующих строений или сооружений, иные действия при подготовке и осуществлении строительства;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инженерная, транспортная и социальная инфраструктуры</w:t>
      </w:r>
      <w:r>
        <w:rPr>
          <w:rFonts w:ascii="Times New Roman" w:hAnsi="Times New Roman"/>
          <w:sz w:val="24"/>
          <w:szCs w:val="24"/>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муниципального образования;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квартал (микрорайон) </w:t>
      </w:r>
      <w:r>
        <w:rPr>
          <w:rFonts w:ascii="Times New Roman" w:hAnsi="Times New Roman"/>
          <w:sz w:val="24"/>
          <w:szCs w:val="24"/>
        </w:rPr>
        <w:t xml:space="preserve">- основной планировочный элемент жилой застройки в структуре муниципального образования, не расчлененный магистральными улицами и дорогами, ограниченный красными линиями, а также иными линиями градостроительного регулирования от </w:t>
      </w:r>
      <w:r>
        <w:rPr>
          <w:rFonts w:ascii="Times New Roman" w:hAnsi="Times New Roman"/>
          <w:sz w:val="24"/>
          <w:szCs w:val="24"/>
        </w:rPr>
        <w:lastRenderedPageBreak/>
        <w:t>территории улично-дорожной сети, иных элементов планировочной структуры населенных пунктов, в пределах которого размещаются учреждения и предприятия повседневного пользования;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комиссия по подготовке проекта Правил землепользования и застройки (далее - Комиссия) </w:t>
      </w:r>
      <w:r>
        <w:rPr>
          <w:rFonts w:ascii="Times New Roman" w:hAnsi="Times New Roman"/>
          <w:sz w:val="24"/>
          <w:szCs w:val="24"/>
        </w:rPr>
        <w:t>- постоянно действующий координационный орган при Администрации Тейковского муниципального района созданный для организации подготовки проекта Правил землепользования и застройки сельских поселений района, внесения в них изменений, решения вопросов в области градостроительного регулирования при размещении объектов строительства (реконструкции, реставрации,) на территории Тейковского муниципального района, а также иных вопросов в соответствии с Градостроительным кодексом Российской Федерации;</w:t>
      </w:r>
    </w:p>
    <w:p w:rsidR="002A5113" w:rsidRDefault="002A5113" w:rsidP="004F6115">
      <w:pPr>
        <w:autoSpaceDE w:val="0"/>
        <w:autoSpaceDN w:val="0"/>
        <w:adjustRightInd w:val="0"/>
        <w:spacing w:line="240" w:lineRule="auto"/>
        <w:ind w:firstLine="851"/>
        <w:jc w:val="both"/>
        <w:rPr>
          <w:rFonts w:ascii="Times New Roman" w:hAnsi="Times New Roman"/>
          <w:color w:val="92D050"/>
          <w:sz w:val="24"/>
          <w:szCs w:val="24"/>
        </w:rPr>
      </w:pPr>
      <w:r>
        <w:rPr>
          <w:rFonts w:ascii="Times New Roman" w:hAnsi="Times New Roman"/>
          <w:b/>
          <w:sz w:val="24"/>
          <w:szCs w:val="24"/>
        </w:rPr>
        <w:t>комиссия по проведению публичных слушаний по вопросам градостроительной деятельности муниципального образования</w:t>
      </w:r>
      <w:r>
        <w:rPr>
          <w:rFonts w:ascii="Times New Roman" w:hAnsi="Times New Roman"/>
          <w:sz w:val="24"/>
          <w:szCs w:val="24"/>
        </w:rPr>
        <w:t xml:space="preserve"> - постоянно действующая комиссия, состав и порядок действия которой устанавливаются в соответствии с Градостроительным Кодексом, законами субъектов </w:t>
      </w:r>
      <w:bookmarkStart w:id="66" w:name="OLE_LINK12"/>
      <w:bookmarkStart w:id="67" w:name="OLE_LINK11"/>
      <w:r>
        <w:rPr>
          <w:rFonts w:ascii="Times New Roman" w:hAnsi="Times New Roman"/>
          <w:sz w:val="24"/>
          <w:szCs w:val="24"/>
        </w:rPr>
        <w:t>Российской Федерации, нормативными правовыми актами Тейковского муниципального района</w:t>
      </w:r>
      <w:bookmarkEnd w:id="66"/>
      <w:bookmarkEnd w:id="67"/>
      <w:r>
        <w:rPr>
          <w:rFonts w:ascii="Times New Roman" w:hAnsi="Times New Roman"/>
          <w:sz w:val="24"/>
          <w:szCs w:val="24"/>
        </w:rPr>
        <w:t>;</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консервация объекта</w:t>
      </w:r>
      <w:r>
        <w:rPr>
          <w:rFonts w:ascii="Times New Roman" w:hAnsi="Times New Roman"/>
          <w:sz w:val="24"/>
          <w:szCs w:val="24"/>
        </w:rPr>
        <w:t xml:space="preserve"> - временная приостановка работ по строительству (реконструкции) объекта, сопровождающаяся рядом организационно-технических мероприятий, направленных на сохранность и безопасность объекта до возобновления его строительства (реконструкции);</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застройки (Кз)</w:t>
      </w:r>
      <w:r>
        <w:rPr>
          <w:rFonts w:ascii="Times New Roman" w:eastAsia="TimesNewRoman" w:hAnsi="Times New Roman"/>
          <w:sz w:val="24"/>
          <w:szCs w:val="24"/>
          <w:lang w:eastAsia="ru-RU"/>
        </w:rPr>
        <w:t xml:space="preserve"> – отношение территории земельного участка, которая может быть занята зданиями, ко всей площади участка (в процентах);</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плотности застройки (Кпз)</w:t>
      </w:r>
      <w:r>
        <w:rPr>
          <w:rFonts w:ascii="Times New Roman" w:eastAsia="TimesNewRoman" w:hAnsi="Times New Roman"/>
          <w:sz w:val="24"/>
          <w:szCs w:val="24"/>
          <w:lang w:eastAsia="ru-RU"/>
        </w:rPr>
        <w:t xml:space="preserve"> – отношение площади всех этажей зданий и сооружений к площади участка;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коэффициент использования территории (КИТ)</w:t>
      </w:r>
      <w:r>
        <w:rPr>
          <w:rFonts w:ascii="Times New Roman" w:hAnsi="Times New Roman"/>
          <w:sz w:val="24"/>
          <w:szCs w:val="24"/>
        </w:rPr>
        <w:t xml:space="preserve"> - отношение суммарной общей площади зданий на земельном участке к площади участка. Умножение значения максимально допустимого КИТ на площадь участка дает максимальную величину общей площади зданий, допустимую на участке;</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коэффициент озеленения</w:t>
      </w:r>
      <w:r>
        <w:rPr>
          <w:rFonts w:ascii="Times New Roman" w:hAnsi="Times New Roman"/>
          <w:sz w:val="24"/>
          <w:szCs w:val="24"/>
        </w:rPr>
        <w:t xml:space="preserve"> - отношение площади зеленых насаждений (сохраняемых и искусственно высаженных) к площади всего земельного участка </w:t>
      </w:r>
      <w:r>
        <w:rPr>
          <w:rFonts w:ascii="Times New Roman" w:eastAsia="TimesNewRoman" w:hAnsi="Times New Roman"/>
          <w:sz w:val="24"/>
          <w:szCs w:val="24"/>
          <w:lang w:eastAsia="ru-RU"/>
        </w:rPr>
        <w:t>(в процентах);</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красные линии</w:t>
      </w:r>
      <w:r>
        <w:rPr>
          <w:rFonts w:ascii="Times New Roman" w:hAnsi="Times New Roman"/>
          <w:sz w:val="24"/>
          <w:szCs w:val="24"/>
        </w:rPr>
        <w:t>-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территории общего пользования</w:t>
      </w:r>
      <w:r>
        <w:rPr>
          <w:rFonts w:ascii="Times New Roman" w:hAnsi="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линейные объекты - </w:t>
      </w:r>
      <w:r>
        <w:rPr>
          <w:rFonts w:ascii="Times New Roman" w:hAnsi="Times New Roman"/>
          <w:sz w:val="24"/>
          <w:szCs w:val="24"/>
        </w:rPr>
        <w:t>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линии регулирования застройки</w:t>
      </w:r>
      <w:r>
        <w:rPr>
          <w:rFonts w:ascii="Times New Roman" w:hAnsi="Times New Roman"/>
          <w:sz w:val="24"/>
          <w:szCs w:val="24"/>
        </w:rPr>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 с учетом режимов зон особого регулирования;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лицевая граница участка</w:t>
      </w:r>
      <w:r>
        <w:rPr>
          <w:rFonts w:ascii="Times New Roman" w:hAnsi="Times New Roman"/>
          <w:sz w:val="24"/>
          <w:szCs w:val="24"/>
        </w:rPr>
        <w:t xml:space="preserve"> - граница участка, примыкающая к улице, на которую ориентирован главный фасад здания;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межевание объекта землеустройства</w:t>
      </w:r>
      <w:r>
        <w:rPr>
          <w:rFonts w:ascii="Times New Roman" w:hAnsi="Times New Roman"/>
          <w:sz w:val="24"/>
          <w:szCs w:val="24"/>
        </w:rPr>
        <w:t xml:space="preserve"> - работы по определению границ объекта землеустройства на местности и их согласование; закреплению на местности местоположения границ объекта землеустройства межевыми знаками и определению их координат или составлению иного описания местоположения границ объекта землеустройства; изготовлению карты (плана) объекта землеустройства;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минимальные площадь и размеры земельных участков </w:t>
      </w:r>
      <w:r>
        <w:rPr>
          <w:rFonts w:ascii="Times New Roman" w:hAnsi="Times New Roman"/>
          <w:sz w:val="24"/>
          <w:szCs w:val="24"/>
        </w:rPr>
        <w:t xml:space="preserve">- показатели наименьшей площади и линейных размеров земельных участков, установленные для определенных видов </w:t>
      </w:r>
      <w:r>
        <w:rPr>
          <w:rFonts w:ascii="Times New Roman" w:hAnsi="Times New Roman"/>
          <w:sz w:val="24"/>
          <w:szCs w:val="24"/>
        </w:rPr>
        <w:lastRenderedPageBreak/>
        <w:t>использования. Строительство на земельном участке, имеющем размеры меньше минимальных для соответствующего вида объекта, не допускается;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многоквартирный жилой дом</w:t>
      </w:r>
      <w:r>
        <w:rPr>
          <w:rFonts w:ascii="Times New Roman" w:hAnsi="Times New Roman"/>
          <w:sz w:val="24"/>
          <w:szCs w:val="24"/>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bookmarkStart w:id="68" w:name="OLE_LINK17"/>
      <w:bookmarkStart w:id="69" w:name="OLE_LINK16"/>
      <w:r>
        <w:rPr>
          <w:rFonts w:ascii="Times New Roman" w:hAnsi="Times New Roman"/>
          <w:b/>
          <w:sz w:val="24"/>
          <w:szCs w:val="24"/>
        </w:rPr>
        <w:t>ограничения специального назначения на использование и застройку территории</w:t>
      </w:r>
      <w:r>
        <w:rPr>
          <w:rFonts w:ascii="Times New Roman" w:hAnsi="Times New Roman"/>
          <w:sz w:val="24"/>
          <w:szCs w:val="24"/>
        </w:rPr>
        <w:t xml:space="preserve"> - ограничения на использование и застройку территории, устанавливаемые в соответствии с законодательством Российской Федерации, Ивановской области и нормативными правовыми актами Тейковского муниципального района в сфере экологической и санитарно-гигиенической безопасности и охраны окружающей природной среды, сохранения историко-культурного наследия и особо охраняемых природных территорий, защиты территорий от воздействия чрезвычайных ситуаций природного и техногенного характера</w:t>
      </w:r>
      <w:bookmarkEnd w:id="68"/>
      <w:bookmarkEnd w:id="69"/>
      <w:r>
        <w:rPr>
          <w:rFonts w:ascii="Times New Roman" w:hAnsi="Times New Roman"/>
          <w:sz w:val="24"/>
          <w:szCs w:val="24"/>
        </w:rPr>
        <w:t>;</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вспомогательные виды разрешенного использования</w:t>
      </w:r>
      <w:r>
        <w:rPr>
          <w:rFonts w:ascii="Times New Roman" w:hAnsi="Times New Roman"/>
          <w:sz w:val="24"/>
          <w:szCs w:val="24"/>
        </w:rPr>
        <w:t xml:space="preserve"> -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использования, предоставляемого Администрацией Тейковского муниципального района в порядке, предусмотренном Правилами;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разрешение на условно разрешенный вид использования</w:t>
      </w:r>
      <w:r>
        <w:rPr>
          <w:rFonts w:ascii="Times New Roman" w:hAnsi="Times New Roman"/>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отступ здания, сооружения (от границы участка) </w:t>
      </w:r>
      <w:r>
        <w:rPr>
          <w:rFonts w:ascii="Times New Roman" w:hAnsi="Times New Roman"/>
          <w:sz w:val="24"/>
          <w:szCs w:val="24"/>
        </w:rPr>
        <w:t>- расстояние между границей участка и стеной здания;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объект культурного наследия - </w:t>
      </w:r>
      <w:r>
        <w:rPr>
          <w:rFonts w:ascii="Times New Roman" w:hAnsi="Times New Roman"/>
          <w:sz w:val="24"/>
          <w:szCs w:val="24"/>
        </w:rPr>
        <w:t>объект, обладающий историко-архитектурной, художественной, научной и мемориальной ценностью, имеющий особое значение для истории и культуры Российской Федерации (объект федерального значения), субъекта Российской Федерации (объект регионального значения) или муниципального образования (объект местного значения) а также объект археологического наследия, включенный в единый государственный  реестр объектов культурного наследия;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перепланировка</w:t>
      </w:r>
      <w:r>
        <w:rPr>
          <w:rFonts w:ascii="Times New Roman" w:hAnsi="Times New Roman"/>
          <w:sz w:val="24"/>
          <w:szCs w:val="24"/>
        </w:rPr>
        <w:t xml:space="preserve"> - изменение конфигурации внутренних помещений, если такие изменения не затрагивают конструктивные и другие характеристики надежности и безопасности объектов капитального строительства (их частей);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реконструкция объектов капитального строительства (за исключением линейных объектов)</w:t>
      </w:r>
      <w:r>
        <w:rPr>
          <w:rFonts w:ascii="Times New Roman" w:hAnsi="Times New Roman"/>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реконструкция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капитальный ремонт объектов капитального строительства (за исключением линейных объектов)</w:t>
      </w:r>
      <w:r>
        <w:rPr>
          <w:rFonts w:ascii="Times New Roman" w:hAnsi="Times New Roman"/>
          <w:sz w:val="24"/>
          <w:szCs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капитальный ремонт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площадь земельного участка </w:t>
      </w:r>
      <w:r>
        <w:rPr>
          <w:rFonts w:ascii="Times New Roman" w:hAnsi="Times New Roman"/>
          <w:sz w:val="24"/>
          <w:szCs w:val="24"/>
        </w:rPr>
        <w:t>- площадь территории горизонтальной проекции земельного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правообладатели земельных участков, объектов капитального строительства</w:t>
      </w:r>
      <w:r>
        <w:rPr>
          <w:rFonts w:ascii="Times New Roman" w:hAnsi="Times New Roman"/>
          <w:sz w:val="24"/>
          <w:szCs w:val="24"/>
        </w:rPr>
        <w:t xml:space="preserve"> - собственники, а также владельцы, пользователи и арендаторы земельных участков, объектов капитального строительства, их уполномоченные лица, обладающие правами на градостроительные изменения этих объектов права в силу закона и/или договора;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Pr>
          <w:rFonts w:ascii="Times New Roman" w:hAnsi="Times New Roman"/>
          <w:sz w:val="24"/>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придомовой участок – </w:t>
      </w:r>
      <w:r>
        <w:rPr>
          <w:rFonts w:ascii="Times New Roman" w:hAnsi="Times New Roman"/>
          <w:sz w:val="24"/>
          <w:szCs w:val="24"/>
        </w:rPr>
        <w:t>земельный участок, примыкающий к дому (квартире) с непосредственным выходом на него;</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Pr>
          <w:rFonts w:ascii="Times New Roman" w:hAnsi="Times New Roman"/>
          <w:sz w:val="24"/>
          <w:szCs w:val="24"/>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район зонирования</w:t>
      </w:r>
      <w:r>
        <w:rPr>
          <w:rFonts w:ascii="Times New Roman" w:hAnsi="Times New Roman"/>
          <w:sz w:val="24"/>
          <w:szCs w:val="24"/>
        </w:rPr>
        <w:t xml:space="preserve"> - территория в замкнутых границах, отнесенная Правилами землепользования и застройки к одной территориальной зоне;</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схема (план) зонирования территории</w:t>
      </w:r>
      <w:r>
        <w:rPr>
          <w:rFonts w:ascii="Times New Roman" w:hAnsi="Times New Roman"/>
          <w:sz w:val="24"/>
          <w:szCs w:val="24"/>
        </w:rPr>
        <w:t xml:space="preserve"> - составная часть градостроительной документации, утвержденная в установленном порядке и определяющая границы территориальных зон, их целевое назначение и разрешенное использование территории с регламентациями в отношении прав пользования недвижимостью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и ее изменения;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формирование земельного участка</w:t>
      </w:r>
      <w:r>
        <w:rPr>
          <w:rFonts w:ascii="Times New Roman" w:hAnsi="Times New Roman"/>
          <w:sz w:val="24"/>
          <w:szCs w:val="24"/>
        </w:rPr>
        <w:t xml:space="preserve"> - определение границ, разрешенного использования, технических условий подключения объектов к сетям инженерно-технического обеспечения, определение представляемых прав на земельный участок и условий его представления либо оснований резервирования земельного участка для муниципальных нужд;</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хозяйственные постройки</w:t>
      </w:r>
      <w:r>
        <w:rPr>
          <w:rFonts w:ascii="Times New Roman" w:hAnsi="Times New Roman"/>
          <w:sz w:val="24"/>
          <w:szCs w:val="24"/>
        </w:rPr>
        <w:t xml:space="preserve"> - расположенные на индивидуальном земельном участке гаражи, сараи, бани, строения и сооружения для содержания скота и птицы, хранения кормов, хозяйственного инвентаря и сельскохозяйственных продуктов, а также дворовые уборные, теплицы, навесы, погреба, колодцы, помойные ямы, мусоросборники и иные сооружения;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ширина участка по лицевой границе</w:t>
      </w:r>
      <w:r>
        <w:rPr>
          <w:rFonts w:ascii="Times New Roman" w:hAnsi="Times New Roman"/>
          <w:sz w:val="24"/>
          <w:szCs w:val="24"/>
        </w:rPr>
        <w:t xml:space="preserve"> - расстояние между боковыми границами участка, измеренное по лицевой границе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этажность здания</w:t>
      </w:r>
      <w:r>
        <w:rPr>
          <w:rFonts w:ascii="Times New Roman" w:hAnsi="Times New Roman"/>
          <w:sz w:val="24"/>
          <w:szCs w:val="24"/>
        </w:rPr>
        <w:t xml:space="preserve"> - число этажей здания, включая все надземные этажи, мансарда, технический и цокольный, если верх его перекрытия находится выше средней планировочной отметки земли не менее чем на </w:t>
      </w:r>
      <w:smartTag w:uri="urn:schemas-microsoft-com:office:smarttags" w:element="metricconverter">
        <w:smartTagPr>
          <w:attr w:name="ProductID" w:val="2 м"/>
        </w:smartTagPr>
        <w:r>
          <w:rPr>
            <w:rFonts w:ascii="Times New Roman" w:hAnsi="Times New Roman"/>
            <w:sz w:val="24"/>
            <w:szCs w:val="24"/>
          </w:rPr>
          <w:t>2 м</w:t>
        </w:r>
      </w:smartTag>
      <w:r>
        <w:rPr>
          <w:rFonts w:ascii="Times New Roman" w:hAnsi="Times New Roman"/>
          <w:sz w:val="24"/>
          <w:szCs w:val="24"/>
        </w:rPr>
        <w:t>;</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w:t>
      </w:r>
      <w:r>
        <w:rPr>
          <w:rFonts w:ascii="Times New Roman" w:hAnsi="Times New Roman"/>
          <w:sz w:val="24"/>
          <w:szCs w:val="24"/>
        </w:rPr>
        <w:t xml:space="preserve"> - пространство между поверхностями двух последовательно расположенных перекрытий в здании;</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надземный</w:t>
      </w:r>
      <w:r>
        <w:rPr>
          <w:rFonts w:ascii="Times New Roman" w:hAnsi="Times New Roman"/>
          <w:sz w:val="24"/>
          <w:szCs w:val="24"/>
        </w:rPr>
        <w:t xml:space="preserve"> - этаж при отметке пола помещений не ниже планировочной отметки земли;</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первый</w:t>
      </w:r>
      <w:r>
        <w:rPr>
          <w:rFonts w:ascii="Times New Roman" w:hAnsi="Times New Roman"/>
          <w:sz w:val="24"/>
          <w:szCs w:val="24"/>
        </w:rPr>
        <w:t xml:space="preserve"> - нижний надземный этаж дома;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мансардный (мансарда)</w:t>
      </w:r>
      <w:r>
        <w:rPr>
          <w:rFonts w:ascii="Times New Roman" w:hAnsi="Times New Roman"/>
          <w:sz w:val="24"/>
          <w:szCs w:val="24"/>
        </w:rPr>
        <w:t xml:space="preserve"> - этаж в чердачном пространстве, фасад которого полностью или частично образован поверхностью (поверхностями) наклонной или ломаной крыши, при этом линия пересечения плоскости крыши и фасада должна быть на высоте не более </w:t>
      </w:r>
      <w:smartTag w:uri="urn:schemas-microsoft-com:office:smarttags" w:element="metricconverter">
        <w:smartTagPr>
          <w:attr w:name="ProductID" w:val="1,5 м"/>
        </w:smartTagPr>
        <w:r>
          <w:rPr>
            <w:rFonts w:ascii="Times New Roman" w:hAnsi="Times New Roman"/>
            <w:sz w:val="24"/>
            <w:szCs w:val="24"/>
          </w:rPr>
          <w:t>1,5 м</w:t>
        </w:r>
      </w:smartTag>
      <w:r>
        <w:rPr>
          <w:rFonts w:ascii="Times New Roman" w:hAnsi="Times New Roman"/>
          <w:sz w:val="24"/>
          <w:szCs w:val="24"/>
        </w:rPr>
        <w:t xml:space="preserve"> от уровня пола мансардного этажа;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цокольный</w:t>
      </w:r>
      <w:r>
        <w:rPr>
          <w:rFonts w:ascii="Times New Roman" w:hAnsi="Times New Roman"/>
          <w:sz w:val="24"/>
          <w:szCs w:val="24"/>
        </w:rPr>
        <w:t xml:space="preserve"> - этаж при отметке пола помещений ниже планировочной отметки земли на высоту не более половины высоты помещений;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подвальный</w:t>
      </w:r>
      <w:r>
        <w:rPr>
          <w:rFonts w:ascii="Times New Roman" w:hAnsi="Times New Roman"/>
          <w:sz w:val="24"/>
          <w:szCs w:val="24"/>
        </w:rPr>
        <w:t xml:space="preserve"> - этаж при отметке пола помещений ниже планировочной отметки земли более чем на половину высоты помещений;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этап строительства</w:t>
      </w:r>
      <w:r>
        <w:rPr>
          <w:rFonts w:ascii="Times New Roman" w:hAnsi="Times New Roman"/>
          <w:sz w:val="24"/>
          <w:szCs w:val="24"/>
        </w:rPr>
        <w:t xml:space="preserve"> - строительство или реконструкция объекта капитального строительства из числа объектов капитального строительства, планируемых к строительству, реконструкции на одном земельном участке, если такой объект может быть введен в эксплуатацию и эксплуатироваться автономно (то есть независимо от строительства или реконструкции иных объектов капитального строительства на этом земельном участке), а также строительство или реконструкция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элемент планировочной структуры</w:t>
      </w:r>
      <w:r>
        <w:rPr>
          <w:rFonts w:ascii="Times New Roman" w:hAnsi="Times New Roman"/>
          <w:sz w:val="24"/>
          <w:szCs w:val="24"/>
        </w:rPr>
        <w:t xml:space="preserve"> - часть территории поселения (квартал, микрорайон, район, улицы).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парковка (парковочное место)</w:t>
      </w:r>
      <w:r>
        <w:rPr>
          <w:rFonts w:ascii="Times New Roman" w:hAnsi="Times New Roman"/>
          <w:sz w:val="24"/>
          <w:szCs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b/>
          <w:sz w:val="24"/>
          <w:szCs w:val="24"/>
        </w:rPr>
        <w:t>машино-место</w:t>
      </w:r>
      <w:r>
        <w:rPr>
          <w:rFonts w:ascii="Times New Roman" w:hAnsi="Times New Roman"/>
          <w:sz w:val="24"/>
          <w:szCs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70" w:name="_Toc270676531"/>
      <w:bookmarkStart w:id="71" w:name="_Toc509562149"/>
      <w:r>
        <w:rPr>
          <w:rFonts w:ascii="Times New Roman" w:hAnsi="Times New Roman"/>
          <w:b/>
          <w:sz w:val="24"/>
          <w:szCs w:val="24"/>
        </w:rPr>
        <w:t>Основания и цели введения Правил землепользования и застройки</w:t>
      </w:r>
      <w:bookmarkEnd w:id="70"/>
      <w:r>
        <w:rPr>
          <w:rFonts w:ascii="Times New Roman" w:hAnsi="Times New Roman"/>
          <w:b/>
          <w:sz w:val="24"/>
          <w:szCs w:val="24"/>
        </w:rPr>
        <w:t xml:space="preserve"> </w:t>
      </w:r>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7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1.2.1. Правила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(далее по тексту - Правила) являются нормативным правовым актом прямого действия, принятым в соответствии с Градостроительным кодексом Российской Федерации, Земельным кодексом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законами и нормативными правовыми актами,</w:t>
      </w:r>
      <w:r w:rsidR="00E92EC8">
        <w:rPr>
          <w:rFonts w:ascii="Times New Roman" w:hAnsi="Times New Roman"/>
          <w:sz w:val="24"/>
          <w:szCs w:val="24"/>
        </w:rPr>
        <w:t xml:space="preserve"> Уставом Тейковского муниципального района,</w:t>
      </w:r>
      <w:r>
        <w:rPr>
          <w:rFonts w:ascii="Times New Roman" w:hAnsi="Times New Roman"/>
          <w:sz w:val="24"/>
          <w:szCs w:val="24"/>
        </w:rPr>
        <w:t xml:space="preserve"> Уставом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Генеральным планом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а также с учетом иных актов и документов, определяющих основные направления социально-экономического и градостроительного развития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w:t>
      </w:r>
      <w:r w:rsidR="00F45CCF">
        <w:rPr>
          <w:rFonts w:ascii="Times New Roman" w:hAnsi="Times New Roman"/>
          <w:sz w:val="24"/>
          <w:szCs w:val="24"/>
        </w:rPr>
        <w:lastRenderedPageBreak/>
        <w:t>поселения</w:t>
      </w:r>
      <w:r>
        <w:rPr>
          <w:rFonts w:ascii="Times New Roman" w:hAnsi="Times New Roman"/>
          <w:sz w:val="24"/>
          <w:szCs w:val="24"/>
        </w:rPr>
        <w:t xml:space="preserve"> Тейковского муниципального района Ивановской области, охраны культурного наследия, окружающей среды и рационального использования природных ресурсов.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Правила являются составной частью системы градостроительных норм и правил, учитывают местную специфику, регламентируют градостроительную и строительную деятельность на местном уровне в пределах территории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устанавливают порядок правового регулирования и развития, использования и организации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1.2.2. Правила землепользования и застройки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разрабатываются в следующих целях: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 создания условий для устойчивого развития территории поселения на основе Генерального плана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сохранения окружающей среды и объектов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 создания условий для планировки территории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1.2.3.</w:t>
      </w:r>
      <w:r w:rsidR="00841AAA">
        <w:rPr>
          <w:rFonts w:ascii="Times New Roman" w:hAnsi="Times New Roman"/>
          <w:sz w:val="24"/>
          <w:szCs w:val="24"/>
        </w:rPr>
        <w:t xml:space="preserve"> </w:t>
      </w:r>
      <w:r>
        <w:rPr>
          <w:rFonts w:ascii="Times New Roman" w:hAnsi="Times New Roman"/>
          <w:sz w:val="24"/>
          <w:szCs w:val="24"/>
        </w:rPr>
        <w:t>Правила определяют порядок и последовательность реализации физическими и юридическими лицами своих интересов, прав и обязанностей в качестве участников градостроительной деятельности, а также определяют порядок и ограничения для всех видов хозяйственной деятельности на конкретном земельном участке. Структура и содержание Правил ориентированы на интересы застройщика и права собственников, арендаторов, пользователей смежных земельных участков.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Правила устанавливают порядок осуществления строительства, реконструкции и благоустройства на территории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контроля над разработкой и реализацией градостроительной документации, соблюдением градостроительных нормативов и стандартов, а также сроков действий разрешений на строительство и исполнением других градостроительных документов.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1.2.4.</w:t>
      </w:r>
      <w:r w:rsidR="00841AAA">
        <w:rPr>
          <w:rFonts w:ascii="Times New Roman" w:hAnsi="Times New Roman"/>
          <w:sz w:val="24"/>
          <w:szCs w:val="24"/>
        </w:rPr>
        <w:t xml:space="preserve"> </w:t>
      </w:r>
      <w:r>
        <w:rPr>
          <w:rFonts w:ascii="Times New Roman" w:hAnsi="Times New Roman"/>
          <w:sz w:val="24"/>
          <w:szCs w:val="24"/>
        </w:rPr>
        <w:t>Застройщики при осуществлении градостроительной деятельности обязаны:</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соблюдать настоящие Правила и иные принимаемые в соответствии с ними нормативно-правовые документы;</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приступать к строительству (реконструкции) без получения в установленном порядке разрешения на строительство;</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допускать самовольного отступления от утвержденной проектной документации;</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допускать применения некачественных материалов, строго соблюдать нормативно-технические документы по обеспечению качества строительства, прочности, устойчивости и надежности возводимых объектов.</w:t>
      </w:r>
    </w:p>
    <w:p w:rsidR="002A5113" w:rsidRDefault="002A5113" w:rsidP="004F611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1.2.5.</w:t>
      </w:r>
      <w:bookmarkStart w:id="72" w:name="OLE_LINK34"/>
      <w:bookmarkStart w:id="73" w:name="OLE_LINK33"/>
      <w:bookmarkStart w:id="74" w:name="OLE_LINK32"/>
      <w:bookmarkStart w:id="75" w:name="OLE_LINK31"/>
      <w:r>
        <w:rPr>
          <w:rFonts w:ascii="Times New Roman" w:hAnsi="Times New Roman"/>
          <w:sz w:val="24"/>
          <w:szCs w:val="24"/>
        </w:rPr>
        <w:t xml:space="preserve"> Порядок применения Правил и порядок внесения в них изменений в соответствии с Градостроительным кодексом Российской Федерации включает в себя положения:</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1) о порядке регулирования землепользования и застройки Администрациями Тейковского муниципального района 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на основе градостроительного зонирования;</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2) об изменении видов разрешенного использования земельных участков и объектов капитального строительства на территории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физическими и юридическими лицами;</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3) о порядке подготовки документации по планировке территории Администрацией Тейковского муниципального района;</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4) о порядке проведения публичных слушаний по вопросам землепользования и застройки в </w:t>
      </w:r>
      <w:r w:rsidR="002510B3">
        <w:rPr>
          <w:rFonts w:ascii="Times New Roman" w:hAnsi="Times New Roman"/>
          <w:sz w:val="24"/>
          <w:szCs w:val="24"/>
        </w:rPr>
        <w:t>Новогоряновском</w:t>
      </w:r>
      <w:r w:rsidR="00F45CCF">
        <w:rPr>
          <w:rFonts w:ascii="Times New Roman" w:hAnsi="Times New Roman"/>
          <w:sz w:val="24"/>
          <w:szCs w:val="24"/>
        </w:rPr>
        <w:t xml:space="preserve"> сельском поселении</w:t>
      </w:r>
      <w:r>
        <w:rPr>
          <w:rFonts w:ascii="Times New Roman" w:hAnsi="Times New Roman"/>
          <w:sz w:val="24"/>
          <w:szCs w:val="24"/>
        </w:rPr>
        <w:t>;</w:t>
      </w:r>
    </w:p>
    <w:p w:rsidR="002A5113" w:rsidRDefault="002A5113" w:rsidP="004F6115">
      <w:pPr>
        <w:pStyle w:val="afa"/>
        <w:numPr>
          <w:ilvl w:val="0"/>
          <w:numId w:val="4"/>
        </w:numPr>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о внесении изменений в Правила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pStyle w:val="afa"/>
        <w:numPr>
          <w:ilvl w:val="0"/>
          <w:numId w:val="4"/>
        </w:numPr>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о регулировании иных вопросов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bookmarkEnd w:id="72"/>
    <w:bookmarkEnd w:id="73"/>
    <w:bookmarkEnd w:id="74"/>
    <w:bookmarkEnd w:id="75"/>
    <w:p w:rsidR="002A5113" w:rsidRDefault="002A5113" w:rsidP="004F6115">
      <w:pPr>
        <w:keepNext/>
        <w:suppressAutoHyphens/>
        <w:spacing w:line="240" w:lineRule="auto"/>
        <w:ind w:firstLine="851"/>
        <w:jc w:val="both"/>
        <w:rPr>
          <w:rFonts w:ascii="Times New Roman" w:hAnsi="Times New Roman"/>
          <w:sz w:val="24"/>
          <w:szCs w:val="24"/>
        </w:rPr>
      </w:pPr>
    </w:p>
    <w:p w:rsidR="002A5113" w:rsidRDefault="002A5113" w:rsidP="004F6115">
      <w:pPr>
        <w:pStyle w:val="afa"/>
        <w:keepNext/>
        <w:keepLines/>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76" w:name="_Toc270676532"/>
      <w:bookmarkStart w:id="77" w:name="_Toc509562150"/>
      <w:bookmarkStart w:id="78" w:name="OLE_LINK38"/>
      <w:bookmarkStart w:id="79" w:name="OLE_LINK37"/>
      <w:r>
        <w:rPr>
          <w:rFonts w:ascii="Times New Roman" w:hAnsi="Times New Roman"/>
          <w:b/>
          <w:sz w:val="24"/>
          <w:szCs w:val="24"/>
        </w:rPr>
        <w:t xml:space="preserve">Порядок использования и застройки территории </w:t>
      </w:r>
      <w:bookmarkEnd w:id="76"/>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77"/>
    </w:p>
    <w:bookmarkEnd w:id="78"/>
    <w:bookmarkEnd w:id="79"/>
    <w:p w:rsidR="002A5113" w:rsidRDefault="002A5113" w:rsidP="004F6115">
      <w:pPr>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1.3.1.</w:t>
      </w:r>
      <w:r w:rsidR="00841AAA">
        <w:rPr>
          <w:rFonts w:ascii="Times New Roman" w:hAnsi="Times New Roman"/>
          <w:sz w:val="24"/>
          <w:szCs w:val="24"/>
        </w:rPr>
        <w:t xml:space="preserve"> </w:t>
      </w:r>
      <w:r>
        <w:rPr>
          <w:rFonts w:ascii="Times New Roman" w:hAnsi="Times New Roman"/>
          <w:sz w:val="24"/>
          <w:szCs w:val="24"/>
        </w:rPr>
        <w:t xml:space="preserve">Порядок использования территорий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определяется в соответствии с зонированием его территории, отображенным на Карте градостроительного зонирования (глава 13, часть I</w:t>
      </w:r>
      <w:r>
        <w:rPr>
          <w:rFonts w:ascii="Times New Roman" w:hAnsi="Times New Roman"/>
          <w:sz w:val="24"/>
          <w:szCs w:val="24"/>
          <w:lang w:val="en-US"/>
        </w:rPr>
        <w:t>I</w:t>
      </w:r>
      <w:r>
        <w:rPr>
          <w:rFonts w:ascii="Times New Roman" w:hAnsi="Times New Roman"/>
          <w:sz w:val="24"/>
          <w:szCs w:val="24"/>
        </w:rPr>
        <w:t xml:space="preserve">I Правил). В соответствии с ним территория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разделена на территориальные зоны и зоны с особыми условиями использования территории, для каждой из которых настоящими Правилами установлен градостроительный регламент (часть II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1.3.2.</w:t>
      </w:r>
      <w:r w:rsidR="00841AAA">
        <w:rPr>
          <w:rFonts w:ascii="Times New Roman" w:hAnsi="Times New Roman"/>
          <w:sz w:val="24"/>
          <w:szCs w:val="24"/>
        </w:rPr>
        <w:t xml:space="preserve"> </w:t>
      </w:r>
      <w:r>
        <w:rPr>
          <w:rFonts w:ascii="Times New Roman" w:hAnsi="Times New Roman"/>
          <w:sz w:val="24"/>
          <w:szCs w:val="24"/>
        </w:rPr>
        <w:t>Порядок использования и застройки территории, установленный настоящими Правилами, применяется: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формировании новых и изменении существующих земельных участков, осуществляемых на основе документации по планировке территории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подготавливаемых в порядке, установленном в главе 3 части I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изменении видов разрешенного использования земельных участков и объектов капитального строительства, осуществляемого в порядке, установленном в главе 4 части I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строительстве (реконструкции) капитальных зданий и сооружений, осуществляемом в порядке, установленном в главе 5 части 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1.3.3.</w:t>
      </w:r>
      <w:r w:rsidR="00841AAA">
        <w:rPr>
          <w:rFonts w:ascii="Times New Roman" w:hAnsi="Times New Roman"/>
          <w:sz w:val="24"/>
          <w:szCs w:val="24"/>
        </w:rPr>
        <w:t xml:space="preserve"> </w:t>
      </w:r>
      <w:r>
        <w:rPr>
          <w:rFonts w:ascii="Times New Roman" w:hAnsi="Times New Roman"/>
          <w:sz w:val="24"/>
          <w:szCs w:val="24"/>
        </w:rPr>
        <w:t>Порядок использования и застройки территории, установленный настоящими Правилами, не распространяется на следующие изменения объектов градостроительной деятельности: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капитальный ремонт существующих зданий и сооружений без изменения их параметров, частей (количество помещений, высота, количество этажей, площадь, показатели производственных мощностей, объем) и качества инженерно-технического обеспечения, вида функционального использования (в соответствии с техническими регламентами);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реставрацию зданий и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текущий ремонт зданий и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перепланировку;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установку (монтаж) временных зданий и сооружений, в том числе предназначенных для нужд строительного процесса;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внутренние отделочные работы и другие подобные изменения.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1.3.4.</w:t>
      </w:r>
      <w:r w:rsidR="00841AAA">
        <w:rPr>
          <w:rFonts w:ascii="Times New Roman" w:hAnsi="Times New Roman"/>
          <w:sz w:val="24"/>
          <w:szCs w:val="24"/>
        </w:rPr>
        <w:t xml:space="preserve"> </w:t>
      </w:r>
      <w:r>
        <w:rPr>
          <w:rFonts w:ascii="Times New Roman" w:hAnsi="Times New Roman"/>
          <w:sz w:val="24"/>
          <w:szCs w:val="24"/>
        </w:rPr>
        <w:t xml:space="preserve">Соблюдение установленного настоящими Правилами порядка использования и застройки территории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обеспечивается Администрацией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принятии решений о разработке документации по планировке и межеванию территории</w:t>
      </w:r>
      <w:r>
        <w:rPr>
          <w:rFonts w:ascii="Times New Roman" w:hAnsi="Times New Roman"/>
          <w:sz w:val="24"/>
          <w:szCs w:val="24"/>
        </w:rPr>
        <w:t xml:space="preserve">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согласовании технических заданий на разработку проектов планировки и проектов межевания территорий</w:t>
      </w:r>
      <w:r>
        <w:rPr>
          <w:rFonts w:ascii="Times New Roman" w:hAnsi="Times New Roman"/>
          <w:sz w:val="24"/>
          <w:szCs w:val="24"/>
        </w:rPr>
        <w:t xml:space="preserve">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проверке, подготовленной на основании решения уполномоченных органов документации по планировке и межеванию территории на соответствие установленным законодательством требованиям;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утверждении документации по планировке и межеванию территории</w:t>
      </w:r>
      <w:r>
        <w:rPr>
          <w:rFonts w:ascii="Times New Roman" w:hAnsi="Times New Roman"/>
          <w:sz w:val="24"/>
          <w:szCs w:val="24"/>
        </w:rPr>
        <w:t xml:space="preserve">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widowControl w:val="0"/>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выдаче заинтересованным физическим и юридическим лицам градостроительных планов земельных участков и иной архитектурно-планировочной документации;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условно разрешенный вид использования земельного участка, объекта капитального строительства;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отклонение от предельных параметров разрешенного строительства, реконструкции объектов капитального строительства;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 выдаче разрешений на строительство;</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ввод объектов в эксплуатацию;</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осуществлении контроля над использованием объектов градостроительной деятельности в процессе их эксплуатации.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1.3.5.</w:t>
      </w:r>
      <w:r w:rsidR="00841AAA">
        <w:rPr>
          <w:rFonts w:ascii="Times New Roman" w:hAnsi="Times New Roman"/>
          <w:sz w:val="24"/>
          <w:szCs w:val="24"/>
        </w:rPr>
        <w:t xml:space="preserve"> </w:t>
      </w:r>
      <w:r>
        <w:rPr>
          <w:rFonts w:ascii="Times New Roman" w:hAnsi="Times New Roman"/>
          <w:sz w:val="24"/>
          <w:szCs w:val="24"/>
        </w:rPr>
        <w:t>Порядок устранения последствий самовольного занятия земельных участков, самовольного строительства, использования самовольно занятых земельных участков и самовольных построек определяется действующим федеральным законодательством, а также соответствующими положениями, утверждаемыми Администрацией Тейковского муниципального района в развитие настоящих Правил.</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80" w:name="_Toc270676533"/>
      <w:bookmarkStart w:id="81" w:name="_Toc509562151"/>
      <w:r>
        <w:rPr>
          <w:rFonts w:ascii="Times New Roman" w:hAnsi="Times New Roman"/>
          <w:b/>
          <w:sz w:val="24"/>
          <w:szCs w:val="24"/>
        </w:rPr>
        <w:t xml:space="preserve">Градостроительное зонирование </w:t>
      </w:r>
      <w:bookmarkEnd w:id="80"/>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81"/>
    </w:p>
    <w:p w:rsidR="002A5113" w:rsidRPr="002F4F43" w:rsidRDefault="002A5113" w:rsidP="004F6115">
      <w:pPr>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1.4.1.</w:t>
      </w:r>
      <w:r w:rsidR="00841AAA">
        <w:rPr>
          <w:rFonts w:ascii="Times New Roman" w:hAnsi="Times New Roman"/>
          <w:sz w:val="24"/>
          <w:szCs w:val="24"/>
        </w:rPr>
        <w:t xml:space="preserve"> </w:t>
      </w:r>
      <w:r>
        <w:rPr>
          <w:rFonts w:ascii="Times New Roman" w:hAnsi="Times New Roman"/>
          <w:sz w:val="24"/>
          <w:szCs w:val="24"/>
        </w:rPr>
        <w:t xml:space="preserve">В соответствии с градостроительным зонированием на территории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установлены территориальные зоны и зоны с особыми условиями </w:t>
      </w:r>
      <w:r w:rsidRPr="002F4F43">
        <w:rPr>
          <w:rFonts w:ascii="Times New Roman" w:hAnsi="Times New Roman"/>
          <w:sz w:val="24"/>
          <w:szCs w:val="24"/>
        </w:rPr>
        <w:t>использования территории.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1.4.2. В графическом виде границы территориальных зон и зон с особыми условиями использования территорий отображены на картах </w:t>
      </w:r>
      <w:r w:rsidRPr="002F4F43">
        <w:rPr>
          <w:rFonts w:ascii="Times New Roman" w:eastAsia="Times New Roman" w:hAnsi="Times New Roman"/>
          <w:sz w:val="24"/>
          <w:szCs w:val="24"/>
          <w:lang w:eastAsia="ru-RU"/>
        </w:rPr>
        <w:t xml:space="preserve">(схемах) </w:t>
      </w:r>
      <w:r w:rsidRPr="002F4F43">
        <w:rPr>
          <w:rFonts w:ascii="Times New Roman" w:hAnsi="Times New Roman"/>
          <w:sz w:val="24"/>
          <w:szCs w:val="24"/>
        </w:rPr>
        <w:t xml:space="preserve">градостроительного зонирования </w:t>
      </w:r>
      <w:r w:rsidR="002510B3">
        <w:rPr>
          <w:rFonts w:ascii="Times New Roman" w:hAnsi="Times New Roman"/>
          <w:sz w:val="24"/>
          <w:szCs w:val="24"/>
        </w:rPr>
        <w:t>Новогоряновского</w:t>
      </w:r>
      <w:r w:rsidR="00F45CCF" w:rsidRPr="002F4F43">
        <w:rPr>
          <w:rFonts w:ascii="Times New Roman" w:hAnsi="Times New Roman"/>
          <w:sz w:val="24"/>
          <w:szCs w:val="24"/>
        </w:rPr>
        <w:t xml:space="preserve"> сельского поселения</w:t>
      </w:r>
      <w:r w:rsidRPr="002F4F43">
        <w:rPr>
          <w:rFonts w:ascii="Times New Roman" w:hAnsi="Times New Roman"/>
          <w:sz w:val="24"/>
          <w:szCs w:val="24"/>
        </w:rPr>
        <w:t>, прилагаемых к части III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градостроительного зонирования </w:t>
      </w:r>
      <w:r w:rsidR="002510B3">
        <w:rPr>
          <w:rFonts w:ascii="Times New Roman" w:eastAsia="Times New Roman" w:hAnsi="Times New Roman"/>
          <w:sz w:val="24"/>
          <w:szCs w:val="24"/>
          <w:lang w:eastAsia="ru-RU"/>
        </w:rPr>
        <w:t>Новогоряновского</w:t>
      </w:r>
      <w:r w:rsidR="00F45CCF" w:rsidRPr="002F4F43">
        <w:rPr>
          <w:rFonts w:ascii="Times New Roman" w:eastAsia="Times New Roman" w:hAnsi="Times New Roman"/>
          <w:sz w:val="24"/>
          <w:szCs w:val="24"/>
          <w:lang w:eastAsia="ru-RU"/>
        </w:rPr>
        <w:t xml:space="preserve"> сельского поселения</w:t>
      </w:r>
      <w:r w:rsidRPr="002F4F43">
        <w:rPr>
          <w:rFonts w:ascii="Times New Roman" w:eastAsia="Times New Roman" w:hAnsi="Times New Roman"/>
          <w:sz w:val="24"/>
          <w:szCs w:val="24"/>
          <w:lang w:eastAsia="ru-RU"/>
        </w:rPr>
        <w:t xml:space="preserve"> в части границ территориальных зон;</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границ зон с особыми условиями использования территорий поселения. На карте (схема) границ зон с особыми условиями использования территорий </w:t>
      </w:r>
      <w:r w:rsidR="002510B3">
        <w:rPr>
          <w:rFonts w:ascii="Times New Roman" w:hAnsi="Times New Roman"/>
          <w:sz w:val="24"/>
          <w:szCs w:val="24"/>
        </w:rPr>
        <w:t>Новогоряновского</w:t>
      </w:r>
      <w:r w:rsidRPr="002F4F43">
        <w:rPr>
          <w:rFonts w:ascii="Times New Roman" w:hAnsi="Times New Roman"/>
          <w:sz w:val="24"/>
          <w:szCs w:val="24"/>
        </w:rPr>
        <w:t xml:space="preserve"> сельского поселения</w:t>
      </w:r>
      <w:r w:rsidRPr="002F4F43">
        <w:rPr>
          <w:rFonts w:ascii="Times New Roman" w:eastAsia="Times New Roman" w:hAnsi="Times New Roman"/>
          <w:sz w:val="24"/>
          <w:szCs w:val="24"/>
          <w:lang w:eastAsia="ru-RU"/>
        </w:rPr>
        <w:t xml:space="preserve"> отображено принципиальное местоположение границ зон с особыми условиями использования территории, устанавливаемых по природно-экологическим и санитарно-гигиеническим требованиям, установленное на основе действующих нормативных документов.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1.4.3.</w:t>
      </w:r>
      <w:r w:rsidR="00841AAA">
        <w:rPr>
          <w:rFonts w:ascii="Times New Roman" w:hAnsi="Times New Roman"/>
          <w:sz w:val="24"/>
          <w:szCs w:val="24"/>
        </w:rPr>
        <w:t xml:space="preserve"> </w:t>
      </w:r>
      <w:r>
        <w:rPr>
          <w:rFonts w:ascii="Times New Roman" w:hAnsi="Times New Roman"/>
          <w:sz w:val="24"/>
          <w:szCs w:val="24"/>
        </w:rPr>
        <w:t>Перечень территориальных зон, отображенных на карте градостроительного зонирования в части границ территориальных зон, содержащий наименования и кодовые обозначения зон, сгруппированных по видам, приведен в пункте 10.1 главы 10 части II настоящих Правил.</w:t>
      </w:r>
    </w:p>
    <w:p w:rsidR="002A5113" w:rsidRDefault="002A5113" w:rsidP="004F6115">
      <w:pPr>
        <w:widowControl w:val="0"/>
        <w:suppressAutoHyphens/>
        <w:spacing w:line="240" w:lineRule="auto"/>
        <w:ind w:firstLine="851"/>
        <w:jc w:val="both"/>
        <w:rPr>
          <w:rFonts w:ascii="Times New Roman" w:hAnsi="Times New Roman"/>
          <w:sz w:val="24"/>
          <w:szCs w:val="24"/>
        </w:rPr>
      </w:pPr>
      <w:r>
        <w:rPr>
          <w:rFonts w:ascii="Times New Roman" w:hAnsi="Times New Roman"/>
          <w:sz w:val="24"/>
          <w:szCs w:val="24"/>
        </w:rPr>
        <w:t>Перечень зон с особыми условиями использования территорий, содержащий наименования и кодовые обозначения зон, сгруппированных по видам, приведен в главе 12 части II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1.4.4.</w:t>
      </w:r>
      <w:r w:rsidR="00841AAA">
        <w:rPr>
          <w:rFonts w:ascii="Times New Roman" w:hAnsi="Times New Roman"/>
          <w:sz w:val="24"/>
          <w:szCs w:val="24"/>
        </w:rPr>
        <w:t xml:space="preserve"> </w:t>
      </w:r>
      <w:r>
        <w:rPr>
          <w:rFonts w:ascii="Times New Roman" w:hAnsi="Times New Roman"/>
          <w:sz w:val="24"/>
          <w:szCs w:val="24"/>
        </w:rPr>
        <w:t>Границы территориальных зон, отображаемые на карте градостроительного зонирования, их наименования, градостроительные регламенты к ним устанавливаются индивидуально с учетом: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особенностей расположения и условий развития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частей его территории; возможности территориального сочетания различных видов существующего и будущего использования земельных участков;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функциональных зон, определенных Генеральным планом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сложившейся планировки территории и существующего землепользования;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планируемых изменений границ земель различных категорий в соответствии с корректурой Генерального плана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w:t>
      </w:r>
      <w:r>
        <w:rPr>
          <w:rFonts w:ascii="Times New Roman" w:eastAsia="Times New Roman" w:hAnsi="Times New Roman"/>
          <w:sz w:val="24"/>
          <w:szCs w:val="24"/>
          <w:lang w:eastAsia="ru-RU"/>
        </w:rPr>
        <w:t>и документацией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на карте градостроительного зонирования установлены преимущественно в привязке к границам базисных кварталов земельного кадастра. В случае, если в пределах территории базисного квартала размещаются (или планируется размещение) объекты, виды использования которых соотносятся с разными территориальными зонами, и их размещение соответствует положениям Генерального плана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то территория базисного квартала делится на части, относящиеся к разным территориальным зонам. При этом границы территориальных зон устанавливаются в увязке с территориальными объектами, имеющими </w:t>
      </w:r>
      <w:r>
        <w:rPr>
          <w:rFonts w:ascii="Times New Roman" w:hAnsi="Times New Roman"/>
          <w:sz w:val="24"/>
          <w:szCs w:val="24"/>
        </w:rPr>
        <w:lastRenderedPageBreak/>
        <w:t xml:space="preserve">однозначную картографическую проекцию: границами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естественными границами природных объектов и иными границами, отображенными в составе базисного плана земельного кадастра, а также границами земельных участков, зарегистрированных в государственном земельном кадастре.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для которых отсутствует возможность однозначной картографической привязки (например, границы территориальных зон, установленных на вновь осваиваемых территориях), определены по условным линиям в увязке с границами функциональных зон Генерального плана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границами зон с особыми условиями использования территории, иными границами, отображенными на топографической основе, используемыми для разработки карты градостроительного зонирования. Местоположение границ территориальных зон, установленных в увязке с условными линиями, подлежит уточнению в документации по планировке территории и иных документах в соответствии с законодательством Российской Федерации, Ивановской области и муниципальными правовыми актами Тейковского муниципального района с последующим внесением соответствующих изменений в настоящие Правила.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1.4.5.</w:t>
      </w:r>
      <w:r w:rsidR="00841AAA">
        <w:rPr>
          <w:rFonts w:ascii="Times New Roman" w:hAnsi="Times New Roman"/>
          <w:sz w:val="24"/>
          <w:szCs w:val="24"/>
        </w:rPr>
        <w:t xml:space="preserve"> </w:t>
      </w:r>
      <w:r>
        <w:rPr>
          <w:rFonts w:ascii="Times New Roman" w:hAnsi="Times New Roman"/>
          <w:sz w:val="24"/>
          <w:szCs w:val="24"/>
        </w:rPr>
        <w:t>Перечень зон с особыми условиями использования территорий, отображение их границ на карте градостроительного зонирования и ограничения использования земельных участков и объектов капитального строительства на их территории указаны в соответствии с нормативными правовыми актами и иной нормативно-технической документацией Российской Федерации, Ивановской области,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составе зон с особыми условиями использования территорий выделены зоны с особыми условиями использования территорий по природно-экологическим и санитарно-гигиеническим требованиям и зоны с особыми условиями использования территорий по требованиям охраны исторического и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1.4.6.</w:t>
      </w:r>
      <w:r w:rsidR="00841AAA">
        <w:rPr>
          <w:rFonts w:ascii="Times New Roman" w:hAnsi="Times New Roman"/>
          <w:sz w:val="24"/>
          <w:szCs w:val="24"/>
        </w:rPr>
        <w:t xml:space="preserve"> </w:t>
      </w:r>
      <w:r>
        <w:rPr>
          <w:rFonts w:ascii="Times New Roman" w:hAnsi="Times New Roman"/>
          <w:sz w:val="24"/>
          <w:szCs w:val="24"/>
        </w:rPr>
        <w:t>Границы зон с особыми условиями использования территорий по природно-экологическим и санитарно-гигиеническим требованиям установлены условно:</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территориальных зон карты градостроительного зонирования;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элементам кадастрового зонирования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нормативным значениям;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природных объектов.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1.4.7.</w:t>
      </w:r>
      <w:r w:rsidR="00841AAA">
        <w:rPr>
          <w:rFonts w:ascii="Times New Roman" w:hAnsi="Times New Roman"/>
          <w:sz w:val="24"/>
          <w:szCs w:val="24"/>
        </w:rPr>
        <w:t xml:space="preserve"> </w:t>
      </w:r>
      <w:r>
        <w:rPr>
          <w:rFonts w:ascii="Times New Roman" w:hAnsi="Times New Roman"/>
          <w:sz w:val="24"/>
          <w:szCs w:val="24"/>
        </w:rPr>
        <w:t>Границы парков, рекреационно-оздоровительных зон, особо охраняемых природных территорий и ландшафтов совпадают с границами территориальных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некоторых зон экологических ограничений природного комплекса муниципального образования (крутые склоны, овраги, пойменные территории), а также границы водоохранных зон установлены по рельефу или по отметке уровня затопления условно. Границы этих зон находятся вне элементов кадастрового зонирования и из-за невозможности определения границ в натуре точно определяются только на топографической основе.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стационарных техногенных источников определены в соответствии с размером санитарно-защитной зоны, установленной по периметру границы земельного участка предприятия, и привязаны к элементам кадастрового зонирования.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динамических техногенных источников установлены в соответствии с расчетными параметрами от источника воздействия.</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bookmarkStart w:id="82" w:name="_Toc270676534"/>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3" w:name="_Toc509562152"/>
      <w:r>
        <w:rPr>
          <w:rFonts w:ascii="Times New Roman" w:hAnsi="Times New Roman"/>
          <w:b/>
          <w:sz w:val="24"/>
          <w:szCs w:val="24"/>
        </w:rPr>
        <w:t>Состав градостроительных регламентов</w:t>
      </w:r>
      <w:bookmarkEnd w:id="82"/>
      <w:bookmarkEnd w:id="83"/>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1.5.1. Градостроительные регламенты приведены в части II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1.5.2.</w:t>
      </w:r>
      <w:r w:rsidR="00841AAA">
        <w:rPr>
          <w:rFonts w:ascii="Times New Roman" w:hAnsi="Times New Roman"/>
          <w:sz w:val="24"/>
          <w:szCs w:val="24"/>
        </w:rPr>
        <w:t xml:space="preserve"> </w:t>
      </w:r>
      <w:r>
        <w:rPr>
          <w:rFonts w:ascii="Times New Roman" w:hAnsi="Times New Roman"/>
          <w:sz w:val="24"/>
          <w:szCs w:val="24"/>
        </w:rPr>
        <w:t>Градостроительный регламент территориальной зоны определяет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зданий, строений,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каждого земельного участка, иного объекта недвижимости разрешенным считается такое использование, которое соответствует градостроительным регламентам.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1.5.3.</w:t>
      </w:r>
      <w:r w:rsidR="00841AAA">
        <w:rPr>
          <w:rFonts w:ascii="Times New Roman" w:hAnsi="Times New Roman"/>
          <w:sz w:val="24"/>
          <w:szCs w:val="24"/>
        </w:rPr>
        <w:t xml:space="preserve"> </w:t>
      </w:r>
      <w:r>
        <w:rPr>
          <w:rFonts w:ascii="Times New Roman" w:hAnsi="Times New Roman"/>
          <w:sz w:val="24"/>
          <w:szCs w:val="24"/>
        </w:rPr>
        <w:t>Действие градостроительного регламента распространяется в равной мере на все расположенные в границах территориальных зон земельные участки и объекты капитального строительства, за исключением земельных участков: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расположенных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расположенных в границах территорий общего пользования и занятых элементами улично-дорожной сети (площадями, улицами, проездами, автомобильными дорогами, набережными), а также скверами, бульварами, закрытыми водоемами, пляжами и другими подобными объектами;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занятых линейными объектами;</w:t>
      </w:r>
    </w:p>
    <w:p w:rsidR="002A5113" w:rsidRPr="002C62BE"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C62BE">
        <w:rPr>
          <w:rFonts w:ascii="Times New Roman" w:eastAsia="Times New Roman" w:hAnsi="Times New Roman"/>
          <w:sz w:val="24"/>
          <w:szCs w:val="24"/>
          <w:lang w:eastAsia="ru-RU"/>
        </w:rPr>
        <w:t>предоставленных для добычи полезных ископаемых.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1.5.4.</w:t>
      </w:r>
      <w:r w:rsidR="00841AAA">
        <w:rPr>
          <w:rFonts w:ascii="Times New Roman" w:hAnsi="Times New Roman"/>
          <w:sz w:val="24"/>
          <w:szCs w:val="24"/>
        </w:rPr>
        <w:t xml:space="preserve"> </w:t>
      </w:r>
      <w:r>
        <w:rPr>
          <w:rFonts w:ascii="Times New Roman" w:hAnsi="Times New Roman"/>
          <w:sz w:val="24"/>
          <w:szCs w:val="24"/>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1.5.5.</w:t>
      </w:r>
      <w:r w:rsidR="00841AAA">
        <w:rPr>
          <w:rFonts w:ascii="Times New Roman" w:hAnsi="Times New Roman"/>
          <w:sz w:val="24"/>
          <w:szCs w:val="24"/>
        </w:rPr>
        <w:t xml:space="preserve"> </w:t>
      </w:r>
      <w:r>
        <w:rPr>
          <w:rFonts w:ascii="Times New Roman" w:hAnsi="Times New Roman"/>
          <w:sz w:val="24"/>
          <w:szCs w:val="24"/>
        </w:rPr>
        <w:t>Положения и требования градостроительных регламентов, содержащиеся в Правилах,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наряду с техническими регламентами и иными обязательными требованиями, установленными действующим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1.5.6.</w:t>
      </w:r>
      <w:r w:rsidR="00841AAA">
        <w:rPr>
          <w:rFonts w:ascii="Times New Roman" w:hAnsi="Times New Roman"/>
          <w:sz w:val="24"/>
          <w:szCs w:val="24"/>
        </w:rPr>
        <w:t xml:space="preserve"> </w:t>
      </w:r>
      <w:r>
        <w:rPr>
          <w:rFonts w:ascii="Times New Roman" w:hAnsi="Times New Roman"/>
          <w:sz w:val="24"/>
          <w:szCs w:val="24"/>
        </w:rPr>
        <w:t>В градостроительных регламентах в отношении земельных участков и объектов капитального строительства указываются:</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1.5.7.</w:t>
      </w:r>
      <w:r w:rsidR="00841AAA">
        <w:rPr>
          <w:rFonts w:ascii="Times New Roman" w:hAnsi="Times New Roman"/>
          <w:sz w:val="24"/>
          <w:szCs w:val="24"/>
        </w:rPr>
        <w:t xml:space="preserve"> </w:t>
      </w:r>
      <w:r>
        <w:rPr>
          <w:rFonts w:ascii="Times New Roman" w:hAnsi="Times New Roman"/>
          <w:sz w:val="24"/>
          <w:szCs w:val="24"/>
        </w:rPr>
        <w:t>Отсутствие вида разрешенного использования земельных участков и объектов капитального строительства в числе указанных в градостроительном регламенте означает, что его применение на территории земельных участков, расположенных в соответствующей территориальной зоне, не допускается.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1.5.8.</w:t>
      </w:r>
      <w:r w:rsidR="00841AAA">
        <w:rPr>
          <w:rFonts w:ascii="Times New Roman" w:hAnsi="Times New Roman"/>
          <w:sz w:val="24"/>
          <w:szCs w:val="24"/>
        </w:rPr>
        <w:t xml:space="preserve"> </w:t>
      </w:r>
      <w:r>
        <w:rPr>
          <w:rFonts w:ascii="Times New Roman" w:hAnsi="Times New Roman"/>
          <w:sz w:val="24"/>
          <w:szCs w:val="24"/>
        </w:rPr>
        <w:t>В числе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могут быть указаны: размеры (в том числе площадь) земельных участков; допустимые отступы зданий и сооружений от границ земельных участков; предельное количество этажей или предельная высота зданий и сооружений; предельные коэффициенты использования территории, коэффициент застройки территории; коэффициент озеленения территории; архитектурные требования к зданиям, строениям, сооружениям на территории особого градостроительного контроля и иные показатели.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регламента.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1.5.9.</w:t>
      </w:r>
      <w:r w:rsidR="00841AAA">
        <w:rPr>
          <w:rFonts w:ascii="Times New Roman" w:hAnsi="Times New Roman"/>
          <w:sz w:val="24"/>
          <w:szCs w:val="24"/>
        </w:rPr>
        <w:t xml:space="preserve"> </w:t>
      </w:r>
      <w:r>
        <w:rPr>
          <w:rFonts w:ascii="Times New Roman" w:hAnsi="Times New Roman"/>
          <w:sz w:val="24"/>
          <w:szCs w:val="24"/>
        </w:rPr>
        <w:t>Для земельного участка или объекта капитального строительства, расположенного в зоне с особыми условиями использования территории, а также на территории особого градостроительного контроля, градостроительным регламентом в составе ограничений (требований) может быть указана возможность установления Администрацией</w:t>
      </w:r>
      <w:r w:rsidR="00F02E65">
        <w:rPr>
          <w:rFonts w:ascii="Times New Roman" w:hAnsi="Times New Roman"/>
          <w:sz w:val="24"/>
          <w:szCs w:val="24"/>
        </w:rPr>
        <w:t xml:space="preserve"> Тейковского </w:t>
      </w:r>
      <w:r>
        <w:rPr>
          <w:rFonts w:ascii="Times New Roman" w:hAnsi="Times New Roman"/>
          <w:sz w:val="24"/>
          <w:szCs w:val="24"/>
        </w:rPr>
        <w:t xml:space="preserve"> муниципального</w:t>
      </w:r>
      <w:r w:rsidR="00F02E65">
        <w:rPr>
          <w:rFonts w:ascii="Times New Roman" w:hAnsi="Times New Roman"/>
          <w:sz w:val="24"/>
          <w:szCs w:val="24"/>
        </w:rPr>
        <w:t xml:space="preserve"> района</w:t>
      </w:r>
      <w:r>
        <w:rPr>
          <w:rFonts w:ascii="Times New Roman" w:hAnsi="Times New Roman"/>
          <w:sz w:val="24"/>
          <w:szCs w:val="24"/>
        </w:rPr>
        <w:t xml:space="preserve"> дополнительных требований к его использованию, подлежащих соблюдению при разработке проектной документации.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1.5.10.</w:t>
      </w:r>
      <w:r w:rsidR="00841AAA">
        <w:rPr>
          <w:rFonts w:ascii="Times New Roman" w:hAnsi="Times New Roman"/>
          <w:sz w:val="24"/>
          <w:szCs w:val="24"/>
        </w:rPr>
        <w:t xml:space="preserve"> </w:t>
      </w:r>
      <w:r>
        <w:rPr>
          <w:rFonts w:ascii="Times New Roman" w:hAnsi="Times New Roman"/>
          <w:sz w:val="24"/>
          <w:szCs w:val="24"/>
        </w:rPr>
        <w:t>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 содержащихся во всех элементах регламента.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4" w:name="_Toc270676535"/>
      <w:bookmarkStart w:id="85" w:name="_Toc509562153"/>
      <w:r>
        <w:rPr>
          <w:rFonts w:ascii="Times New Roman" w:hAnsi="Times New Roman"/>
          <w:b/>
          <w:sz w:val="24"/>
          <w:szCs w:val="24"/>
        </w:rPr>
        <w:t>Использование земельных участков и объектов капитального строительства, не соответствующих градостроительным регламентам</w:t>
      </w:r>
      <w:bookmarkEnd w:id="84"/>
      <w:bookmarkEnd w:id="8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1.6.1.</w:t>
      </w:r>
      <w:r w:rsidR="00841AAA">
        <w:rPr>
          <w:rFonts w:ascii="Times New Roman" w:hAnsi="Times New Roman"/>
          <w:sz w:val="24"/>
          <w:szCs w:val="24"/>
        </w:rPr>
        <w:t xml:space="preserve"> </w:t>
      </w:r>
      <w:r>
        <w:rPr>
          <w:rFonts w:ascii="Times New Roman" w:hAnsi="Times New Roman"/>
          <w:sz w:val="24"/>
          <w:szCs w:val="24"/>
        </w:rPr>
        <w:t>Не соответствующими градостроительным регламентам являются земельные участки, объекты капитального строительства,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в следующих случаях:</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1) существующие виды использования земельных участков, объектов капитального строительства не соответствуют видам разрешенного использования, указанным в главе 11 части II настоящих Правил;</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2) существующие виды использования земельных участков, объектов капитального строительства соответствуют видам разрешенного использования, но расположены в границах зон с особыми условиями использования территорий, в пределах которых не предусмотрено размещение соответствующих объектов согласно главе 12 части II настоящих Правил;</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3)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согласно главам 10, 11 части II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1.6.2.</w:t>
      </w:r>
      <w:r w:rsidR="00841AAA">
        <w:rPr>
          <w:rFonts w:ascii="Times New Roman" w:hAnsi="Times New Roman"/>
          <w:sz w:val="24"/>
          <w:szCs w:val="24"/>
        </w:rPr>
        <w:t xml:space="preserve"> </w:t>
      </w:r>
      <w:r>
        <w:rPr>
          <w:rFonts w:ascii="Times New Roman" w:hAnsi="Times New Roman"/>
          <w:sz w:val="24"/>
          <w:szCs w:val="24"/>
        </w:rPr>
        <w:t>Производственным и иным объектам, чьи санитарно-защитные зоны согласно карте градостроительного зонирования распространяются за пределы территориальной зоны расположения этих объектов и функционирование которых наносит несоразмерный ущерб владельцам соседних объектов недвижимости или значительно снижается стоимость этих объектов, постановл</w:t>
      </w:r>
      <w:r w:rsidR="00F02E65">
        <w:rPr>
          <w:rFonts w:ascii="Times New Roman" w:hAnsi="Times New Roman"/>
          <w:sz w:val="24"/>
          <w:szCs w:val="24"/>
        </w:rPr>
        <w:t>ением Администрации  Тейковского муниципального района</w:t>
      </w:r>
      <w:r>
        <w:rPr>
          <w:rFonts w:ascii="Times New Roman" w:hAnsi="Times New Roman"/>
          <w:sz w:val="24"/>
          <w:szCs w:val="24"/>
        </w:rPr>
        <w:t xml:space="preserve"> может быть придан статус несоответствующих требованиям градостроительного регламента.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1.6.3.</w:t>
      </w:r>
      <w:r w:rsidR="00841AAA">
        <w:rPr>
          <w:rFonts w:ascii="Times New Roman" w:hAnsi="Times New Roman"/>
          <w:sz w:val="24"/>
          <w:szCs w:val="24"/>
        </w:rPr>
        <w:t xml:space="preserve"> </w:t>
      </w:r>
      <w:r>
        <w:rPr>
          <w:rFonts w:ascii="Times New Roman" w:hAnsi="Times New Roman"/>
          <w:sz w:val="24"/>
          <w:szCs w:val="24"/>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случае если использование указанных в абзаце 1 настоящего пункта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keepLines/>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6" w:name="_Toc270676536"/>
      <w:bookmarkStart w:id="87" w:name="_Toc509562154"/>
      <w:r>
        <w:rPr>
          <w:rFonts w:ascii="Times New Roman" w:hAnsi="Times New Roman"/>
          <w:b/>
          <w:sz w:val="24"/>
          <w:szCs w:val="24"/>
        </w:rPr>
        <w:t>Открытость и доступность информации о землепользовании и застройке</w:t>
      </w:r>
      <w:bookmarkEnd w:id="86"/>
      <w:bookmarkEnd w:id="87"/>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1.7.1.Настоящие Правила, включая все входящие в их состав картографические и иные документы, являются открытыми для всех должностных, физических и юридических лиц.</w:t>
      </w:r>
    </w:p>
    <w:p w:rsidR="002A5113" w:rsidRDefault="00F02E65"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1.7.2.Администрация Тейковского муниципального района</w:t>
      </w:r>
      <w:r w:rsidR="002A5113">
        <w:rPr>
          <w:rFonts w:ascii="Times New Roman" w:hAnsi="Times New Roman"/>
          <w:sz w:val="24"/>
          <w:szCs w:val="24"/>
        </w:rPr>
        <w:t xml:space="preserve"> обеспечивает возможность ознакомления с настоящими Правилами посредством: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публикации Правил, размещения на </w:t>
      </w:r>
      <w:r w:rsidR="00F02E65">
        <w:rPr>
          <w:rFonts w:ascii="Times New Roman" w:eastAsia="Times New Roman" w:hAnsi="Times New Roman"/>
          <w:sz w:val="24"/>
          <w:szCs w:val="24"/>
          <w:lang w:eastAsia="ru-RU"/>
        </w:rPr>
        <w:t>официальном сайте</w:t>
      </w:r>
      <w:r w:rsidR="00F02E65">
        <w:rPr>
          <w:rFonts w:ascii="Times New Roman" w:hAnsi="Times New Roman"/>
          <w:sz w:val="24"/>
          <w:szCs w:val="24"/>
        </w:rPr>
        <w:t xml:space="preserve"> Тейковского муниципального района</w:t>
      </w:r>
      <w:r>
        <w:rPr>
          <w:rFonts w:ascii="Times New Roman" w:eastAsia="Times New Roman" w:hAnsi="Times New Roman"/>
          <w:sz w:val="24"/>
          <w:szCs w:val="24"/>
          <w:lang w:eastAsia="ru-RU"/>
        </w:rPr>
        <w:t xml:space="preserve"> в сети «Интернет»;</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создания условий для ознакомления с настоящими Правилами в полном комплекте (включая входящие в их состав картографические и текстовые материалы) в Администрации </w:t>
      </w:r>
      <w:r w:rsidR="00F02E65">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организации предоставления Администрацией </w:t>
      </w:r>
      <w:r w:rsidR="00F02E65">
        <w:rPr>
          <w:rFonts w:ascii="Times New Roman" w:hAnsi="Times New Roman"/>
          <w:sz w:val="24"/>
          <w:szCs w:val="24"/>
        </w:rPr>
        <w:t>Тейковского муниципального района</w:t>
      </w:r>
      <w:r>
        <w:rPr>
          <w:rFonts w:ascii="Times New Roman" w:hAnsi="Times New Roman"/>
          <w:sz w:val="24"/>
          <w:szCs w:val="24"/>
        </w:rPr>
        <w:t xml:space="preserve"> </w:t>
      </w:r>
      <w:r>
        <w:rPr>
          <w:rFonts w:ascii="Times New Roman" w:eastAsia="Times New Roman" w:hAnsi="Times New Roman"/>
          <w:sz w:val="24"/>
          <w:szCs w:val="24"/>
          <w:lang w:eastAsia="ru-RU"/>
        </w:rPr>
        <w:t>физическим и юридическим лицам выписок из настоящих Правил, изготовления необходимых копий, в том числе копий картографических материалов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другим элементам планировочной структуры).</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1.7.3. Граждане имеют право участвовать в принятии решений по вопросам землепользования и застройки в соответствии с законодательством.</w:t>
      </w:r>
    </w:p>
    <w:p w:rsidR="002A5113" w:rsidRDefault="002A5113" w:rsidP="002A5113">
      <w:pPr>
        <w:suppressAutoHyphens/>
        <w:ind w:firstLine="851"/>
        <w:jc w:val="both"/>
        <w:rPr>
          <w:rFonts w:ascii="Times New Roman" w:hAnsi="Times New Roman"/>
          <w:sz w:val="24"/>
          <w:szCs w:val="24"/>
        </w:rPr>
      </w:pPr>
    </w:p>
    <w:p w:rsidR="002A5113" w:rsidRDefault="002A5113" w:rsidP="002A5113">
      <w:pPr>
        <w:rPr>
          <w:rFonts w:ascii="Times New Roman" w:eastAsia="Times New Roman" w:hAnsi="Times New Roman"/>
          <w:b/>
          <w:bCs/>
          <w:kern w:val="32"/>
          <w:sz w:val="28"/>
          <w:szCs w:val="28"/>
          <w:lang w:eastAsia="ru-RU"/>
        </w:rPr>
      </w:pPr>
      <w:bookmarkStart w:id="88" w:name="_Toc270676537"/>
    </w:p>
    <w:p w:rsidR="002A5113" w:rsidRPr="002F4F43" w:rsidRDefault="002A5113" w:rsidP="004F6115">
      <w:pPr>
        <w:pStyle w:val="3"/>
        <w:keepNext w:val="0"/>
        <w:keepLines w:val="0"/>
        <w:pageBreakBefore/>
        <w:numPr>
          <w:ilvl w:val="1"/>
          <w:numId w:val="2"/>
        </w:numPr>
        <w:suppressAutoHyphens/>
        <w:spacing w:before="0" w:line="240" w:lineRule="auto"/>
        <w:ind w:firstLine="851"/>
        <w:jc w:val="center"/>
        <w:rPr>
          <w:rFonts w:ascii="Times New Roman" w:hAnsi="Times New Roman"/>
          <w:b/>
          <w:bCs/>
          <w:color w:val="auto"/>
          <w:kern w:val="32"/>
          <w:sz w:val="28"/>
        </w:rPr>
      </w:pPr>
      <w:bookmarkStart w:id="89" w:name="_Toc509562155"/>
      <w:bookmarkEnd w:id="88"/>
      <w:r w:rsidRPr="002F4F43">
        <w:rPr>
          <w:rFonts w:ascii="Times New Roman" w:hAnsi="Times New Roman"/>
          <w:b/>
          <w:bCs/>
          <w:color w:val="auto"/>
          <w:kern w:val="32"/>
          <w:sz w:val="28"/>
        </w:rPr>
        <w:lastRenderedPageBreak/>
        <w:t>ПОЛОЖЕНИ</w:t>
      </w:r>
      <w:r w:rsidR="00253E32"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РЕГУЛИРОВАНИИ ЗЕМЛЕПОЛЬЗОВАНИЯ И ЗАСТРОЙКИ ОРГАНАМИ МЕСТНОГО САМОУПРАВЛЕНИЯ</w:t>
      </w:r>
      <w:bookmarkEnd w:id="89"/>
    </w:p>
    <w:p w:rsidR="002A5113" w:rsidRPr="002F4F43" w:rsidRDefault="002A5113" w:rsidP="004F6115">
      <w:pPr>
        <w:keepNext/>
        <w:suppressAutoHyphens/>
        <w:spacing w:line="240" w:lineRule="auto"/>
        <w:ind w:firstLine="851"/>
        <w:jc w:val="both"/>
        <w:rPr>
          <w:rFonts w:ascii="Times New Roman" w:hAnsi="Times New Roman"/>
          <w:sz w:val="24"/>
          <w:szCs w:val="24"/>
        </w:rPr>
      </w:pPr>
    </w:p>
    <w:p w:rsidR="002A5113" w:rsidRPr="002F4F4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0" w:name="_Toc270676538"/>
      <w:bookmarkStart w:id="91" w:name="_Toc408928129"/>
      <w:bookmarkStart w:id="92" w:name="_Toc509562156"/>
      <w:bookmarkStart w:id="93" w:name="_Toc270676540"/>
      <w:r w:rsidRPr="002F4F43">
        <w:rPr>
          <w:rFonts w:ascii="Times New Roman" w:hAnsi="Times New Roman"/>
          <w:b/>
          <w:sz w:val="24"/>
          <w:szCs w:val="24"/>
        </w:rPr>
        <w:t xml:space="preserve">Органы местного самоуправления </w:t>
      </w:r>
      <w:bookmarkEnd w:id="90"/>
      <w:r w:rsidRPr="002F4F43">
        <w:rPr>
          <w:rFonts w:ascii="Times New Roman" w:hAnsi="Times New Roman"/>
          <w:b/>
          <w:sz w:val="24"/>
          <w:szCs w:val="24"/>
        </w:rPr>
        <w:t>Тейковского</w:t>
      </w:r>
      <w:r w:rsidR="00F02E65" w:rsidRPr="002F4F43">
        <w:rPr>
          <w:rFonts w:ascii="Times New Roman" w:hAnsi="Times New Roman"/>
          <w:b/>
          <w:sz w:val="24"/>
          <w:szCs w:val="24"/>
        </w:rPr>
        <w:t xml:space="preserve"> муниципального</w:t>
      </w:r>
      <w:r w:rsidRPr="002F4F43">
        <w:rPr>
          <w:rFonts w:ascii="Times New Roman" w:hAnsi="Times New Roman"/>
          <w:b/>
          <w:sz w:val="24"/>
          <w:szCs w:val="24"/>
        </w:rPr>
        <w:t xml:space="preserve">  района Ивановской области</w:t>
      </w:r>
      <w:bookmarkEnd w:id="91"/>
      <w:bookmarkEnd w:id="92"/>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2.1.1.Органами местного самоуправления Тейковского</w:t>
      </w:r>
      <w:r w:rsidR="00F02E65" w:rsidRPr="002F4F43">
        <w:rPr>
          <w:rFonts w:ascii="Times New Roman" w:hAnsi="Times New Roman"/>
          <w:sz w:val="24"/>
          <w:szCs w:val="24"/>
        </w:rPr>
        <w:t xml:space="preserve"> муниципального</w:t>
      </w:r>
      <w:r w:rsidRPr="002F4F43">
        <w:rPr>
          <w:rFonts w:ascii="Times New Roman" w:hAnsi="Times New Roman"/>
          <w:sz w:val="24"/>
          <w:szCs w:val="24"/>
        </w:rPr>
        <w:t xml:space="preserve"> района Ивановской области, осуществляющими деятельность по регулированию землепользования и застройки в части подготовки и применения Правил, являются: представительный орган муниц</w:t>
      </w:r>
      <w:r w:rsidR="00F02E65" w:rsidRPr="002F4F43">
        <w:rPr>
          <w:rFonts w:ascii="Times New Roman" w:hAnsi="Times New Roman"/>
          <w:sz w:val="24"/>
          <w:szCs w:val="24"/>
        </w:rPr>
        <w:t>ипального образования – Совет Тейковского муниципального района</w:t>
      </w:r>
      <w:r w:rsidRPr="002F4F43">
        <w:rPr>
          <w:rFonts w:ascii="Times New Roman" w:hAnsi="Times New Roman"/>
          <w:sz w:val="24"/>
          <w:szCs w:val="24"/>
        </w:rPr>
        <w:t xml:space="preserve">, </w:t>
      </w:r>
      <w:r w:rsidR="00F02E65" w:rsidRPr="002F4F43">
        <w:rPr>
          <w:rFonts w:ascii="Times New Roman" w:hAnsi="Times New Roman"/>
          <w:sz w:val="24"/>
          <w:szCs w:val="24"/>
        </w:rPr>
        <w:t>Глава  Тейковского муниципального района</w:t>
      </w:r>
      <w:r w:rsidRPr="002F4F43">
        <w:rPr>
          <w:rFonts w:ascii="Times New Roman" w:hAnsi="Times New Roman"/>
          <w:sz w:val="24"/>
          <w:szCs w:val="24"/>
        </w:rPr>
        <w:t>, администрация (исполнитель</w:t>
      </w:r>
      <w:r w:rsidRPr="002C62BE">
        <w:rPr>
          <w:rFonts w:ascii="Times New Roman" w:hAnsi="Times New Roman"/>
          <w:sz w:val="24"/>
          <w:szCs w:val="24"/>
        </w:rPr>
        <w:t>но-распорядитель</w:t>
      </w:r>
      <w:r>
        <w:rPr>
          <w:rFonts w:ascii="Times New Roman" w:hAnsi="Times New Roman"/>
          <w:sz w:val="24"/>
          <w:szCs w:val="24"/>
        </w:rPr>
        <w:t xml:space="preserve">ный орган муниципального образования) </w:t>
      </w:r>
      <w:r w:rsidR="00F02E65">
        <w:rPr>
          <w:rFonts w:ascii="Times New Roman" w:hAnsi="Times New Roman"/>
          <w:sz w:val="24"/>
          <w:szCs w:val="24"/>
        </w:rPr>
        <w:t xml:space="preserve"> Тейковского муниципального района</w:t>
      </w:r>
      <w:r w:rsidR="009C645C">
        <w:rPr>
          <w:rFonts w:ascii="Times New Roman" w:hAnsi="Times New Roman"/>
          <w:sz w:val="24"/>
          <w:szCs w:val="24"/>
        </w:rPr>
        <w:t>.</w:t>
      </w:r>
      <w:r>
        <w:rPr>
          <w:rFonts w:ascii="Times New Roman" w:hAnsi="Times New Roman"/>
          <w:sz w:val="24"/>
          <w:szCs w:val="24"/>
        </w:rPr>
        <w:t xml:space="preserve"> </w:t>
      </w:r>
    </w:p>
    <w:p w:rsidR="002A5113" w:rsidRDefault="002A5113" w:rsidP="004F6115">
      <w:pPr>
        <w:tabs>
          <w:tab w:val="left" w:pos="6760"/>
        </w:tabs>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2.1.2. </w:t>
      </w:r>
      <w:r w:rsidR="009C645C">
        <w:rPr>
          <w:rFonts w:ascii="Times New Roman" w:hAnsi="Times New Roman"/>
          <w:b/>
          <w:sz w:val="24"/>
          <w:szCs w:val="24"/>
        </w:rPr>
        <w:t xml:space="preserve">Совет Тейковского </w:t>
      </w:r>
      <w:r>
        <w:rPr>
          <w:rFonts w:ascii="Times New Roman" w:hAnsi="Times New Roman"/>
          <w:b/>
          <w:sz w:val="24"/>
          <w:szCs w:val="24"/>
        </w:rPr>
        <w:t xml:space="preserve"> муниципального</w:t>
      </w:r>
      <w:r w:rsidR="009C645C">
        <w:rPr>
          <w:rFonts w:ascii="Times New Roman" w:hAnsi="Times New Roman"/>
          <w:b/>
          <w:sz w:val="24"/>
          <w:szCs w:val="24"/>
        </w:rPr>
        <w:t xml:space="preserve"> района</w:t>
      </w:r>
      <w:r>
        <w:rPr>
          <w:rFonts w:ascii="Times New Roman" w:hAnsi="Times New Roman"/>
          <w:b/>
          <w:sz w:val="24"/>
          <w:szCs w:val="24"/>
        </w:rPr>
        <w:t>:</w:t>
      </w:r>
      <w:r>
        <w:rPr>
          <w:rFonts w:ascii="Times New Roman" w:hAnsi="Times New Roman"/>
          <w:b/>
          <w:sz w:val="24"/>
          <w:szCs w:val="24"/>
        </w:rPr>
        <w:tab/>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утверждает Правила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изменения (дополнения) к ним;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 Ивановской области, Уставом </w:t>
      </w:r>
      <w:r>
        <w:rPr>
          <w:rFonts w:ascii="Times New Roman" w:hAnsi="Times New Roman"/>
          <w:sz w:val="24"/>
          <w:szCs w:val="24"/>
        </w:rPr>
        <w:t xml:space="preserve">Тейковского </w:t>
      </w:r>
      <w:r w:rsidR="00FF5DFF">
        <w:rPr>
          <w:rFonts w:ascii="Times New Roman" w:hAnsi="Times New Roman"/>
          <w:sz w:val="24"/>
          <w:szCs w:val="24"/>
        </w:rPr>
        <w:t xml:space="preserve"> муниципального </w:t>
      </w:r>
      <w:r>
        <w:rPr>
          <w:rFonts w:ascii="Times New Roman" w:hAnsi="Times New Roman"/>
          <w:sz w:val="24"/>
          <w:szCs w:val="24"/>
        </w:rPr>
        <w:t>района Ивановской области</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2.1.3. </w:t>
      </w:r>
      <w:r>
        <w:rPr>
          <w:rFonts w:ascii="Times New Roman" w:hAnsi="Times New Roman"/>
          <w:b/>
          <w:sz w:val="24"/>
          <w:szCs w:val="24"/>
        </w:rPr>
        <w:t>Глава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подготовке проекта Правил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Pr>
          <w:rFonts w:ascii="Times New Roman" w:eastAsia="Times New Roman" w:hAnsi="Times New Roman"/>
          <w:sz w:val="24"/>
          <w:szCs w:val="24"/>
          <w:lang w:eastAsia="ru-RU"/>
        </w:rPr>
        <w:t>и о проектах внесения в них изменений;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персональный состав, и порядок деятельности комиссии по подготовке проекта Правил землепользования и застройки (далее - Комиссия);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решение о направлении проекта Правил и проектов внесения в них изменений в Совет депутатов  Тейковского муниципального </w:t>
      </w:r>
      <w:r>
        <w:rPr>
          <w:rFonts w:ascii="Times New Roman" w:hAnsi="Times New Roman"/>
          <w:sz w:val="24"/>
          <w:szCs w:val="24"/>
        </w:rPr>
        <w:t xml:space="preserve">района </w:t>
      </w:r>
      <w:r>
        <w:rPr>
          <w:rFonts w:ascii="Times New Roman" w:eastAsia="Times New Roman" w:hAnsi="Times New Roman"/>
          <w:sz w:val="24"/>
          <w:szCs w:val="24"/>
          <w:lang w:eastAsia="ru-RU"/>
        </w:rPr>
        <w:t>или об их отклонении;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проекты планировки территории и проекты межевания, градостроительные планы земельных участков на территории</w:t>
      </w:r>
      <w:r>
        <w:rPr>
          <w:rFonts w:ascii="Times New Roman" w:hAnsi="Times New Roman"/>
          <w:sz w:val="24"/>
          <w:szCs w:val="24"/>
        </w:rPr>
        <w:t xml:space="preserve">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решения о проведении публичных слушаний по проекту Правил и по проектам внесения в них изменений;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Ивановской области и Уставом </w:t>
      </w:r>
      <w:r>
        <w:rPr>
          <w:rFonts w:ascii="Times New Roman" w:hAnsi="Times New Roman"/>
          <w:sz w:val="24"/>
          <w:szCs w:val="24"/>
        </w:rPr>
        <w:t>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возможности размещения объектов строительства на территории </w:t>
      </w:r>
      <w:r w:rsidR="002510B3">
        <w:rPr>
          <w:rFonts w:ascii="Times New Roman" w:eastAsia="Times New Roman" w:hAnsi="Times New Roman"/>
          <w:sz w:val="24"/>
          <w:szCs w:val="24"/>
          <w:lang w:eastAsia="ru-RU"/>
        </w:rPr>
        <w:t>Новогоряновского</w:t>
      </w:r>
      <w:r w:rsidR="00F45CCF">
        <w:rPr>
          <w:rFonts w:ascii="Times New Roman" w:eastAsia="Times New Roman" w:hAnsi="Times New Roman"/>
          <w:sz w:val="24"/>
          <w:szCs w:val="24"/>
          <w:lang w:eastAsia="ru-RU"/>
        </w:rPr>
        <w:t xml:space="preserve"> сельского поселения</w:t>
      </w:r>
      <w:r>
        <w:rPr>
          <w:rFonts w:ascii="Times New Roman" w:eastAsia="Times New Roman" w:hAnsi="Times New Roman"/>
          <w:sz w:val="24"/>
          <w:szCs w:val="24"/>
          <w:lang w:eastAsia="ru-RU"/>
        </w:rPr>
        <w:t>, необходимых для муниципальных нужд;</w:t>
      </w:r>
    </w:p>
    <w:p w:rsidR="002A5113" w:rsidRDefault="00471D37" w:rsidP="004F6115">
      <w:pPr>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 xml:space="preserve">- </w:t>
      </w:r>
      <w:r w:rsidR="002A5113">
        <w:rPr>
          <w:rFonts w:ascii="Times New Roman" w:eastAsia="Times New Roman" w:hAnsi="Times New Roman"/>
          <w:sz w:val="24"/>
          <w:szCs w:val="24"/>
          <w:lang w:eastAsia="ru-RU"/>
        </w:rPr>
        <w:t xml:space="preserve">принимает решения о резервировании и об изъятии земель на территории </w:t>
      </w:r>
      <w:r w:rsidR="002510B3">
        <w:rPr>
          <w:rFonts w:ascii="Times New Roman" w:eastAsia="Times New Roman" w:hAnsi="Times New Roman"/>
          <w:sz w:val="24"/>
          <w:szCs w:val="24"/>
          <w:lang w:eastAsia="ru-RU"/>
        </w:rPr>
        <w:t>Новогоряновского</w:t>
      </w:r>
      <w:r w:rsidR="00F45CCF">
        <w:rPr>
          <w:rFonts w:ascii="Times New Roman" w:eastAsia="Times New Roman" w:hAnsi="Times New Roman"/>
          <w:sz w:val="24"/>
          <w:szCs w:val="24"/>
          <w:lang w:eastAsia="ru-RU"/>
        </w:rPr>
        <w:t xml:space="preserve"> сельского поселения</w:t>
      </w:r>
      <w:r w:rsidR="002A5113">
        <w:rPr>
          <w:rFonts w:ascii="Times New Roman" w:eastAsia="Times New Roman" w:hAnsi="Times New Roman"/>
          <w:sz w:val="24"/>
          <w:szCs w:val="24"/>
          <w:lang w:eastAsia="ru-RU"/>
        </w:rPr>
        <w:t xml:space="preserve"> для муниципальных нужд.</w:t>
      </w:r>
      <w:r w:rsidR="002A5113">
        <w:rPr>
          <w:rFonts w:ascii="Times New Roman" w:hAnsi="Times New Roman"/>
          <w:sz w:val="24"/>
          <w:szCs w:val="24"/>
        </w:rPr>
        <w:t xml:space="preserve">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2.1.4.</w:t>
      </w:r>
      <w:r>
        <w:rPr>
          <w:rFonts w:ascii="Times New Roman" w:hAnsi="Times New Roman"/>
          <w:b/>
          <w:sz w:val="24"/>
          <w:szCs w:val="24"/>
        </w:rPr>
        <w:t>Администрация Тейковского муниципального района –</w:t>
      </w:r>
      <w:r>
        <w:rPr>
          <w:rFonts w:ascii="Times New Roman" w:hAnsi="Times New Roman"/>
          <w:iCs/>
          <w:sz w:val="24"/>
          <w:szCs w:val="24"/>
        </w:rPr>
        <w:t xml:space="preserve"> </w:t>
      </w:r>
      <w:r>
        <w:rPr>
          <w:rFonts w:ascii="Times New Roman" w:hAnsi="Times New Roman"/>
          <w:sz w:val="24"/>
          <w:szCs w:val="24"/>
        </w:rPr>
        <w:t xml:space="preserve"> в соответствии с законодательством Российской Федерации, Ивановской области и Уставом Тейковского муниципального района , в том числе:</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осуществляет в части своей компетенции проверку проектной документации по </w:t>
      </w:r>
      <w:r>
        <w:rPr>
          <w:rFonts w:ascii="Times New Roman" w:eastAsia="Times New Roman" w:hAnsi="Times New Roman"/>
          <w:sz w:val="24"/>
          <w:szCs w:val="24"/>
          <w:lang w:eastAsia="ru-RU"/>
        </w:rPr>
        <w:t xml:space="preserve">планировке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xml:space="preserve"> на соответствие требованиям документов территориального планирования Российской Федерации, Ивановской области, Тейковского муниципального района, Генерального плана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требованиям технических регламентов, настоящим Правилам;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осуществляет иные полномочия в сфере регулирования землепользования и застройки в соответствии с законодательством Российской Федерации, </w:t>
      </w:r>
      <w:r>
        <w:rPr>
          <w:rFonts w:ascii="Times New Roman" w:hAnsi="Times New Roman"/>
          <w:sz w:val="24"/>
          <w:szCs w:val="24"/>
        </w:rPr>
        <w:t xml:space="preserve">Ивановской области, </w:t>
      </w:r>
      <w:r w:rsidR="00FF5DFF">
        <w:rPr>
          <w:rFonts w:ascii="Times New Roman" w:hAnsi="Times New Roman"/>
          <w:sz w:val="24"/>
          <w:szCs w:val="24"/>
        </w:rPr>
        <w:t xml:space="preserve"> Уставом </w:t>
      </w:r>
      <w:r>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4" w:name="_Toc408928130"/>
      <w:bookmarkStart w:id="95" w:name="_Toc270676539"/>
      <w:bookmarkStart w:id="96" w:name="_Toc509562157"/>
      <w:r>
        <w:rPr>
          <w:rFonts w:ascii="Times New Roman" w:hAnsi="Times New Roman"/>
          <w:b/>
          <w:sz w:val="24"/>
          <w:szCs w:val="24"/>
        </w:rPr>
        <w:t>Комиссия по подготовке проекта Правил землепользования и застройки</w:t>
      </w:r>
      <w:bookmarkEnd w:id="94"/>
      <w:bookmarkEnd w:id="95"/>
      <w:bookmarkEnd w:id="9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2.2.1. Комиссия по подготовке проекта настоящих Правил является коллегиальным координационным органом при </w:t>
      </w:r>
      <w:r w:rsidR="00FF5DFF">
        <w:rPr>
          <w:rFonts w:ascii="Times New Roman" w:hAnsi="Times New Roman"/>
          <w:sz w:val="24"/>
          <w:szCs w:val="24"/>
        </w:rPr>
        <w:t>Администрации Тейковского муниципального района</w:t>
      </w:r>
      <w:r>
        <w:rPr>
          <w:rFonts w:ascii="Times New Roman" w:hAnsi="Times New Roman"/>
          <w:sz w:val="24"/>
          <w:szCs w:val="24"/>
        </w:rPr>
        <w:t xml:space="preserve">, созданным для организации подготовки проекта Правил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w:t>
      </w:r>
      <w:r w:rsidR="00FF5DFF">
        <w:rPr>
          <w:rFonts w:ascii="Times New Roman" w:hAnsi="Times New Roman"/>
          <w:sz w:val="24"/>
          <w:szCs w:val="24"/>
        </w:rPr>
        <w:t xml:space="preserve"> муниципального </w:t>
      </w:r>
      <w:r>
        <w:rPr>
          <w:rFonts w:ascii="Times New Roman" w:hAnsi="Times New Roman"/>
          <w:sz w:val="24"/>
          <w:szCs w:val="24"/>
        </w:rPr>
        <w:t xml:space="preserve"> района Ивановской области, решения вопросов в области градостроительного регулирования при размещении объектов строительства (реконструкции, реставрации, капитального ремонта) на территории муниципального образования, а также иных вопросов в соответствии с Градостроительным кодексом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2.2.2. К компетенции Комиссии в соответствии с федеральным законодательством и настоящими Правилами относятся: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координация деятельности Администрации</w:t>
      </w:r>
      <w:r w:rsidR="00FF5DFF">
        <w:rPr>
          <w:rFonts w:ascii="Times New Roman" w:eastAsia="Times New Roman" w:hAnsi="Times New Roman"/>
          <w:sz w:val="24"/>
          <w:szCs w:val="24"/>
          <w:lang w:eastAsia="ru-RU"/>
        </w:rPr>
        <w:t xml:space="preserve"> Тейковского </w:t>
      </w:r>
      <w:r>
        <w:rPr>
          <w:rFonts w:ascii="Times New Roman" w:eastAsia="Times New Roman" w:hAnsi="Times New Roman"/>
          <w:sz w:val="24"/>
          <w:szCs w:val="24"/>
          <w:lang w:eastAsia="ru-RU"/>
        </w:rPr>
        <w:t xml:space="preserve"> </w:t>
      </w:r>
      <w:r>
        <w:rPr>
          <w:rFonts w:ascii="Times New Roman" w:hAnsi="Times New Roman"/>
          <w:sz w:val="24"/>
          <w:szCs w:val="24"/>
        </w:rPr>
        <w:t xml:space="preserve">муниципального </w:t>
      </w:r>
      <w:r w:rsidR="00FF5DFF">
        <w:rPr>
          <w:rFonts w:ascii="Times New Roman" w:hAnsi="Times New Roman"/>
          <w:sz w:val="24"/>
          <w:szCs w:val="24"/>
        </w:rPr>
        <w:t xml:space="preserve">района </w:t>
      </w:r>
      <w:r>
        <w:rPr>
          <w:rFonts w:ascii="Times New Roman" w:eastAsia="Times New Roman" w:hAnsi="Times New Roman"/>
          <w:sz w:val="24"/>
          <w:szCs w:val="24"/>
          <w:lang w:eastAsia="ru-RU"/>
        </w:rPr>
        <w:t>в области разработки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подготовки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рассмотрение проекта настоящих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рассмотрение предложений по внесению </w:t>
      </w:r>
      <w:r w:rsidRPr="002F4F43">
        <w:rPr>
          <w:rFonts w:ascii="Times New Roman" w:eastAsia="Times New Roman" w:hAnsi="Times New Roman"/>
          <w:sz w:val="24"/>
          <w:szCs w:val="24"/>
          <w:lang w:eastAsia="ru-RU"/>
        </w:rPr>
        <w:t>изменений в настоящие Правила и подготовка заключений по ним для принятия Гл</w:t>
      </w:r>
      <w:r w:rsidR="00FF5DFF" w:rsidRPr="002F4F43">
        <w:rPr>
          <w:rFonts w:ascii="Times New Roman" w:eastAsia="Times New Roman" w:hAnsi="Times New Roman"/>
          <w:sz w:val="24"/>
          <w:szCs w:val="24"/>
          <w:lang w:eastAsia="ru-RU"/>
        </w:rPr>
        <w:t>авой Тейковского муниципального района</w:t>
      </w:r>
      <w:r w:rsidRPr="002F4F43">
        <w:rPr>
          <w:rFonts w:ascii="Times New Roman" w:hAnsi="Times New Roman"/>
          <w:sz w:val="24"/>
          <w:szCs w:val="24"/>
        </w:rPr>
        <w:t xml:space="preserve"> </w:t>
      </w:r>
      <w:r w:rsidR="00FF5DFF" w:rsidRPr="002F4F43">
        <w:rPr>
          <w:rFonts w:ascii="Times New Roman" w:eastAsia="Times New Roman" w:hAnsi="Times New Roman"/>
          <w:sz w:val="24"/>
          <w:szCs w:val="24"/>
          <w:lang w:eastAsia="ru-RU"/>
        </w:rPr>
        <w:t>и Советом Тейковского</w:t>
      </w:r>
      <w:r w:rsidRPr="002F4F43">
        <w:rPr>
          <w:rFonts w:ascii="Times New Roman" w:eastAsia="Times New Roman" w:hAnsi="Times New Roman"/>
          <w:sz w:val="24"/>
          <w:szCs w:val="24"/>
          <w:lang w:eastAsia="ru-RU"/>
        </w:rPr>
        <w:t xml:space="preserve"> </w:t>
      </w:r>
      <w:r w:rsidRPr="002F4F43">
        <w:rPr>
          <w:rFonts w:ascii="Times New Roman" w:hAnsi="Times New Roman"/>
          <w:sz w:val="24"/>
          <w:szCs w:val="24"/>
        </w:rPr>
        <w:t xml:space="preserve">муниципального района Ивановской области </w:t>
      </w:r>
      <w:r w:rsidRPr="002F4F43">
        <w:rPr>
          <w:rFonts w:ascii="Times New Roman" w:eastAsia="Times New Roman" w:hAnsi="Times New Roman"/>
          <w:sz w:val="24"/>
          <w:szCs w:val="24"/>
          <w:lang w:eastAsia="ru-RU"/>
        </w:rPr>
        <w:t>решений о внесении изменений в Правила или об отклонении таких предложений согласно главе 7 части I настоящих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b/>
          <w:bCs/>
          <w:kern w:val="32"/>
          <w:sz w:val="28"/>
          <w:szCs w:val="28"/>
          <w:lang w:eastAsia="ru-RU"/>
        </w:rPr>
      </w:pPr>
      <w:r w:rsidRPr="002F4F43">
        <w:rPr>
          <w:rFonts w:ascii="Times New Roman" w:eastAsia="Times New Roman" w:hAnsi="Times New Roman"/>
          <w:sz w:val="24"/>
          <w:szCs w:val="24"/>
          <w:lang w:eastAsia="ru-RU"/>
        </w:rPr>
        <w:t>решение других вопросов в области градостроительного регулирования в соответствии с принятыми муниципальными правовыми актами.</w:t>
      </w:r>
    </w:p>
    <w:p w:rsidR="002A5113" w:rsidRDefault="002A5113" w:rsidP="004F6115">
      <w:pPr>
        <w:pStyle w:val="afa"/>
        <w:suppressAutoHyphens/>
        <w:spacing w:after="0" w:line="240" w:lineRule="auto"/>
        <w:ind w:left="851"/>
        <w:jc w:val="both"/>
        <w:rPr>
          <w:rFonts w:ascii="Times New Roman" w:eastAsia="Times New Roman" w:hAnsi="Times New Roman"/>
          <w:b/>
          <w:bCs/>
          <w:kern w:val="32"/>
          <w:sz w:val="28"/>
          <w:szCs w:val="28"/>
          <w:lang w:eastAsia="ru-RU"/>
        </w:rPr>
      </w:pPr>
    </w:p>
    <w:p w:rsidR="002A5113" w:rsidRPr="002F4F43" w:rsidRDefault="002A5113" w:rsidP="004F6115">
      <w:pPr>
        <w:pStyle w:val="3"/>
        <w:keepNext w:val="0"/>
        <w:keepLines w:val="0"/>
        <w:pageBreakBefore/>
        <w:numPr>
          <w:ilvl w:val="1"/>
          <w:numId w:val="2"/>
        </w:numPr>
        <w:suppressAutoHyphens/>
        <w:spacing w:before="0" w:line="240" w:lineRule="auto"/>
        <w:ind w:firstLine="851"/>
        <w:jc w:val="center"/>
        <w:rPr>
          <w:rFonts w:ascii="Times New Roman" w:hAnsi="Times New Roman"/>
          <w:b/>
          <w:bCs/>
          <w:color w:val="auto"/>
          <w:kern w:val="32"/>
          <w:sz w:val="28"/>
          <w:szCs w:val="28"/>
          <w:lang w:eastAsia="ru-RU"/>
        </w:rPr>
      </w:pPr>
      <w:bookmarkStart w:id="97" w:name="_Toc509562158"/>
      <w:bookmarkEnd w:id="93"/>
      <w:r w:rsidRPr="002F4F43">
        <w:rPr>
          <w:rFonts w:ascii="Times New Roman" w:hAnsi="Times New Roman"/>
          <w:b/>
          <w:bCs/>
          <w:color w:val="auto"/>
          <w:kern w:val="32"/>
          <w:sz w:val="28"/>
        </w:rPr>
        <w:lastRenderedPageBreak/>
        <w:t>ПОЛОЖЕНИ</w:t>
      </w:r>
      <w:r w:rsidR="00541FE4"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ПОДГОТОВКЕ ДОКУМЕНТАЦИИ ПО ПЛАНИРОВКЕ ТЕРРИТОРИИ</w:t>
      </w:r>
      <w:r w:rsidRPr="002F4F43">
        <w:rPr>
          <w:rFonts w:ascii="Times New Roman" w:hAnsi="Times New Roman"/>
          <w:b/>
          <w:bCs/>
          <w:kern w:val="32"/>
          <w:sz w:val="28"/>
        </w:rPr>
        <w:t xml:space="preserve"> </w:t>
      </w:r>
      <w:r w:rsidRPr="002F4F43">
        <w:rPr>
          <w:rFonts w:ascii="Times New Roman" w:hAnsi="Times New Roman"/>
          <w:b/>
          <w:bCs/>
          <w:color w:val="auto"/>
          <w:kern w:val="32"/>
          <w:sz w:val="28"/>
          <w:szCs w:val="28"/>
          <w:lang w:eastAsia="ru-RU"/>
        </w:rPr>
        <w:t>ОРГАНАМИ МЕСТНОГО САМОУПРАВЛЕНИЯ</w:t>
      </w:r>
      <w:bookmarkEnd w:id="97"/>
    </w:p>
    <w:p w:rsidR="002A5113" w:rsidRPr="002F4F43" w:rsidRDefault="002A5113" w:rsidP="004F6115">
      <w:pPr>
        <w:spacing w:line="240" w:lineRule="auto"/>
        <w:rPr>
          <w:lang w:eastAsia="ru-RU"/>
        </w:rPr>
      </w:pPr>
    </w:p>
    <w:p w:rsidR="002A5113" w:rsidRPr="002F4F43" w:rsidRDefault="002A5113" w:rsidP="004F6115">
      <w:pPr>
        <w:pStyle w:val="afa"/>
        <w:widowControl w:val="0"/>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8" w:name="_Toc270676541"/>
      <w:bookmarkStart w:id="99" w:name="_Toc509562159"/>
      <w:r w:rsidRPr="002F4F43">
        <w:rPr>
          <w:rFonts w:ascii="Times New Roman" w:hAnsi="Times New Roman"/>
          <w:b/>
          <w:sz w:val="24"/>
          <w:szCs w:val="24"/>
        </w:rPr>
        <w:t>Работы по формированию земельных участков</w:t>
      </w:r>
      <w:bookmarkEnd w:id="98"/>
      <w:bookmarkEnd w:id="99"/>
    </w:p>
    <w:p w:rsidR="002A5113" w:rsidRPr="002F4F43" w:rsidRDefault="002A5113" w:rsidP="004F6115">
      <w:pPr>
        <w:widowControl w:val="0"/>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3.1.1. Земельные участки могут быть переданы физическим и юридическим лицам для целей строительства при условии, что на момент передачи эти земельные участки являются сформированными как объекты недвижимости.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Земельные участки являются сформированными как объекты недвижимости, если они свободны от прав третьих лиц (за исключением тех, которые определены посредством сервитутов) и для них установлены:</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схема расположения земельного участка на кадастровом плане или кадастровой карте соответствующей территории;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разрешенные виды использования недвижимости,</w:t>
      </w:r>
      <w:r>
        <w:rPr>
          <w:rFonts w:ascii="Times New Roman" w:eastAsia="Times New Roman" w:hAnsi="Times New Roman"/>
          <w:sz w:val="24"/>
          <w:szCs w:val="24"/>
          <w:lang w:eastAsia="ru-RU"/>
        </w:rPr>
        <w:t xml:space="preserve"> параметры разрешенных строительных преобразований объектов недвижимости;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обеспечении земельного участка объектами инженерно-транспортной инфраструктуры;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публичные сервитуты (при необходимости).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3.1.2. Комплект сведений и документов о сформированных земельных участках включает:</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схему расположения земельного участка на кадастровом плане или кадастровой карте соответствующей территории;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материалы выноса границ земельного участка в натуру;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градостроительный план;</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общее или специальное зональное согласование;</w:t>
      </w:r>
    </w:p>
    <w:p w:rsidR="002A5113" w:rsidRDefault="002A5113" w:rsidP="004F6115">
      <w:pPr>
        <w:pStyle w:val="afa"/>
        <w:widowControl w:val="0"/>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расчет убытков собственника или землепользователя с учетом упущенной выгоды или потерь сельскохозяйственного производства, лесного хозяйства, связанных с изъятием земли, прав других лиц, обременяющих предоставляемые земельные участки;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оценочную ведомость на недвижимость, передаваемую застройщику и подлежащую сносу;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технические условия на подключение объекта к сетям инженерно-технического обеспечения и расчет платы за подключение к ним;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решение собственника земли о проведении торгов (конкурсов, аукционов) или о предоставлении земельных участков без проведения торгов (конкурсов, аукционов);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публикацию сообщения о проведении торгов (конкурсов, аукционов) или о приеме заявлений о предоставлении земельных участков без проведения торгов (конкурсов, аукционов).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3.1.3. Подготовительные работы по формированию земельных участков могут проводиться по инициативе и за счет средств: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бюджета </w:t>
      </w:r>
      <w:r>
        <w:rPr>
          <w:rFonts w:ascii="Times New Roman" w:hAnsi="Times New Roman"/>
          <w:sz w:val="24"/>
          <w:szCs w:val="24"/>
        </w:rPr>
        <w:t>муниципального образования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физических и юридических лиц в случае передачи земельных участков в аренду по заявкам физических или юридических лиц без проведения торгов на бесконкурсной основе в установленном законом порядке.</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p>
    <w:p w:rsidR="002A5113" w:rsidRPr="002F4F43" w:rsidRDefault="002A5113" w:rsidP="004F6115">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100" w:name="_Toc270676542"/>
      <w:bookmarkStart w:id="101" w:name="_Toc509562160"/>
      <w:r w:rsidRPr="002F4F43">
        <w:rPr>
          <w:rFonts w:ascii="Times New Roman" w:hAnsi="Times New Roman"/>
          <w:b/>
          <w:sz w:val="24"/>
          <w:szCs w:val="24"/>
        </w:rPr>
        <w:t xml:space="preserve">Общие положения о документации по планировке территории </w:t>
      </w:r>
      <w:bookmarkEnd w:id="100"/>
      <w:r w:rsidR="002510B3">
        <w:rPr>
          <w:rFonts w:ascii="Times New Roman" w:hAnsi="Times New Roman"/>
          <w:b/>
          <w:sz w:val="24"/>
          <w:szCs w:val="24"/>
        </w:rPr>
        <w:t>Новогоряновского</w:t>
      </w:r>
      <w:r w:rsidR="00F45CCF" w:rsidRPr="002F4F43">
        <w:rPr>
          <w:rFonts w:ascii="Times New Roman" w:hAnsi="Times New Roman"/>
          <w:b/>
          <w:sz w:val="24"/>
          <w:szCs w:val="24"/>
        </w:rPr>
        <w:t xml:space="preserve"> сельского поселения</w:t>
      </w:r>
      <w:r w:rsidRPr="002F4F43">
        <w:rPr>
          <w:rFonts w:ascii="Times New Roman" w:hAnsi="Times New Roman"/>
          <w:b/>
          <w:sz w:val="24"/>
          <w:szCs w:val="24"/>
        </w:rPr>
        <w:t>.</w:t>
      </w:r>
      <w:bookmarkEnd w:id="101"/>
      <w:r w:rsidRPr="002F4F43">
        <w:rPr>
          <w:rFonts w:ascii="Times New Roman" w:hAnsi="Times New Roman"/>
          <w:b/>
          <w:sz w:val="24"/>
          <w:szCs w:val="24"/>
        </w:rPr>
        <w:t xml:space="preserve"> </w:t>
      </w:r>
    </w:p>
    <w:p w:rsidR="003341A0" w:rsidRPr="002F4F43" w:rsidRDefault="003341A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02" w:name="_Toc509562161"/>
      <w:r w:rsidRPr="002F4F43">
        <w:rPr>
          <w:rFonts w:ascii="Times New Roman" w:hAnsi="Times New Roman"/>
          <w:sz w:val="24"/>
          <w:szCs w:val="24"/>
        </w:rPr>
        <w:t>3.2.1.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bookmarkEnd w:id="102"/>
    </w:p>
    <w:p w:rsidR="003341A0" w:rsidRPr="002F4F43" w:rsidRDefault="003341A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03" w:name="_Toc509562162"/>
      <w:r w:rsidRPr="002F4F43">
        <w:rPr>
          <w:rFonts w:ascii="Times New Roman" w:hAnsi="Times New Roman"/>
          <w:sz w:val="24"/>
          <w:szCs w:val="24"/>
        </w:rPr>
        <w:t xml:space="preserve">3.2.2. Состав и содержание проектов планировки территории в поселении, подготовка которых осуществляются на основании Генерального плана </w:t>
      </w:r>
      <w:r w:rsidR="002510B3">
        <w:rPr>
          <w:rFonts w:ascii="Times New Roman" w:hAnsi="Times New Roman"/>
          <w:sz w:val="24"/>
          <w:szCs w:val="24"/>
        </w:rPr>
        <w:t>Новогоряновского</w:t>
      </w:r>
      <w:r w:rsidRPr="002F4F43">
        <w:rPr>
          <w:rFonts w:ascii="Times New Roman" w:hAnsi="Times New Roman"/>
          <w:sz w:val="24"/>
          <w:szCs w:val="24"/>
        </w:rPr>
        <w:t xml:space="preserve"> сельского поселения, определяется Градостроительным кодексом Российской Федерации, нормативными </w:t>
      </w:r>
      <w:r w:rsidRPr="002F4F43">
        <w:rPr>
          <w:rFonts w:ascii="Times New Roman" w:hAnsi="Times New Roman"/>
          <w:sz w:val="24"/>
          <w:szCs w:val="24"/>
        </w:rPr>
        <w:lastRenderedPageBreak/>
        <w:t>правовыми актами Российской Федерации, законами Ивановской области и принимаемыми в соответствии с ними муниципальными правовыми актами Тейковского муниципального района.</w:t>
      </w:r>
      <w:bookmarkEnd w:id="103"/>
    </w:p>
    <w:p w:rsidR="005949CA" w:rsidRPr="002F4F43" w:rsidRDefault="003341A0"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4" w:name="_Toc509562163"/>
      <w:r w:rsidRPr="002F4F43">
        <w:rPr>
          <w:rFonts w:ascii="Times New Roman" w:hAnsi="Times New Roman"/>
          <w:sz w:val="24"/>
          <w:szCs w:val="24"/>
        </w:rPr>
        <w:t>3.2.3. Подготовка документации по планировке территории производится в целях размещения объектов капитального строительства применительно к территории, в границах которой предусматривается осуществление деятельности по комплексному и устойчивому развитию территории</w:t>
      </w:r>
      <w:r w:rsidR="005949CA" w:rsidRPr="002F4F43">
        <w:rPr>
          <w:rFonts w:ascii="Times New Roman" w:hAnsi="Times New Roman"/>
          <w:sz w:val="24"/>
          <w:szCs w:val="24"/>
        </w:rPr>
        <w:t>.</w:t>
      </w:r>
      <w:bookmarkEnd w:id="104"/>
    </w:p>
    <w:p w:rsidR="003341A0" w:rsidRPr="002F4F43" w:rsidRDefault="003341A0"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5" w:name="_Toc509562164"/>
      <w:r w:rsidRPr="002F4F43">
        <w:rPr>
          <w:rFonts w:ascii="Times New Roman" w:hAnsi="Times New Roman"/>
          <w:sz w:val="24"/>
          <w:szCs w:val="24"/>
        </w:rPr>
        <w:t>3</w:t>
      </w:r>
      <w:r w:rsidR="005949CA" w:rsidRPr="002F4F43">
        <w:rPr>
          <w:rFonts w:ascii="Times New Roman" w:hAnsi="Times New Roman"/>
          <w:sz w:val="24"/>
          <w:szCs w:val="24"/>
        </w:rPr>
        <w:t>.2.4</w:t>
      </w:r>
      <w:r w:rsidRPr="002F4F43">
        <w:rPr>
          <w:rFonts w:ascii="Times New Roman" w:hAnsi="Times New Roman"/>
          <w:sz w:val="24"/>
          <w:szCs w:val="24"/>
        </w:rPr>
        <w:t>.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bookmarkEnd w:id="105"/>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6" w:name="_Toc509562165"/>
      <w:r w:rsidRPr="002F4F43">
        <w:rPr>
          <w:rFonts w:ascii="Times New Roman" w:hAnsi="Times New Roman"/>
          <w:sz w:val="24"/>
          <w:szCs w:val="24"/>
        </w:rPr>
        <w:t>-</w:t>
      </w:r>
      <w:r w:rsidR="003341A0" w:rsidRPr="002F4F43">
        <w:rPr>
          <w:rFonts w:ascii="Times New Roman" w:hAnsi="Times New Roman"/>
          <w:sz w:val="24"/>
          <w:szCs w:val="24"/>
        </w:rPr>
        <w:t xml:space="preserve">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bookmarkEnd w:id="106"/>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7" w:name="_Toc509562166"/>
      <w:r w:rsidRPr="002F4F43">
        <w:rPr>
          <w:rFonts w:ascii="Times New Roman" w:hAnsi="Times New Roman"/>
          <w:sz w:val="24"/>
          <w:szCs w:val="24"/>
        </w:rPr>
        <w:t>-</w:t>
      </w:r>
      <w:r w:rsidR="003341A0" w:rsidRPr="002F4F43">
        <w:rPr>
          <w:rFonts w:ascii="Times New Roman" w:hAnsi="Times New Roman"/>
          <w:sz w:val="24"/>
          <w:szCs w:val="24"/>
        </w:rPr>
        <w:t xml:space="preserve"> необходимы установление, изменение или отмена красных линий;</w:t>
      </w:r>
      <w:bookmarkEnd w:id="107"/>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8" w:name="_Toc509562167"/>
      <w:r w:rsidRPr="002F4F43">
        <w:rPr>
          <w:rFonts w:ascii="Times New Roman" w:hAnsi="Times New Roman"/>
          <w:sz w:val="24"/>
          <w:szCs w:val="24"/>
        </w:rPr>
        <w:t>-</w:t>
      </w:r>
      <w:r w:rsidR="003341A0" w:rsidRPr="002F4F43">
        <w:rPr>
          <w:rFonts w:ascii="Times New Roman" w:hAnsi="Times New Roman"/>
          <w:sz w:val="24"/>
          <w:szCs w:val="24"/>
        </w:rPr>
        <w:t xml:space="preserve">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bookmarkEnd w:id="108"/>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9" w:name="_Toc509562168"/>
      <w:r w:rsidRPr="002F4F43">
        <w:rPr>
          <w:rFonts w:ascii="Times New Roman" w:hAnsi="Times New Roman"/>
          <w:sz w:val="24"/>
          <w:szCs w:val="24"/>
        </w:rPr>
        <w:t>-</w:t>
      </w:r>
      <w:r w:rsidR="003341A0" w:rsidRPr="002F4F43">
        <w:rPr>
          <w:rFonts w:ascii="Times New Roman" w:hAnsi="Times New Roman"/>
          <w:sz w:val="24"/>
          <w:szCs w:val="24"/>
        </w:rPr>
        <w:t xml:space="preserve">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bookmarkEnd w:id="109"/>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0" w:name="_Toc509562169"/>
      <w:r w:rsidRPr="002F4F43">
        <w:rPr>
          <w:rFonts w:ascii="Times New Roman" w:hAnsi="Times New Roman"/>
          <w:sz w:val="24"/>
          <w:szCs w:val="24"/>
        </w:rPr>
        <w:t>-</w:t>
      </w:r>
      <w:r w:rsidR="003341A0" w:rsidRPr="002F4F43">
        <w:rPr>
          <w:rFonts w:ascii="Times New Roman" w:hAnsi="Times New Roman"/>
          <w:sz w:val="24"/>
          <w:szCs w:val="24"/>
        </w:rPr>
        <w:t xml:space="preserve">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bookmarkEnd w:id="110"/>
    </w:p>
    <w:p w:rsidR="005949CA"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1" w:name="_Toc509562170"/>
      <w:r w:rsidRPr="002F4F43">
        <w:rPr>
          <w:rFonts w:ascii="Times New Roman" w:hAnsi="Times New Roman"/>
          <w:sz w:val="24"/>
          <w:szCs w:val="24"/>
        </w:rPr>
        <w:t>3.2.5</w:t>
      </w:r>
      <w:r w:rsidR="003341A0" w:rsidRPr="002F4F43">
        <w:rPr>
          <w:rFonts w:ascii="Times New Roman" w:hAnsi="Times New Roman"/>
          <w:sz w:val="24"/>
          <w:szCs w:val="24"/>
        </w:rPr>
        <w:t xml:space="preserve">. </w:t>
      </w:r>
      <w:r w:rsidRPr="002F4F43">
        <w:rPr>
          <w:rFonts w:ascii="Times New Roman" w:hAnsi="Times New Roman"/>
          <w:sz w:val="24"/>
          <w:szCs w:val="24"/>
        </w:rPr>
        <w:t>Видами документации по планировке территории являются:</w:t>
      </w:r>
      <w:bookmarkEnd w:id="111"/>
    </w:p>
    <w:p w:rsidR="005949CA"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2" w:name="_Toc509562171"/>
      <w:r w:rsidRPr="002F4F43">
        <w:rPr>
          <w:rFonts w:ascii="Times New Roman" w:hAnsi="Times New Roman"/>
          <w:sz w:val="24"/>
          <w:szCs w:val="24"/>
        </w:rPr>
        <w:t>- проект планировки территории;</w:t>
      </w:r>
      <w:bookmarkEnd w:id="112"/>
    </w:p>
    <w:p w:rsidR="005949CA" w:rsidRPr="002F4F43" w:rsidRDefault="005949CA"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3" w:name="_Toc509562172"/>
      <w:r w:rsidRPr="002F4F43">
        <w:rPr>
          <w:rFonts w:ascii="Times New Roman" w:hAnsi="Times New Roman"/>
          <w:sz w:val="24"/>
          <w:szCs w:val="24"/>
        </w:rPr>
        <w:t>- проект межевания территории.</w:t>
      </w:r>
      <w:bookmarkEnd w:id="113"/>
    </w:p>
    <w:p w:rsidR="004605C0" w:rsidRPr="002F4F43" w:rsidRDefault="00DC3AB3"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4" w:name="_Toc509562173"/>
      <w:r w:rsidRPr="002F4F43">
        <w:rPr>
          <w:rFonts w:ascii="Times New Roman" w:hAnsi="Times New Roman"/>
          <w:sz w:val="24"/>
          <w:szCs w:val="24"/>
        </w:rPr>
        <w:t>3.2.6</w:t>
      </w:r>
      <w:r w:rsidR="004605C0" w:rsidRPr="002F4F43">
        <w:rPr>
          <w:rFonts w:ascii="Times New Roman" w:hAnsi="Times New Roman"/>
          <w:sz w:val="24"/>
          <w:szCs w:val="24"/>
        </w:rPr>
        <w:t>.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bookmarkEnd w:id="114"/>
    </w:p>
    <w:p w:rsidR="004605C0" w:rsidRPr="002F4F43" w:rsidRDefault="004605C0" w:rsidP="004F6115">
      <w:pPr>
        <w:pStyle w:val="afa"/>
        <w:suppressAutoHyphens/>
        <w:autoSpaceDE w:val="0"/>
        <w:autoSpaceDN w:val="0"/>
        <w:adjustRightInd w:val="0"/>
        <w:spacing w:line="240" w:lineRule="auto"/>
        <w:ind w:left="851"/>
        <w:jc w:val="both"/>
        <w:outlineLvl w:val="3"/>
        <w:rPr>
          <w:rFonts w:ascii="Times New Roman" w:hAnsi="Times New Roman"/>
          <w:sz w:val="24"/>
          <w:szCs w:val="24"/>
        </w:rPr>
      </w:pPr>
      <w:bookmarkStart w:id="115" w:name="_Toc509562174"/>
      <w:r w:rsidRPr="002F4F43">
        <w:rPr>
          <w:rFonts w:ascii="Times New Roman" w:hAnsi="Times New Roman"/>
          <w:sz w:val="24"/>
          <w:szCs w:val="24"/>
        </w:rPr>
        <w:t>1) определения местоположения границ образуемых и изменяемых земельных участков;</w:t>
      </w:r>
      <w:bookmarkEnd w:id="115"/>
    </w:p>
    <w:p w:rsidR="004605C0" w:rsidRPr="002F4F43" w:rsidRDefault="004605C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6" w:name="_Toc509562175"/>
      <w:r w:rsidRPr="002F4F43">
        <w:rPr>
          <w:rFonts w:ascii="Times New Roman" w:hAnsi="Times New Roman"/>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bookmarkEnd w:id="116"/>
    </w:p>
    <w:p w:rsidR="004605C0" w:rsidRPr="002F4F43" w:rsidRDefault="00DC3AB3"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7" w:name="_Toc509562176"/>
      <w:r w:rsidRPr="002F4F43">
        <w:rPr>
          <w:rFonts w:ascii="Times New Roman" w:hAnsi="Times New Roman"/>
          <w:sz w:val="24"/>
          <w:szCs w:val="24"/>
        </w:rPr>
        <w:t>3.2.7. Проект планировки территории является основой для подготовки проекта межевания территории, за исключением случаев, указанных в пункте 3.2.6 настоящих Правил. Подготовка проекта межевания территории осуществляется в составе проекта планировки территории или в виде отдельного документа.</w:t>
      </w:r>
      <w:bookmarkEnd w:id="117"/>
    </w:p>
    <w:p w:rsidR="002A5113" w:rsidRDefault="002A5113" w:rsidP="004F6115">
      <w:pPr>
        <w:pStyle w:val="afa"/>
        <w:keepNext/>
        <w:keepLines/>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18" w:name="_Toc270676543"/>
      <w:bookmarkStart w:id="119" w:name="_Toc509562177"/>
      <w:r>
        <w:rPr>
          <w:rFonts w:ascii="Times New Roman" w:hAnsi="Times New Roman"/>
          <w:b/>
          <w:sz w:val="24"/>
          <w:szCs w:val="24"/>
        </w:rPr>
        <w:lastRenderedPageBreak/>
        <w:t>Особенности подготовки документации по планировке территории</w:t>
      </w:r>
      <w:r w:rsidR="002115C7">
        <w:rPr>
          <w:rFonts w:ascii="Times New Roman" w:hAnsi="Times New Roman"/>
          <w:b/>
          <w:sz w:val="24"/>
          <w:szCs w:val="24"/>
        </w:rPr>
        <w:t xml:space="preserve"> </w:t>
      </w:r>
      <w:r w:rsidR="002510B3">
        <w:rPr>
          <w:rFonts w:ascii="Times New Roman" w:hAnsi="Times New Roman"/>
          <w:b/>
          <w:sz w:val="24"/>
          <w:szCs w:val="24"/>
        </w:rPr>
        <w:t>Новогоряновского</w:t>
      </w:r>
      <w:r w:rsidR="002115C7">
        <w:rPr>
          <w:rFonts w:ascii="Times New Roman" w:hAnsi="Times New Roman"/>
          <w:b/>
          <w:sz w:val="24"/>
          <w:szCs w:val="24"/>
        </w:rPr>
        <w:t xml:space="preserve"> сельского поселения</w:t>
      </w:r>
      <w:r>
        <w:rPr>
          <w:rFonts w:ascii="Times New Roman" w:hAnsi="Times New Roman"/>
          <w:b/>
          <w:sz w:val="24"/>
          <w:szCs w:val="24"/>
        </w:rPr>
        <w:t xml:space="preserve">, разрабатываемой на основании решения Администрации </w:t>
      </w:r>
      <w:bookmarkEnd w:id="118"/>
      <w:r w:rsidR="00F732C7">
        <w:rPr>
          <w:rFonts w:ascii="Times New Roman" w:hAnsi="Times New Roman"/>
          <w:b/>
          <w:sz w:val="24"/>
          <w:szCs w:val="24"/>
        </w:rPr>
        <w:t>Тейковского муниципального района</w:t>
      </w:r>
      <w:r>
        <w:rPr>
          <w:rFonts w:ascii="Times New Roman" w:hAnsi="Times New Roman"/>
          <w:b/>
          <w:sz w:val="24"/>
          <w:szCs w:val="24"/>
        </w:rPr>
        <w:t>.</w:t>
      </w:r>
      <w:bookmarkEnd w:id="119"/>
      <w:r>
        <w:rPr>
          <w:rFonts w:ascii="Times New Roman" w:hAnsi="Times New Roman"/>
          <w:b/>
          <w:sz w:val="24"/>
          <w:szCs w:val="24"/>
        </w:rPr>
        <w:t xml:space="preserve"> </w:t>
      </w:r>
    </w:p>
    <w:p w:rsidR="002A5113" w:rsidRDefault="002A5113" w:rsidP="004F6115">
      <w:pPr>
        <w:keepNext/>
        <w:keepLine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3.3.1. Решение о подготовке документации по планировке территории</w:t>
      </w:r>
      <w:r w:rsidR="00F732C7">
        <w:rPr>
          <w:rFonts w:ascii="Times New Roman" w:hAnsi="Times New Roman"/>
          <w:sz w:val="24"/>
          <w:szCs w:val="24"/>
        </w:rPr>
        <w:t xml:space="preserve"> принимается Администрацией Тейковс</w:t>
      </w:r>
      <w:r w:rsidR="00B114AF">
        <w:rPr>
          <w:rFonts w:ascii="Times New Roman" w:hAnsi="Times New Roman"/>
          <w:sz w:val="24"/>
          <w:szCs w:val="24"/>
        </w:rPr>
        <w:t>к</w:t>
      </w:r>
      <w:r w:rsidR="00F732C7">
        <w:rPr>
          <w:rFonts w:ascii="Times New Roman" w:hAnsi="Times New Roman"/>
          <w:sz w:val="24"/>
          <w:szCs w:val="24"/>
        </w:rPr>
        <w:t>ого муниципального района</w:t>
      </w:r>
      <w:r>
        <w:rPr>
          <w:rFonts w:ascii="Times New Roman" w:hAnsi="Times New Roman"/>
          <w:sz w:val="24"/>
          <w:szCs w:val="24"/>
        </w:rPr>
        <w:t xml:space="preserve"> по собственной инициативе либо на основании предложений физических или юридических лиц о подготовке документации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3.3.2. Указанное в части 1 настоящей статьи решение подлежит опубликованию (обнародованию) в порядке, установленном для официального опубликования (обнародования) муниципальных правовых актов, в течение трех дней со дня принятия такого решения и размещается на официальном сайте Тейковского </w:t>
      </w:r>
      <w:r w:rsidR="00F732C7">
        <w:rPr>
          <w:rFonts w:ascii="Times New Roman" w:hAnsi="Times New Roman"/>
          <w:sz w:val="24"/>
          <w:szCs w:val="24"/>
        </w:rPr>
        <w:t xml:space="preserve">муниципального </w:t>
      </w:r>
      <w:r>
        <w:rPr>
          <w:rFonts w:ascii="Times New Roman" w:hAnsi="Times New Roman"/>
          <w:sz w:val="24"/>
          <w:szCs w:val="24"/>
        </w:rPr>
        <w:t>района в сети «Интернет».</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3.3.3. Со дня опубликования (обнародования) решения о подготовке документации по планировке территории физические или юридические лица вправе представить в Администрацию </w:t>
      </w:r>
      <w:r w:rsidR="00F732C7">
        <w:rPr>
          <w:rFonts w:ascii="Times New Roman" w:hAnsi="Times New Roman"/>
          <w:sz w:val="24"/>
          <w:szCs w:val="24"/>
        </w:rPr>
        <w:t xml:space="preserve"> Тейковского </w:t>
      </w:r>
      <w:r>
        <w:rPr>
          <w:rFonts w:ascii="Times New Roman" w:hAnsi="Times New Roman"/>
          <w:sz w:val="24"/>
          <w:szCs w:val="24"/>
        </w:rPr>
        <w:t>муниципального</w:t>
      </w:r>
      <w:r w:rsidR="00F732C7">
        <w:rPr>
          <w:rFonts w:ascii="Times New Roman" w:hAnsi="Times New Roman"/>
          <w:sz w:val="24"/>
          <w:szCs w:val="24"/>
        </w:rPr>
        <w:t xml:space="preserve"> района</w:t>
      </w:r>
      <w:r>
        <w:rPr>
          <w:rFonts w:ascii="Times New Roman" w:hAnsi="Times New Roman"/>
          <w:sz w:val="24"/>
          <w:szCs w:val="24"/>
        </w:rPr>
        <w:t xml:space="preserve"> свои предложения о порядке, сроках подготовки и содержании документации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3.3.4. </w:t>
      </w:r>
      <w:r w:rsidR="002115C7">
        <w:rPr>
          <w:rFonts w:ascii="Times New Roman" w:hAnsi="Times New Roman"/>
          <w:sz w:val="24"/>
          <w:szCs w:val="24"/>
        </w:rPr>
        <w:t xml:space="preserve">Комиссия </w:t>
      </w:r>
      <w:r>
        <w:rPr>
          <w:rFonts w:ascii="Times New Roman" w:hAnsi="Times New Roman"/>
          <w:sz w:val="24"/>
          <w:szCs w:val="24"/>
        </w:rPr>
        <w:t>Те</w:t>
      </w:r>
      <w:r w:rsidR="002115C7">
        <w:rPr>
          <w:rFonts w:ascii="Times New Roman" w:hAnsi="Times New Roman"/>
          <w:sz w:val="24"/>
          <w:szCs w:val="24"/>
        </w:rPr>
        <w:t>йковского муниципального района</w:t>
      </w:r>
      <w:r>
        <w:rPr>
          <w:rFonts w:ascii="Times New Roman" w:hAnsi="Times New Roman"/>
          <w:sz w:val="24"/>
          <w:szCs w:val="24"/>
        </w:rPr>
        <w:t xml:space="preserve"> осуществляет проверку документации на основании документов территориального планирования, настоящих Правил в соответствии с требованиями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По результат</w:t>
      </w:r>
      <w:r w:rsidR="002115C7">
        <w:rPr>
          <w:rFonts w:ascii="Times New Roman" w:hAnsi="Times New Roman"/>
          <w:sz w:val="24"/>
          <w:szCs w:val="24"/>
        </w:rPr>
        <w:t>ам проверки К</w:t>
      </w:r>
      <w:r>
        <w:rPr>
          <w:rFonts w:ascii="Times New Roman" w:hAnsi="Times New Roman"/>
          <w:sz w:val="24"/>
          <w:szCs w:val="24"/>
        </w:rPr>
        <w:t xml:space="preserve">омиссия принимает соответствующее решение о направлении документации по планировке территории Главе </w:t>
      </w:r>
      <w:r w:rsidR="002115C7">
        <w:rPr>
          <w:rFonts w:ascii="Times New Roman" w:hAnsi="Times New Roman"/>
          <w:sz w:val="24"/>
          <w:szCs w:val="24"/>
        </w:rPr>
        <w:t xml:space="preserve">Тейковского </w:t>
      </w:r>
      <w:r>
        <w:rPr>
          <w:rFonts w:ascii="Times New Roman" w:hAnsi="Times New Roman"/>
          <w:sz w:val="24"/>
          <w:szCs w:val="24"/>
        </w:rPr>
        <w:t>м</w:t>
      </w:r>
      <w:r w:rsidR="002115C7">
        <w:rPr>
          <w:rFonts w:ascii="Times New Roman" w:hAnsi="Times New Roman"/>
          <w:sz w:val="24"/>
          <w:szCs w:val="24"/>
        </w:rPr>
        <w:t>униципального района</w:t>
      </w:r>
      <w:r>
        <w:rPr>
          <w:rFonts w:ascii="Times New Roman" w:hAnsi="Times New Roman"/>
          <w:sz w:val="24"/>
          <w:szCs w:val="24"/>
        </w:rPr>
        <w:t xml:space="preserve"> или об отклонении такой документации и о направлении ее на доработку.</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3.3.5. Проекты планировки территории и проекты межевания территории, подготовленные в составе документации по планировке территории на основании </w:t>
      </w:r>
      <w:r w:rsidR="002115C7" w:rsidRPr="002F4F43">
        <w:rPr>
          <w:rFonts w:ascii="Times New Roman" w:hAnsi="Times New Roman"/>
          <w:sz w:val="24"/>
          <w:szCs w:val="24"/>
        </w:rPr>
        <w:t>решения Главы Тейковского муниципального района</w:t>
      </w:r>
      <w:r w:rsidRPr="002F4F43">
        <w:rPr>
          <w:rFonts w:ascii="Times New Roman" w:hAnsi="Times New Roman"/>
          <w:sz w:val="24"/>
          <w:szCs w:val="24"/>
        </w:rPr>
        <w:t>, до их утверждения подлежат обязательному рассмотрению на</w:t>
      </w:r>
      <w:r w:rsidR="00DC593B" w:rsidRPr="002F4F43">
        <w:rPr>
          <w:rFonts w:ascii="Times New Roman" w:hAnsi="Times New Roman"/>
          <w:sz w:val="24"/>
          <w:szCs w:val="24"/>
        </w:rPr>
        <w:t xml:space="preserve"> общественных обсуждениях или</w:t>
      </w:r>
      <w:r w:rsidRPr="002F4F43">
        <w:rPr>
          <w:rFonts w:ascii="Times New Roman" w:hAnsi="Times New Roman"/>
          <w:sz w:val="24"/>
          <w:szCs w:val="24"/>
        </w:rPr>
        <w:t xml:space="preserve"> публичных слушаниях.</w:t>
      </w:r>
    </w:p>
    <w:p w:rsidR="00DC593B"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3.3.6. Порядок </w:t>
      </w:r>
      <w:r w:rsidR="00175BFC" w:rsidRPr="002F4F43">
        <w:rPr>
          <w:rFonts w:ascii="Times New Roman" w:hAnsi="Times New Roman"/>
          <w:sz w:val="24"/>
          <w:szCs w:val="24"/>
        </w:rPr>
        <w:t xml:space="preserve">и сроки </w:t>
      </w:r>
      <w:r w:rsidRPr="002F4F43">
        <w:rPr>
          <w:rFonts w:ascii="Times New Roman" w:hAnsi="Times New Roman"/>
          <w:sz w:val="24"/>
          <w:szCs w:val="24"/>
        </w:rPr>
        <w:t>организации и проведения</w:t>
      </w:r>
      <w:r w:rsidR="00DC593B" w:rsidRPr="002F4F43">
        <w:rPr>
          <w:rFonts w:ascii="Times New Roman" w:hAnsi="Times New Roman"/>
          <w:sz w:val="24"/>
          <w:szCs w:val="24"/>
        </w:rPr>
        <w:t xml:space="preserve"> общественных обсуждений или</w:t>
      </w:r>
      <w:r w:rsidRPr="002F4F43">
        <w:rPr>
          <w:rFonts w:ascii="Times New Roman" w:hAnsi="Times New Roman"/>
          <w:sz w:val="24"/>
          <w:szCs w:val="24"/>
        </w:rPr>
        <w:t xml:space="preserve"> публичных слушаний по проекту планировки территории и проекту межевания территории определяется правовыми актами</w:t>
      </w:r>
      <w:r w:rsidR="002115C7" w:rsidRPr="002F4F43">
        <w:rPr>
          <w:rFonts w:ascii="Times New Roman" w:hAnsi="Times New Roman"/>
          <w:sz w:val="24"/>
          <w:szCs w:val="24"/>
        </w:rPr>
        <w:t xml:space="preserve"> Тей</w:t>
      </w:r>
      <w:r w:rsidR="00DC593B" w:rsidRPr="002F4F43">
        <w:rPr>
          <w:rFonts w:ascii="Times New Roman" w:hAnsi="Times New Roman"/>
          <w:sz w:val="24"/>
          <w:szCs w:val="24"/>
        </w:rPr>
        <w:t>к</w:t>
      </w:r>
      <w:r w:rsidR="002115C7" w:rsidRPr="002F4F43">
        <w:rPr>
          <w:rFonts w:ascii="Times New Roman" w:hAnsi="Times New Roman"/>
          <w:sz w:val="24"/>
          <w:szCs w:val="24"/>
        </w:rPr>
        <w:t>овского муниципального района</w:t>
      </w:r>
      <w:r w:rsidRPr="002F4F43">
        <w:rPr>
          <w:rFonts w:ascii="Times New Roman" w:hAnsi="Times New Roman"/>
          <w:sz w:val="24"/>
          <w:szCs w:val="24"/>
        </w:rPr>
        <w:t>.</w:t>
      </w:r>
      <w:r w:rsidR="00DC593B" w:rsidRPr="002F4F43">
        <w:rPr>
          <w:rFonts w:ascii="Times New Roman" w:hAnsi="Times New Roman"/>
          <w:sz w:val="24"/>
          <w:szCs w:val="24"/>
        </w:rPr>
        <w:t xml:space="preserve"> </w:t>
      </w:r>
      <w:r w:rsidR="00175BFC" w:rsidRPr="002F4F43">
        <w:rPr>
          <w:rFonts w:ascii="Times New Roman" w:hAnsi="Times New Roman"/>
          <w:sz w:val="24"/>
          <w:szCs w:val="24"/>
        </w:rPr>
        <w:t xml:space="preserve">Срок проведения </w:t>
      </w:r>
      <w:r w:rsidR="00346D47" w:rsidRPr="002F4F43">
        <w:rPr>
          <w:rFonts w:ascii="Times New Roman" w:hAnsi="Times New Roman"/>
          <w:sz w:val="24"/>
          <w:szCs w:val="24"/>
        </w:rPr>
        <w:t>общественных обсуждений</w:t>
      </w:r>
      <w:r w:rsidR="00175BFC" w:rsidRPr="002F4F43">
        <w:rPr>
          <w:rFonts w:ascii="Times New Roman" w:hAnsi="Times New Roman"/>
          <w:sz w:val="24"/>
          <w:szCs w:val="24"/>
        </w:rPr>
        <w:t xml:space="preserve"> или публичных слушаний не может быть менее одного месяца и более трех месяцев.</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3.3.7.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территории для размещения линейных объектов в границах земель лесного фонда.</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3.3.8. Подготовленная документация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 не позднее чем через пятнадцать дней со дня проведения общественных обсуждений или публичных слушаний направляется Главе Тейковского муниципального района.</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3.3.9. Глава Тейковского муниципального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w:t>
      </w:r>
      <w:r w:rsidRPr="002F4F43">
        <w:rPr>
          <w:rFonts w:ascii="Times New Roman" w:hAnsi="Times New Roman"/>
          <w:sz w:val="24"/>
          <w:szCs w:val="24"/>
        </w:rPr>
        <w:lastRenderedPageBreak/>
        <w:t>такой документации и о направлении ее в Комиссию на доработку с учетом указанных протокола и заключения.</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Тейковского муниципального района в сети "Интернет".</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w:t>
      </w:r>
      <w:r w:rsidR="00702C23" w:rsidRPr="002F4F43">
        <w:rPr>
          <w:rFonts w:ascii="Times New Roman" w:hAnsi="Times New Roman"/>
          <w:sz w:val="24"/>
          <w:szCs w:val="24"/>
        </w:rPr>
        <w:t>11</w:t>
      </w:r>
      <w:r w:rsidRPr="002F4F43">
        <w:rPr>
          <w:rFonts w:ascii="Times New Roman" w:hAnsi="Times New Roman"/>
          <w:sz w:val="24"/>
          <w:szCs w:val="24"/>
        </w:rPr>
        <w:t>. В случае, если подготовка проекта планировки территории осуществлялась</w:t>
      </w:r>
      <w:r>
        <w:rPr>
          <w:rFonts w:ascii="Times New Roman" w:hAnsi="Times New Roman"/>
          <w:sz w:val="24"/>
          <w:szCs w:val="24"/>
        </w:rPr>
        <w:t xml:space="preserve"> на основании заявления физического или юридического лица, границы и размер земельного участка определяются с учетом требований Градостроительного кодекса Российской Федерации и земельного законодательства. Границы земельного участка устанавливаются с учетом красных линий, границ смежных земельных участков (при их наличии), естественных границ земельного участка.</w:t>
      </w: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20" w:name="_Toc509562178"/>
      <w:r>
        <w:rPr>
          <w:rFonts w:ascii="Times New Roman" w:hAnsi="Times New Roman"/>
          <w:b/>
          <w:bCs/>
          <w:color w:val="000000"/>
          <w:kern w:val="32"/>
          <w:sz w:val="28"/>
          <w:szCs w:val="28"/>
          <w:lang w:eastAsia="ru-RU"/>
        </w:rPr>
        <w:lastRenderedPageBreak/>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120"/>
    </w:p>
    <w:p w:rsidR="002A5113" w:rsidRDefault="002A5113" w:rsidP="004F6115">
      <w:pPr>
        <w:keepNext/>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1" w:name="_Toc270676546"/>
      <w:bookmarkStart w:id="122" w:name="_Toc509562179"/>
      <w:r>
        <w:rPr>
          <w:rFonts w:ascii="Times New Roman" w:hAnsi="Times New Roman"/>
          <w:b/>
          <w:sz w:val="24"/>
          <w:szCs w:val="24"/>
        </w:rPr>
        <w:t>Общий порядок изменения видов разрешенного использования земельных участков и объектов капитального строительства</w:t>
      </w:r>
      <w:bookmarkEnd w:id="121"/>
      <w:bookmarkEnd w:id="122"/>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4.1.1.</w:t>
      </w:r>
      <w:r w:rsidR="002323D2">
        <w:rPr>
          <w:rFonts w:ascii="Times New Roman" w:hAnsi="Times New Roman"/>
          <w:sz w:val="24"/>
          <w:szCs w:val="24"/>
        </w:rPr>
        <w:t xml:space="preserve"> </w:t>
      </w:r>
      <w:r>
        <w:rPr>
          <w:rFonts w:ascii="Times New Roman" w:hAnsi="Times New Roman"/>
          <w:sz w:val="24"/>
          <w:szCs w:val="24"/>
        </w:rPr>
        <w:t xml:space="preserve">Землепользование и застройка земельных участков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на которые распространяется действие градостроительных регламентов, могут осуществляться правообладателями земельных участков, объектов капитального строительства с соблюдением разрешенного использования объектов их прав.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4.1.2.</w:t>
      </w:r>
      <w:r w:rsidR="002323D2">
        <w:rPr>
          <w:rFonts w:ascii="Times New Roman" w:hAnsi="Times New Roman"/>
          <w:sz w:val="24"/>
          <w:szCs w:val="24"/>
        </w:rPr>
        <w:t xml:space="preserve"> </w:t>
      </w:r>
      <w:r>
        <w:rPr>
          <w:rFonts w:ascii="Times New Roman" w:hAnsi="Times New Roman"/>
          <w:sz w:val="24"/>
          <w:szCs w:val="24"/>
        </w:rPr>
        <w:t>Разрешенным для земельных участков, объектов капитального строительства, на которые распространяется действие градостроительных регламентов, является такое использование, которое осуществляется в соответствии с указанными в градостроительном регламенте:</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видами разрешенного использования земельных участков и объектов капитального строительства;</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4.1.3.</w:t>
      </w:r>
      <w:r w:rsidR="002323D2">
        <w:rPr>
          <w:rFonts w:ascii="Times New Roman" w:hAnsi="Times New Roman"/>
          <w:sz w:val="24"/>
          <w:szCs w:val="24"/>
        </w:rPr>
        <w:t xml:space="preserve"> </w:t>
      </w:r>
      <w:r>
        <w:rPr>
          <w:rFonts w:ascii="Times New Roman" w:hAnsi="Times New Roman"/>
          <w:sz w:val="24"/>
          <w:szCs w:val="24"/>
        </w:rPr>
        <w:t>При использовании и застройке земельных участков положения и требования градостроительных регламентов, содержащиеся в Правилах, обязательны для соблюдения наряду с техническими регламентами, региональными нормативами градостроительного проектирования, иными нормативно-техническими документами и обязательными требованиями, установленными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4.1.4.</w:t>
      </w:r>
      <w:r w:rsidR="002323D2">
        <w:rPr>
          <w:rFonts w:ascii="Times New Roman" w:hAnsi="Times New Roman"/>
          <w:sz w:val="24"/>
          <w:szCs w:val="24"/>
        </w:rPr>
        <w:t xml:space="preserve"> </w:t>
      </w:r>
      <w:r>
        <w:rPr>
          <w:rFonts w:ascii="Times New Roman" w:hAnsi="Times New Roman"/>
          <w:sz w:val="24"/>
          <w:szCs w:val="24"/>
        </w:rPr>
        <w:t xml:space="preserve">Изменение видов разрешенного использования земельных участков и объектов капитального строительства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физическими и юридическими лицами осуществляется в соответствии с перечнем видов разрешенного использования на территории соответствующей территориальной зоны, установленным настоящими Правилами.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4.1.5.</w:t>
      </w:r>
      <w:r w:rsidR="002323D2">
        <w:rPr>
          <w:rFonts w:ascii="Times New Roman" w:hAnsi="Times New Roman"/>
          <w:sz w:val="24"/>
          <w:szCs w:val="24"/>
        </w:rPr>
        <w:t xml:space="preserve"> </w:t>
      </w:r>
      <w:r>
        <w:rPr>
          <w:rFonts w:ascii="Times New Roman" w:hAnsi="Times New Roman"/>
          <w:sz w:val="24"/>
          <w:szCs w:val="24"/>
        </w:rPr>
        <w:t>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4.1.6. Для применения условно разрешенного использования земельных участков и объектов капитального строительства необходимо получение разрешения на условно разрешенный вид использования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получения разрешения на условно разрешенный вид использования земельного участка, объекта капитального строительства правообладатели такого земельного участка, объекта капитального строительства направляют заявление в Администрацию Тейковского муниципального района. Предоставление разрешения на условно разрешенный вид использования земельного участка, объекта капитального строительства осуществляется в порядке, предусмотренном статьей 39 Градостроительного кодекса Российской Федерации 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4.1.7.</w:t>
      </w:r>
      <w:r w:rsidR="00E72FDB">
        <w:rPr>
          <w:rFonts w:ascii="Times New Roman" w:hAnsi="Times New Roman"/>
          <w:sz w:val="24"/>
          <w:szCs w:val="24"/>
        </w:rPr>
        <w:t xml:space="preserve"> </w:t>
      </w:r>
      <w:r>
        <w:rPr>
          <w:rFonts w:ascii="Times New Roman" w:hAnsi="Times New Roman"/>
          <w:sz w:val="24"/>
          <w:szCs w:val="24"/>
        </w:rPr>
        <w:t xml:space="preserve">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w:t>
      </w:r>
      <w:r>
        <w:rPr>
          <w:rFonts w:ascii="Times New Roman" w:hAnsi="Times New Roman"/>
          <w:sz w:val="24"/>
          <w:szCs w:val="24"/>
        </w:rPr>
        <w:lastRenderedPageBreak/>
        <w:t>принимаются в соответствии с федеральными законами 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4.1.8.</w:t>
      </w:r>
      <w:r w:rsidR="00E72FDB">
        <w:rPr>
          <w:rFonts w:ascii="Times New Roman" w:hAnsi="Times New Roman"/>
          <w:sz w:val="24"/>
          <w:szCs w:val="24"/>
        </w:rPr>
        <w:t xml:space="preserve"> </w:t>
      </w:r>
      <w:r>
        <w:rPr>
          <w:rFonts w:ascii="Times New Roman" w:hAnsi="Times New Roman"/>
          <w:sz w:val="24"/>
          <w:szCs w:val="24"/>
        </w:rPr>
        <w:t>Установленные в границах одной территориальной зоны основные виды разрешенного использования земельных участков и объектов капитального строительства могут применяться одновременно с условно разрешенными видами использования земельных участков и объектов капитального строительства при условии получения соответствующего разрешения на условно разрешенный вид использования земельного участка в установленном порядке.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4.1.9.</w:t>
      </w:r>
      <w:r w:rsidR="00E72FDB">
        <w:rPr>
          <w:rFonts w:ascii="Times New Roman" w:hAnsi="Times New Roman"/>
          <w:sz w:val="24"/>
          <w:szCs w:val="24"/>
        </w:rPr>
        <w:t xml:space="preserve"> </w:t>
      </w:r>
      <w:r>
        <w:rPr>
          <w:rFonts w:ascii="Times New Roman" w:hAnsi="Times New Roman"/>
          <w:sz w:val="24"/>
          <w:szCs w:val="24"/>
        </w:rPr>
        <w:t>Дополнительно по отношению к основным видам разрешенного использования и к условно разрешенным видам использования земельных участков и объектов капитального строительства, и только совместно с ними, могут применяться указанные в градостроительном регламенте вспомогательные виды разрешенного использования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4.1.10.</w:t>
      </w:r>
      <w:r w:rsidR="00E72FDB">
        <w:rPr>
          <w:rFonts w:ascii="Times New Roman" w:hAnsi="Times New Roman"/>
          <w:sz w:val="24"/>
          <w:szCs w:val="24"/>
        </w:rPr>
        <w:t xml:space="preserve"> </w:t>
      </w:r>
      <w:r>
        <w:rPr>
          <w:rFonts w:ascii="Times New Roman" w:hAnsi="Times New Roman"/>
          <w:sz w:val="24"/>
          <w:szCs w:val="24"/>
        </w:rPr>
        <w:t>В случае если земельный участок и объект капитального строительства расположены на территории зон с особыми условиями использования территорий, правовой режим использования и застройки территории указанного земельного участка определяется совокупностью ограничений, установленных в соответствии с законодательством Российской Федерации, и требований, указанных в градостроительных регламентах.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этом более строгие требования, относящиеся к одному и тому же параметру, поглощают более мягкие.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pacing w:line="240" w:lineRule="auto"/>
        <w:rPr>
          <w:rFonts w:ascii="Times New Roman" w:eastAsia="Times New Roman" w:hAnsi="Times New Roman"/>
          <w:b/>
          <w:bCs/>
          <w:kern w:val="32"/>
          <w:sz w:val="28"/>
          <w:szCs w:val="28"/>
          <w:lang w:eastAsia="ru-RU"/>
        </w:rPr>
      </w:pPr>
      <w:bookmarkStart w:id="123" w:name="_Toc270676547"/>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24" w:name="_Toc509562180"/>
      <w:r>
        <w:rPr>
          <w:rFonts w:ascii="Times New Roman" w:hAnsi="Times New Roman"/>
          <w:b/>
          <w:bCs/>
          <w:color w:val="000000"/>
          <w:kern w:val="32"/>
          <w:sz w:val="28"/>
          <w:szCs w:val="28"/>
          <w:lang w:eastAsia="ru-RU"/>
        </w:rPr>
        <w:lastRenderedPageBreak/>
        <w:t xml:space="preserve">СТРОИТЕЛЬСТВО, РЕКОНСТРУКЦИЯ ОБЪЕКТОВ КАПИТАЛЬНОГО СТРОИТЕЛЬСТВА НА ТЕРРИТОРИИ </w:t>
      </w:r>
      <w:bookmarkEnd w:id="123"/>
      <w:r w:rsidR="002510B3">
        <w:rPr>
          <w:rFonts w:ascii="Times New Roman" w:hAnsi="Times New Roman"/>
          <w:b/>
          <w:bCs/>
          <w:color w:val="000000"/>
          <w:kern w:val="32"/>
          <w:sz w:val="28"/>
          <w:szCs w:val="28"/>
          <w:lang w:eastAsia="ru-RU"/>
        </w:rPr>
        <w:t>НОВОГОРЯНОВСКОГО</w:t>
      </w:r>
      <w:r w:rsidR="00F45CCF">
        <w:rPr>
          <w:rFonts w:ascii="Times New Roman" w:hAnsi="Times New Roman"/>
          <w:b/>
          <w:bCs/>
          <w:color w:val="000000"/>
          <w:kern w:val="32"/>
          <w:sz w:val="28"/>
          <w:szCs w:val="28"/>
          <w:lang w:eastAsia="ru-RU"/>
        </w:rPr>
        <w:t xml:space="preserve"> СЕЛЬСКОГО ПОСЕЛЕНИЯ</w:t>
      </w:r>
      <w:bookmarkEnd w:id="124"/>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5" w:name="_Toc270676548"/>
      <w:bookmarkStart w:id="126" w:name="_Toc509562181"/>
      <w:r>
        <w:rPr>
          <w:rFonts w:ascii="Times New Roman" w:hAnsi="Times New Roman"/>
          <w:b/>
          <w:sz w:val="24"/>
          <w:szCs w:val="24"/>
        </w:rPr>
        <w:t>Общие условия осуществления строительства, реконструкции объектов капитального строительства</w:t>
      </w:r>
      <w:bookmarkEnd w:id="125"/>
      <w:bookmarkEnd w:id="12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5.1.1. Строительство, реконструкция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осуществляются правообладателями земельных участков в границах объектов их прав при условиях, что:</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земельные участки, иные объекты прав сформированы и зарегистрированы в соответствии с требованиями  действующего законодательства;</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строительство, реконструкция объектов капитального строительства осуществляются в соответствии с градостроительным регламентом и при условии соблюдения требований технических регламентов, в соответствии с разрешением на строительство.</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5.1.2.</w:t>
      </w:r>
      <w:r w:rsidR="00316733">
        <w:rPr>
          <w:rFonts w:ascii="Times New Roman" w:hAnsi="Times New Roman"/>
          <w:sz w:val="24"/>
          <w:szCs w:val="24"/>
        </w:rPr>
        <w:t xml:space="preserve"> </w:t>
      </w:r>
      <w:r>
        <w:rPr>
          <w:rFonts w:ascii="Times New Roman" w:hAnsi="Times New Roman"/>
          <w:sz w:val="24"/>
          <w:szCs w:val="24"/>
        </w:rPr>
        <w:t>Строительство, реконструкция объек</w:t>
      </w:r>
      <w:r w:rsidR="002F4F43">
        <w:rPr>
          <w:rFonts w:ascii="Times New Roman" w:hAnsi="Times New Roman"/>
          <w:sz w:val="24"/>
          <w:szCs w:val="24"/>
        </w:rPr>
        <w:t xml:space="preserve">тов капитального строительства </w:t>
      </w:r>
      <w:r>
        <w:rPr>
          <w:rFonts w:ascii="Times New Roman" w:hAnsi="Times New Roman"/>
          <w:sz w:val="24"/>
          <w:szCs w:val="24"/>
        </w:rPr>
        <w:t>осуществляются: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в соответствии с проектной документацией, за исключением строительства, реконструкции объектов индивидуального жилищного строительства, когда разработка проектной документации не требуется;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на основании разрешения на строительство (за исключением случаев, предусмотренных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5.1.3.</w:t>
      </w:r>
      <w:r w:rsidR="00316733">
        <w:rPr>
          <w:rFonts w:ascii="Times New Roman" w:hAnsi="Times New Roman"/>
          <w:sz w:val="24"/>
          <w:szCs w:val="24"/>
        </w:rPr>
        <w:t xml:space="preserve"> </w:t>
      </w:r>
      <w:r>
        <w:rPr>
          <w:rFonts w:ascii="Times New Roman" w:hAnsi="Times New Roman"/>
          <w:sz w:val="24"/>
          <w:szCs w:val="24"/>
        </w:rPr>
        <w:t>Подготовка и выдача технических условий осуществляются в порядке, определяемом постановлениями Правительства Российской Федерации</w:t>
      </w:r>
      <w:r w:rsidR="002115C7">
        <w:rPr>
          <w:rFonts w:ascii="Times New Roman" w:hAnsi="Times New Roman"/>
          <w:sz w:val="24"/>
          <w:szCs w:val="24"/>
        </w:rPr>
        <w:t xml:space="preserve">, Ивановской области </w:t>
      </w:r>
      <w:r>
        <w:rPr>
          <w:rFonts w:ascii="Times New Roman" w:hAnsi="Times New Roman"/>
          <w:sz w:val="24"/>
          <w:szCs w:val="24"/>
        </w:rPr>
        <w:t xml:space="preserve"> и правовыми актами</w:t>
      </w:r>
      <w:r w:rsidR="002115C7">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5.1.4.</w:t>
      </w:r>
      <w:r w:rsidR="00316733">
        <w:rPr>
          <w:rFonts w:ascii="Times New Roman" w:hAnsi="Times New Roman"/>
          <w:sz w:val="24"/>
          <w:szCs w:val="24"/>
        </w:rPr>
        <w:t xml:space="preserve"> </w:t>
      </w:r>
      <w:r>
        <w:rPr>
          <w:rFonts w:ascii="Times New Roman" w:hAnsi="Times New Roman"/>
          <w:sz w:val="24"/>
          <w:szCs w:val="24"/>
        </w:rPr>
        <w:t>Подготовка проектной документации, ее утверждение, прохождение государственной экспертизы осуществляются в порядке, установленном Градостроительным кодексом Российской Федерации и другими правовыми актами Правительства РФ.</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5.1.5.</w:t>
      </w:r>
      <w:r w:rsidR="00316733">
        <w:rPr>
          <w:rFonts w:ascii="Times New Roman" w:hAnsi="Times New Roman"/>
          <w:sz w:val="24"/>
          <w:szCs w:val="24"/>
        </w:rPr>
        <w:t xml:space="preserve"> </w:t>
      </w:r>
      <w:r>
        <w:rPr>
          <w:rFonts w:ascii="Times New Roman" w:hAnsi="Times New Roman"/>
          <w:sz w:val="24"/>
          <w:szCs w:val="24"/>
        </w:rPr>
        <w:t>Разрешение на строительство выдается</w:t>
      </w:r>
      <w:r w:rsidR="002115C7">
        <w:rPr>
          <w:rFonts w:ascii="Times New Roman" w:hAnsi="Times New Roman"/>
          <w:sz w:val="24"/>
          <w:szCs w:val="24"/>
        </w:rPr>
        <w:t xml:space="preserve"> (продлевается) отделом градостроительства Администрации Тейковского</w:t>
      </w:r>
      <w:r>
        <w:rPr>
          <w:rFonts w:ascii="Times New Roman" w:hAnsi="Times New Roman"/>
          <w:sz w:val="24"/>
          <w:szCs w:val="24"/>
        </w:rPr>
        <w:t xml:space="preserve"> муниципального </w:t>
      </w:r>
      <w:r w:rsidR="002115C7">
        <w:rPr>
          <w:rFonts w:ascii="Times New Roman" w:hAnsi="Times New Roman"/>
          <w:sz w:val="24"/>
          <w:szCs w:val="24"/>
        </w:rPr>
        <w:t xml:space="preserve">района </w:t>
      </w:r>
      <w:r>
        <w:rPr>
          <w:rFonts w:ascii="Times New Roman" w:hAnsi="Times New Roman"/>
          <w:sz w:val="24"/>
          <w:szCs w:val="24"/>
        </w:rPr>
        <w:t>в порядке, установленном ст.51 Градостроительного кодекса Росс</w:t>
      </w:r>
      <w:r w:rsidR="00316733">
        <w:rPr>
          <w:rFonts w:ascii="Times New Roman" w:hAnsi="Times New Roman"/>
          <w:sz w:val="24"/>
          <w:szCs w:val="24"/>
        </w:rPr>
        <w:t xml:space="preserve">ийской Федерации, </w:t>
      </w:r>
      <w:r>
        <w:rPr>
          <w:rFonts w:ascii="Times New Roman" w:hAnsi="Times New Roman"/>
          <w:sz w:val="24"/>
          <w:szCs w:val="24"/>
        </w:rPr>
        <w:t>правовыми актами</w:t>
      </w:r>
      <w:r w:rsidR="009F6C4F">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5.1.6.</w:t>
      </w:r>
      <w:r w:rsidR="00316733">
        <w:rPr>
          <w:rFonts w:ascii="Times New Roman" w:hAnsi="Times New Roman"/>
          <w:sz w:val="24"/>
          <w:szCs w:val="24"/>
        </w:rPr>
        <w:t xml:space="preserve"> </w:t>
      </w:r>
      <w:r>
        <w:rPr>
          <w:rFonts w:ascii="Times New Roman" w:hAnsi="Times New Roman"/>
          <w:sz w:val="24"/>
          <w:szCs w:val="24"/>
        </w:rPr>
        <w:t>Разрешение на строительство может выдаваться на отдельные этапы строительства или реконструкции.</w:t>
      </w:r>
    </w:p>
    <w:p w:rsidR="004F6115" w:rsidRDefault="004F6115"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5.1.7.</w:t>
      </w:r>
      <w:r w:rsidRPr="004F6115">
        <w:t xml:space="preserve"> </w:t>
      </w:r>
      <w:r w:rsidRPr="004F6115">
        <w:rPr>
          <w:rFonts w:ascii="Times New Roman" w:hAnsi="Times New Roman"/>
          <w:sz w:val="24"/>
          <w:szCs w:val="24"/>
        </w:rPr>
        <w:t xml:space="preserve">Разрешение на строительство может быть приостановлено в случае невыполнения застройщиком норм правовых актов по вопросам градостроительной деятельности на территории </w:t>
      </w:r>
      <w:r w:rsidR="002510B3">
        <w:rPr>
          <w:rFonts w:ascii="Times New Roman" w:hAnsi="Times New Roman"/>
          <w:sz w:val="24"/>
          <w:szCs w:val="24"/>
        </w:rPr>
        <w:t>Новогоряновского</w:t>
      </w:r>
      <w:r w:rsidRPr="004F6115">
        <w:rPr>
          <w:rFonts w:ascii="Times New Roman" w:hAnsi="Times New Roman"/>
          <w:sz w:val="24"/>
          <w:szCs w:val="24"/>
        </w:rPr>
        <w:t xml:space="preserve"> сельского поселения.</w:t>
      </w:r>
    </w:p>
    <w:p w:rsidR="004372BA"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w:t>
      </w:r>
      <w:r w:rsidR="004F6115">
        <w:rPr>
          <w:rFonts w:ascii="Times New Roman" w:hAnsi="Times New Roman"/>
          <w:sz w:val="24"/>
          <w:szCs w:val="24"/>
        </w:rPr>
        <w:t>8</w:t>
      </w:r>
      <w:r>
        <w:rPr>
          <w:rFonts w:ascii="Times New Roman" w:hAnsi="Times New Roman"/>
          <w:sz w:val="24"/>
          <w:szCs w:val="24"/>
        </w:rPr>
        <w:t xml:space="preserve">. Разрешение на ввод объекта в эксплуатацию выдается </w:t>
      </w:r>
      <w:r w:rsidR="004372BA" w:rsidRPr="002F4F43">
        <w:rPr>
          <w:rFonts w:ascii="Times New Roman" w:hAnsi="Times New Roman"/>
          <w:sz w:val="24"/>
          <w:szCs w:val="24"/>
        </w:rPr>
        <w:t>отделом градостроительства Администрации Тейковского муниципального района в порядке, установленном ст.55</w:t>
      </w:r>
      <w:r w:rsidR="004372BA" w:rsidRPr="002F4F43">
        <w:t xml:space="preserve"> </w:t>
      </w:r>
      <w:r w:rsidR="004372BA" w:rsidRPr="002F4F43">
        <w:rPr>
          <w:rFonts w:ascii="Times New Roman" w:hAnsi="Times New Roman"/>
          <w:sz w:val="24"/>
          <w:szCs w:val="24"/>
        </w:rPr>
        <w:t>Градостроительным кодексом Российской Федерации</w:t>
      </w:r>
      <w:r w:rsidR="004372BA" w:rsidRPr="002F4F43">
        <w:t xml:space="preserve"> </w:t>
      </w:r>
      <w:r w:rsidR="004372BA" w:rsidRPr="002F4F43">
        <w:rPr>
          <w:rFonts w:ascii="Times New Roman" w:hAnsi="Times New Roman"/>
          <w:sz w:val="24"/>
          <w:szCs w:val="24"/>
        </w:rPr>
        <w:t>федеральным законодательством, законодательством Ивановской области, правовыми актами Тейковского муниципального района и настоящими Правилами.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7" w:name="_Toc270676550"/>
      <w:bookmarkStart w:id="128" w:name="_Toc509562182"/>
      <w:r>
        <w:rPr>
          <w:rFonts w:ascii="Times New Roman" w:hAnsi="Times New Roman"/>
          <w:b/>
          <w:sz w:val="24"/>
          <w:szCs w:val="24"/>
        </w:rPr>
        <w:t>Выдача разрешения на отклонение от предельных параметров разрешенного строительства, реконструкции объектов капитального строительства</w:t>
      </w:r>
      <w:bookmarkEnd w:id="127"/>
      <w:bookmarkEnd w:id="128"/>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5.2.1. 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Указанное разрешение может быть выдано только для конкретного земельного участка при соблюдении требований технических регламентов. Выдача указанного разрешения осуществляется Администрацией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5.2.2.</w:t>
      </w:r>
      <w:r w:rsidR="00155943">
        <w:rPr>
          <w:rFonts w:ascii="Times New Roman" w:hAnsi="Times New Roman"/>
          <w:sz w:val="24"/>
          <w:szCs w:val="24"/>
        </w:rPr>
        <w:t xml:space="preserve"> </w:t>
      </w:r>
      <w:r>
        <w:rPr>
          <w:rFonts w:ascii="Times New Roman" w:hAnsi="Times New Roman"/>
          <w:sz w:val="24"/>
          <w:szCs w:val="24"/>
        </w:rPr>
        <w:t>Физическое или юридическое лицо,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его предоставлении в Администрацию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К заявлению прилагаются материалы, подтверждающие наличие у земельного участка характеристик из числа указанных в подпункте 5.2.1 настоящих Правил и препятствующих эффективному использованию земельного участка без отклонения от предельных параметров разрешенного строительства, реконструкции объектов капитального строительства.</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5.2.3.</w:t>
      </w:r>
      <w:r w:rsidR="00155943" w:rsidRPr="002F4F43">
        <w:rPr>
          <w:rFonts w:ascii="Times New Roman" w:hAnsi="Times New Roman"/>
          <w:sz w:val="24"/>
          <w:szCs w:val="24"/>
        </w:rPr>
        <w:t xml:space="preserve"> </w:t>
      </w:r>
      <w:r w:rsidRPr="002F4F43">
        <w:rPr>
          <w:rFonts w:ascii="Times New Roman" w:hAnsi="Times New Roman"/>
          <w:sz w:val="24"/>
          <w:szCs w:val="24"/>
        </w:rPr>
        <w:t>Заявление о выдаче разрешения на отклонение от предельных параметров разрешенного строительства, реконструкции объектов капитального строительства рассматривается Комиссией.</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5.2.4.</w:t>
      </w:r>
      <w:r w:rsidR="00155943" w:rsidRPr="002F4F43">
        <w:rPr>
          <w:rFonts w:ascii="Times New Roman" w:hAnsi="Times New Roman"/>
          <w:sz w:val="24"/>
          <w:szCs w:val="24"/>
        </w:rPr>
        <w:t xml:space="preserve"> </w:t>
      </w:r>
      <w:r w:rsidRPr="002F4F43">
        <w:rPr>
          <w:rFonts w:ascii="Times New Roman" w:hAnsi="Times New Roman"/>
          <w:sz w:val="24"/>
          <w:szCs w:val="24"/>
        </w:rPr>
        <w:t xml:space="preserve">Комиссия по результатам рассмотрения заявки на своем заседании с учетом заключения о результатах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осуществляет подготовку рекомендаций Главе  Тейковского муниципального района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w:t>
      </w:r>
      <w:r>
        <w:rPr>
          <w:rFonts w:ascii="Times New Roman" w:hAnsi="Times New Roman"/>
          <w:sz w:val="24"/>
          <w:szCs w:val="24"/>
        </w:rPr>
        <w:t xml:space="preserve"> об отказе в предоставлении такого разрешения с указанием причин принятого решения и направляет их Главе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подготовки рекомендаций Комиссия может запросить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по предмету заявления. Письменные заключения указанных уполномоченных органов предоставляются в Комиссию.</w:t>
      </w:r>
    </w:p>
    <w:p w:rsidR="002A5113" w:rsidRPr="002F4F4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5.2.5.</w:t>
      </w:r>
      <w:r w:rsidR="00155943">
        <w:rPr>
          <w:rFonts w:ascii="Times New Roman" w:hAnsi="Times New Roman"/>
          <w:sz w:val="24"/>
          <w:szCs w:val="24"/>
        </w:rPr>
        <w:t xml:space="preserve"> </w:t>
      </w:r>
      <w:r>
        <w:rPr>
          <w:rFonts w:ascii="Times New Roman" w:hAnsi="Times New Roman"/>
          <w:sz w:val="24"/>
          <w:szCs w:val="24"/>
        </w:rPr>
        <w:t xml:space="preserve">Глава Тейковского муниципального </w:t>
      </w:r>
      <w:r w:rsidRPr="002F4F43">
        <w:rPr>
          <w:rFonts w:ascii="Times New Roman" w:hAnsi="Times New Roman"/>
          <w:sz w:val="24"/>
          <w:szCs w:val="24"/>
        </w:rPr>
        <w:t>района в течение семи дней со дня поступления указанных в подпункте 5.2.4 настоящих Правил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5.2.6.</w:t>
      </w:r>
      <w:r w:rsidR="00155943" w:rsidRPr="002F4F43">
        <w:rPr>
          <w:rFonts w:ascii="Times New Roman" w:hAnsi="Times New Roman"/>
          <w:sz w:val="24"/>
          <w:szCs w:val="24"/>
        </w:rPr>
        <w:t xml:space="preserve"> </w:t>
      </w:r>
      <w:r w:rsidRPr="002F4F43">
        <w:rPr>
          <w:rFonts w:ascii="Times New Roman" w:hAnsi="Times New Roman"/>
          <w:sz w:val="24"/>
          <w:szCs w:val="24"/>
        </w:rPr>
        <w:t xml:space="preserve">Расходы, связанные с организацией и проведением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w:t>
      </w:r>
      <w:r>
        <w:rPr>
          <w:rFonts w:ascii="Times New Roman" w:hAnsi="Times New Roman"/>
          <w:sz w:val="24"/>
          <w:szCs w:val="24"/>
        </w:rPr>
        <w:t xml:space="preserve"> разрешения.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5.2.7.</w:t>
      </w:r>
      <w:r w:rsidR="00155943">
        <w:rPr>
          <w:rFonts w:ascii="Times New Roman" w:hAnsi="Times New Roman"/>
          <w:sz w:val="24"/>
          <w:szCs w:val="24"/>
        </w:rPr>
        <w:t xml:space="preserve"> </w:t>
      </w:r>
      <w:r>
        <w:rPr>
          <w:rFonts w:ascii="Times New Roman" w:hAnsi="Times New Roman"/>
          <w:sz w:val="24"/>
          <w:szCs w:val="24"/>
        </w:rPr>
        <w:t>Физическое или юридическое лицо вправе оспорить в судебном порядке решение о выдаче разрешения на отклонение от предельных параметров разрешенного строительства или об отказе в выдаче такого разрешения.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5.2.8.</w:t>
      </w:r>
      <w:r w:rsidR="00155943">
        <w:rPr>
          <w:rFonts w:ascii="Times New Roman" w:hAnsi="Times New Roman"/>
          <w:sz w:val="24"/>
          <w:szCs w:val="24"/>
        </w:rPr>
        <w:t xml:space="preserve"> </w:t>
      </w:r>
      <w:r>
        <w:rPr>
          <w:rFonts w:ascii="Times New Roman" w:hAnsi="Times New Roman"/>
          <w:sz w:val="24"/>
          <w:szCs w:val="24"/>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9" w:name="_Toc270676551"/>
      <w:bookmarkStart w:id="130" w:name="_Toc509562183"/>
      <w:r>
        <w:rPr>
          <w:rFonts w:ascii="Times New Roman" w:hAnsi="Times New Roman"/>
          <w:b/>
          <w:sz w:val="24"/>
          <w:szCs w:val="24"/>
        </w:rPr>
        <w:t>Застройка индивидуальных жилых домов</w:t>
      </w:r>
      <w:bookmarkEnd w:id="129"/>
      <w:bookmarkEnd w:id="13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5.3.1. Предоставление земельных участков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под индивидуальное жилищное строительство осуществляется в соответствии с территориальным зонированием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sidR="009F6C4F">
        <w:rPr>
          <w:rFonts w:ascii="Times New Roman" w:hAnsi="Times New Roman"/>
          <w:sz w:val="24"/>
          <w:szCs w:val="24"/>
        </w:rPr>
        <w:t>Администрацией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5.3.2. Новые участки под индивидуальное жилищное строительство предоставляются в порядке, определенном ст.39,6 и ст.39,18 Земельного кодекса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Предел</w:t>
      </w:r>
      <w:r w:rsidR="00155943">
        <w:rPr>
          <w:rFonts w:ascii="Times New Roman" w:hAnsi="Times New Roman"/>
          <w:sz w:val="24"/>
          <w:szCs w:val="24"/>
        </w:rPr>
        <w:t>ьные размеры земельных участков</w:t>
      </w:r>
      <w:r>
        <w:rPr>
          <w:rFonts w:ascii="Times New Roman" w:hAnsi="Times New Roman"/>
          <w:sz w:val="24"/>
          <w:szCs w:val="24"/>
        </w:rPr>
        <w:t xml:space="preserve">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5.3.3. Основанием для заключения с заявителем договора аренды земельного участка и его государственной р</w:t>
      </w:r>
      <w:r w:rsidR="009F6C4F">
        <w:rPr>
          <w:rFonts w:ascii="Times New Roman" w:hAnsi="Times New Roman"/>
          <w:sz w:val="24"/>
          <w:szCs w:val="24"/>
        </w:rPr>
        <w:t>егистрации является постановление Администрации Тейковского муниципального района</w:t>
      </w:r>
      <w:r>
        <w:rPr>
          <w:rFonts w:ascii="Times New Roman" w:hAnsi="Times New Roman"/>
          <w:sz w:val="24"/>
          <w:szCs w:val="24"/>
        </w:rPr>
        <w:t xml:space="preserve"> или протокол о результатах торгов.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5.3.4. Строительные работы должны осуществляться на основании разрешения на строительство в соответствии с техническими градостроительными регламентами.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1" w:name="_Toc270676552"/>
      <w:bookmarkStart w:id="132" w:name="_Toc509562184"/>
      <w:r>
        <w:rPr>
          <w:rFonts w:ascii="Times New Roman" w:hAnsi="Times New Roman"/>
          <w:b/>
          <w:sz w:val="24"/>
          <w:szCs w:val="24"/>
        </w:rPr>
        <w:t>Застройка жилых районов, регулирование этажности</w:t>
      </w:r>
      <w:bookmarkEnd w:id="131"/>
      <w:bookmarkEnd w:id="132"/>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5.4.1.</w:t>
      </w:r>
      <w:r w:rsidR="00155943">
        <w:rPr>
          <w:rFonts w:ascii="Times New Roman" w:hAnsi="Times New Roman"/>
          <w:sz w:val="24"/>
          <w:szCs w:val="24"/>
        </w:rPr>
        <w:t xml:space="preserve"> </w:t>
      </w:r>
      <w:r>
        <w:rPr>
          <w:rFonts w:ascii="Times New Roman" w:hAnsi="Times New Roman"/>
          <w:sz w:val="24"/>
          <w:szCs w:val="24"/>
        </w:rPr>
        <w:t xml:space="preserve">Проекты жилищно-гражданского строительства должны предусматривать комплексную застройку жилых районов с учетом одновременного строительства жилых домов, учреждений культурно-бытового назначения, инженерного оборудования, благоустройства и озеленения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При проектировании жилищно-гражданского строительства должны учитываться требования по обеспечению пожарной безопасности к проходам, подъездам, проездам к зданиям, сооружениям и строениям, противопожарным расстояниям между ними; наружному противопожарному водоснабжению.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5.4.2.</w:t>
      </w:r>
      <w:r w:rsidR="00FA2B29">
        <w:rPr>
          <w:rFonts w:ascii="Times New Roman" w:hAnsi="Times New Roman"/>
          <w:sz w:val="24"/>
          <w:szCs w:val="24"/>
        </w:rPr>
        <w:t xml:space="preserve"> </w:t>
      </w:r>
      <w:r>
        <w:rPr>
          <w:rFonts w:ascii="Times New Roman" w:hAnsi="Times New Roman"/>
          <w:sz w:val="24"/>
          <w:szCs w:val="24"/>
        </w:rPr>
        <w:t xml:space="preserve">Жилищно-гражданское строительство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осуществляется как по типовым (повторного применения), так и по индивидуальным проектам.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Необходимость строительства по индивидуальным проектам </w:t>
      </w:r>
      <w:r w:rsidR="009F6C4F">
        <w:rPr>
          <w:rFonts w:ascii="Times New Roman" w:hAnsi="Times New Roman"/>
          <w:sz w:val="24"/>
          <w:szCs w:val="24"/>
        </w:rPr>
        <w:t>определяется Администрацией Тейковского</w:t>
      </w:r>
      <w:r>
        <w:rPr>
          <w:rFonts w:ascii="Times New Roman" w:hAnsi="Times New Roman"/>
          <w:sz w:val="24"/>
          <w:szCs w:val="24"/>
        </w:rPr>
        <w:t xml:space="preserve"> м</w:t>
      </w:r>
      <w:r w:rsidR="009F6C4F">
        <w:rPr>
          <w:rFonts w:ascii="Times New Roman" w:hAnsi="Times New Roman"/>
          <w:sz w:val="24"/>
          <w:szCs w:val="24"/>
        </w:rPr>
        <w:t>униципального района</w:t>
      </w:r>
      <w:r>
        <w:rPr>
          <w:rFonts w:ascii="Times New Roman" w:hAnsi="Times New Roman"/>
          <w:sz w:val="24"/>
          <w:szCs w:val="24"/>
        </w:rPr>
        <w:t xml:space="preserve"> и (или) заказчиком.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5.4.3.</w:t>
      </w:r>
      <w:r w:rsidR="00FA2B29">
        <w:rPr>
          <w:rFonts w:ascii="Times New Roman" w:hAnsi="Times New Roman"/>
          <w:sz w:val="24"/>
          <w:szCs w:val="24"/>
        </w:rPr>
        <w:t xml:space="preserve"> </w:t>
      </w:r>
      <w:r>
        <w:rPr>
          <w:rFonts w:ascii="Times New Roman" w:hAnsi="Times New Roman"/>
          <w:sz w:val="24"/>
          <w:szCs w:val="24"/>
        </w:rPr>
        <w:t>Проектами застройки, инженерного оборудования кварталов жилой застройки и организации строительства должна предусматриваться возможность ввода в эксплуатацию градостроительных комплексов и отдельных объектов с полным комплектом инженерного оборудования и благоустройством территории (подходы, подъезды, озеленение, наружное освещение), исключающая необходимость возобновления земляных (строительных) работ на участках с объектами, введенными в эксплуатацию.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5.4.4.</w:t>
      </w:r>
      <w:r w:rsidR="00FA2B29">
        <w:rPr>
          <w:rFonts w:ascii="Times New Roman" w:hAnsi="Times New Roman"/>
          <w:sz w:val="24"/>
          <w:szCs w:val="24"/>
        </w:rPr>
        <w:t xml:space="preserve"> </w:t>
      </w:r>
      <w:r>
        <w:rPr>
          <w:rFonts w:ascii="Times New Roman" w:hAnsi="Times New Roman"/>
          <w:sz w:val="24"/>
          <w:szCs w:val="24"/>
        </w:rPr>
        <w:t>Этажность и высота объектов капитального строительства определяется в соответствии с градостроительным зонированием, градостроительными регламентами с учетом интенсивного использования территории и подземного пространства, а также исходя из архитектурно-художественных соображений, требований создания комплексной ансамблевой застройки при соблюдении строительных, санитарно-технических и специальных нормативов.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Этажность проектируемых зданий устанавливается путем проработки объемно-пространственной композиции застройки при разработке проектов планировки жилых микрорайонов, проектов застройки кварталов, улиц, отдельных планировочных узлов с условием соответствия принятых решений положениям, рассмотренным в настоящих Правилах.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Этажность застройки может уточняться проектными проработками на стадии проектирования</w:t>
      </w:r>
      <w:r w:rsidR="00FA2B29">
        <w:rPr>
          <w:rFonts w:ascii="Times New Roman" w:hAnsi="Times New Roman"/>
          <w:sz w:val="24"/>
          <w:szCs w:val="24"/>
        </w:rPr>
        <w:t xml:space="preserve"> для капитального строительства</w:t>
      </w:r>
      <w:r>
        <w:rPr>
          <w:rFonts w:ascii="Times New Roman" w:hAnsi="Times New Roman"/>
          <w:sz w:val="24"/>
          <w:szCs w:val="24"/>
        </w:rPr>
        <w:t xml:space="preserve"> исходя из градостроительных условий, возможностей строительно-монтажных организаций, технико-экономических показателей плотности жилого фонда, технических возможностей инженерного оборудования и пожарной безопасности и</w:t>
      </w:r>
      <w:r w:rsidR="009F6C4F">
        <w:rPr>
          <w:rFonts w:ascii="Times New Roman" w:hAnsi="Times New Roman"/>
          <w:sz w:val="24"/>
          <w:szCs w:val="24"/>
        </w:rPr>
        <w:t xml:space="preserve"> по согласованию с К</w:t>
      </w:r>
      <w:r>
        <w:rPr>
          <w:rFonts w:ascii="Times New Roman" w:hAnsi="Times New Roman"/>
          <w:sz w:val="24"/>
          <w:szCs w:val="24"/>
        </w:rPr>
        <w:t>омиссией, с условием соответствия принятых решений положениям, рассмотренным в настоящих Правилах и техническим регламентам.</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3" w:name="_Toc270676553"/>
      <w:bookmarkStart w:id="134" w:name="_Toc509562185"/>
      <w:r>
        <w:rPr>
          <w:rFonts w:ascii="Times New Roman" w:hAnsi="Times New Roman"/>
          <w:b/>
          <w:sz w:val="24"/>
          <w:szCs w:val="24"/>
        </w:rPr>
        <w:t>Строительство гаражей</w:t>
      </w:r>
      <w:bookmarkEnd w:id="133"/>
      <w:bookmarkEnd w:id="134"/>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5.5.1.</w:t>
      </w:r>
      <w:r w:rsidR="00FA2B29">
        <w:rPr>
          <w:rFonts w:ascii="Times New Roman" w:hAnsi="Times New Roman"/>
          <w:sz w:val="24"/>
          <w:szCs w:val="24"/>
        </w:rPr>
        <w:t xml:space="preserve"> </w:t>
      </w:r>
      <w:r>
        <w:rPr>
          <w:rFonts w:ascii="Times New Roman" w:hAnsi="Times New Roman"/>
          <w:sz w:val="24"/>
          <w:szCs w:val="24"/>
        </w:rPr>
        <w:t>Требования к размещению коллективных гаражно-строительных кооперативов (далее - ГСК):</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размещение ГСК, как правило, производится на землях производственных или коммунальных зон. Размещение ГСК в санитарно-защитных зонах промышленных предприятий и других объектов за счет площади, предназначенной под озеленение этих зон, не допускается;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устройство ГСК грузового транспорта в жилых и общественно-деловых зонах не допускается;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покрытие проездов и площадок для автотранспорта должно быть стойким к воздействию нефтепродуктов с уклонами в сторону дренажных потоков сбора стоков или очистных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5.5.2. Для обеспечения основных функций гаражей (хранения, повседневного и периодического обслуживания автотранспорта и другой самоходной техники, далее - транспортных средств) ГСК должны иметь:</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места сбора и временного (раздельного) хранения отходов потребления (цветных и черных металлов, авторезины, аккумуляторов, отработанных масел), исключающие прямое воздействие на них атмосферных осадков;</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места сбора бытовых отходов и мусора, оборудованные стандартными емкостями объемом не менее </w:t>
      </w:r>
      <w:smartTag w:uri="urn:schemas-microsoft-com:office:smarttags" w:element="metricconverter">
        <w:smartTagPr>
          <w:attr w:name="ProductID" w:val="0,5 м3"/>
        </w:smartTagPr>
        <w:r>
          <w:rPr>
            <w:rFonts w:ascii="Times New Roman" w:eastAsia="Times New Roman" w:hAnsi="Times New Roman"/>
            <w:sz w:val="24"/>
            <w:szCs w:val="24"/>
            <w:lang w:eastAsia="ru-RU"/>
          </w:rPr>
          <w:t>0,5 м</w:t>
        </w:r>
        <w:r>
          <w:rPr>
            <w:rFonts w:ascii="Times New Roman" w:eastAsia="Times New Roman" w:hAnsi="Times New Roman"/>
            <w:sz w:val="24"/>
            <w:szCs w:val="24"/>
            <w:vertAlign w:val="superscript"/>
            <w:lang w:eastAsia="ru-RU"/>
          </w:rPr>
          <w:t>3</w:t>
        </w:r>
      </w:smartTag>
      <w:r>
        <w:rPr>
          <w:rFonts w:ascii="Times New Roman" w:eastAsia="Times New Roman" w:hAnsi="Times New Roman"/>
          <w:sz w:val="24"/>
          <w:szCs w:val="24"/>
          <w:lang w:eastAsia="ru-RU"/>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асфальтированные либо бетонированные проезды, стоянки, площадки;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зеленые зоны, отделяющие гаражи от жилой застройки;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наружное электрическое освещение.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5.5.3.</w:t>
      </w:r>
      <w:r w:rsidR="00FA2B29">
        <w:rPr>
          <w:rFonts w:ascii="Times New Roman" w:hAnsi="Times New Roman"/>
          <w:sz w:val="24"/>
          <w:szCs w:val="24"/>
        </w:rPr>
        <w:t xml:space="preserve"> </w:t>
      </w:r>
      <w:r>
        <w:rPr>
          <w:rFonts w:ascii="Times New Roman" w:hAnsi="Times New Roman"/>
          <w:sz w:val="24"/>
          <w:szCs w:val="24"/>
        </w:rPr>
        <w:t>ГСК с численностью гаражных боксов 50 и более могут быть оборудованы смотровой эстакадой и автомойкой с автономным (оборотным) водоснабжением.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устройстве эстакады предусматриваются мероприятия по охране почвы от загрязнения нефтепродуктами. При строительстве гаражных боксов предусматривается устройство естественной вытяжной вентиляции.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5.5.4.</w:t>
      </w:r>
      <w:r w:rsidR="00FA2B29">
        <w:rPr>
          <w:rFonts w:ascii="Times New Roman" w:hAnsi="Times New Roman"/>
          <w:sz w:val="24"/>
          <w:szCs w:val="24"/>
        </w:rPr>
        <w:t xml:space="preserve"> </w:t>
      </w:r>
      <w:r>
        <w:rPr>
          <w:rFonts w:ascii="Times New Roman" w:hAnsi="Times New Roman"/>
          <w:sz w:val="24"/>
          <w:szCs w:val="24"/>
        </w:rPr>
        <w:t>Противопожарные требования к ГСК - противопожарное водоснабжение от пожарных гидрантов либо водоемов.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5.5.5.</w:t>
      </w:r>
      <w:r w:rsidR="00FA2B29">
        <w:rPr>
          <w:rFonts w:ascii="Times New Roman" w:hAnsi="Times New Roman"/>
          <w:sz w:val="24"/>
          <w:szCs w:val="24"/>
        </w:rPr>
        <w:t xml:space="preserve"> </w:t>
      </w:r>
      <w:r>
        <w:rPr>
          <w:rFonts w:ascii="Times New Roman" w:hAnsi="Times New Roman"/>
          <w:sz w:val="24"/>
          <w:szCs w:val="24"/>
        </w:rPr>
        <w:t>Текущее обслуживание, ремонт транспортных дорог и проездов на территории ГСК обязан производить ГСК.</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Земельный участок, непосредственно прилегающий к границам ГСК, размерами до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 xml:space="preserve"> в случае отсутствия соседних землепользователей подлежит уборке и благоустройству силами ГСК.</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5" w:name="_Toc270676554"/>
      <w:bookmarkStart w:id="136" w:name="_Toc509562186"/>
      <w:r>
        <w:rPr>
          <w:rFonts w:ascii="Times New Roman" w:hAnsi="Times New Roman"/>
          <w:b/>
          <w:sz w:val="24"/>
          <w:szCs w:val="24"/>
        </w:rPr>
        <w:t>Требования к проектированию, строительству и реконструкции линейных объектов</w:t>
      </w:r>
      <w:bookmarkEnd w:id="135"/>
      <w:bookmarkEnd w:id="13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5.6.1.</w:t>
      </w:r>
      <w:r w:rsidR="00426039">
        <w:rPr>
          <w:rFonts w:ascii="Times New Roman" w:hAnsi="Times New Roman"/>
          <w:sz w:val="24"/>
          <w:szCs w:val="24"/>
        </w:rPr>
        <w:t xml:space="preserve"> </w:t>
      </w:r>
      <w:r>
        <w:rPr>
          <w:rFonts w:ascii="Times New Roman" w:hAnsi="Times New Roman"/>
          <w:sz w:val="24"/>
          <w:szCs w:val="24"/>
        </w:rPr>
        <w:t>Строительство и реконструкция линейных объектов должны осуществляться в соответствии с документами территориального планирования и документацией по планировке территории, на основании проектной и иной документации, разрабатываемой и утверждаемой в случаях и порядке, установленных законодательством.</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5.6.2.</w:t>
      </w:r>
      <w:r w:rsidR="00426039" w:rsidRPr="002F4F43">
        <w:rPr>
          <w:rFonts w:ascii="Times New Roman" w:hAnsi="Times New Roman"/>
          <w:sz w:val="24"/>
          <w:szCs w:val="24"/>
        </w:rPr>
        <w:t xml:space="preserve"> </w:t>
      </w:r>
      <w:r w:rsidRPr="002F4F43">
        <w:rPr>
          <w:rFonts w:ascii="Times New Roman" w:hAnsi="Times New Roman"/>
          <w:sz w:val="24"/>
          <w:szCs w:val="24"/>
        </w:rPr>
        <w:t>В случае строительства линейных объектов, не предусмотренных документацией по планировке территории, предоставление земельного участка для размещения объекта осуществляется в соответствии с земельным законодательством.</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5.6.3.</w:t>
      </w:r>
      <w:r w:rsidR="00426039" w:rsidRPr="002F4F43">
        <w:rPr>
          <w:rFonts w:ascii="Times New Roman" w:hAnsi="Times New Roman"/>
          <w:sz w:val="24"/>
          <w:szCs w:val="24"/>
        </w:rPr>
        <w:t xml:space="preserve"> </w:t>
      </w:r>
      <w:r w:rsidRPr="002F4F43">
        <w:rPr>
          <w:rFonts w:ascii="Times New Roman" w:hAnsi="Times New Roman"/>
          <w:sz w:val="24"/>
          <w:szCs w:val="24"/>
        </w:rPr>
        <w:t>Строительство и реконструкцию наземных линейных объектов, предназначенных для движения транспорта (автомобильных дорог), следует осуществлять комплексно, одновременно со строительством и реконструкцией технологически и (или) территориально связанных с ними сетей инженерно-технического обеспечения, линий электропередачи, линий связи, трубопроводов и иных подобных линейных объектов (при необходимости такого строительства и реконструкции).</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5.6.4.</w:t>
      </w:r>
      <w:r w:rsidR="00426039" w:rsidRPr="002F4F43">
        <w:rPr>
          <w:rFonts w:ascii="Times New Roman" w:hAnsi="Times New Roman"/>
          <w:sz w:val="24"/>
          <w:szCs w:val="24"/>
        </w:rPr>
        <w:t xml:space="preserve"> </w:t>
      </w:r>
      <w:r w:rsidRPr="002F4F43">
        <w:rPr>
          <w:rFonts w:ascii="Times New Roman" w:hAnsi="Times New Roman"/>
          <w:sz w:val="24"/>
          <w:szCs w:val="24"/>
        </w:rPr>
        <w:t>При строительстве и реконструкции наземных линейных</w:t>
      </w:r>
      <w:r>
        <w:rPr>
          <w:rFonts w:ascii="Times New Roman" w:hAnsi="Times New Roman"/>
          <w:sz w:val="24"/>
          <w:szCs w:val="24"/>
        </w:rPr>
        <w:t xml:space="preserve"> объектов, за исключением строительства объектов для государственных и муниципальных нужд, застройщики обязаны с соблюдением требований законодательства и прав собственников объектов осуществлять перенос иных наземных и подземных линейных объектов, снос объектов капитального строительства, препятствующих такому строительству и реконструкции, а также препятствующих работам по благоустройству.</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5</w:t>
      </w:r>
      <w:r>
        <w:rPr>
          <w:rFonts w:ascii="Times New Roman" w:hAnsi="Times New Roman"/>
          <w:sz w:val="24"/>
          <w:szCs w:val="24"/>
        </w:rPr>
        <w:t>.</w:t>
      </w:r>
      <w:r w:rsidR="00426039">
        <w:rPr>
          <w:rFonts w:ascii="Times New Roman" w:hAnsi="Times New Roman"/>
          <w:sz w:val="24"/>
          <w:szCs w:val="24"/>
        </w:rPr>
        <w:t xml:space="preserve"> </w:t>
      </w:r>
      <w:r>
        <w:rPr>
          <w:rFonts w:ascii="Times New Roman" w:hAnsi="Times New Roman"/>
          <w:sz w:val="24"/>
          <w:szCs w:val="24"/>
        </w:rPr>
        <w:t>При строительстве и реконструкции подземных линейных объектов необходимо предусматривать меры безопасности для прилегающих территорий, а также создавать условия для оперативного устранения аварийных и чрезвычайных ситуаций.</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6</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При строительстве и реконструкции подземных линейных объектов на благоустроенных и озелененных территориях должны осуществляться мероприятия по восстановлению элементов благоустройства и озеленения.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строительстве и реконструкции подземных линейных объектов должны осуществляться мероприятия, исключающие подтопление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7</w:t>
      </w:r>
      <w:r>
        <w:rPr>
          <w:rFonts w:ascii="Times New Roman" w:hAnsi="Times New Roman"/>
          <w:sz w:val="24"/>
          <w:szCs w:val="24"/>
        </w:rPr>
        <w:t>.</w:t>
      </w:r>
      <w:r w:rsidR="00426039">
        <w:rPr>
          <w:rFonts w:ascii="Times New Roman" w:hAnsi="Times New Roman"/>
          <w:sz w:val="24"/>
          <w:szCs w:val="24"/>
        </w:rPr>
        <w:t xml:space="preserve"> </w:t>
      </w:r>
      <w:r>
        <w:rPr>
          <w:rFonts w:ascii="Times New Roman" w:hAnsi="Times New Roman"/>
          <w:sz w:val="24"/>
          <w:szCs w:val="24"/>
        </w:rPr>
        <w:t>Размещение сетей инженерно-технического обеспечения, линий электропередачи, линий связи, трубопроводов и иных подобных линейных объектов под насыпями автомобильных дорог не допускается (за исключением мест пересечения с автомобильными дорогами).</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8</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Подземные линейные объекты в соответствии с требованиями законодательства и иных нормативных правовых актов должны иметь наземные опознавательные знаки.</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9</w:t>
      </w:r>
      <w:r w:rsidR="002A5113">
        <w:rPr>
          <w:rFonts w:ascii="Times New Roman" w:hAnsi="Times New Roman"/>
          <w:sz w:val="24"/>
          <w:szCs w:val="24"/>
        </w:rPr>
        <w:t xml:space="preserve"> Застройщики всех подземных линейных объектов обязаны передать в отдел градостроительства Администрации Тейковского муниципального района проектную и иную документацию, касающуюся строительства и реконструкции таких объектов, в случаях и объеме, предусмотренных законодательством. До ввода подземных линейных объектов в эксплуатацию застройщикам необходимо произвести исполнительную съемку построенного объекта.</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5.6.10</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Водопроводы, сети канализации должны возводит</w:t>
      </w:r>
      <w:r>
        <w:rPr>
          <w:rFonts w:ascii="Times New Roman" w:hAnsi="Times New Roman"/>
          <w:sz w:val="24"/>
          <w:szCs w:val="24"/>
        </w:rPr>
        <w:t>ь</w:t>
      </w:r>
      <w:r w:rsidR="002A5113">
        <w:rPr>
          <w:rFonts w:ascii="Times New Roman" w:hAnsi="Times New Roman"/>
          <w:sz w:val="24"/>
          <w:szCs w:val="24"/>
        </w:rPr>
        <w:t>ся с аварийными системами водооткачки.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5.7.9.Строительство надземных и подземных объектов должно осуществляться с согласия собственников земельных участков по утвержденной схеме прохождения трассы.</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hanging="431"/>
        <w:outlineLvl w:val="3"/>
        <w:rPr>
          <w:rFonts w:ascii="Times New Roman" w:hAnsi="Times New Roman"/>
          <w:b/>
          <w:sz w:val="24"/>
          <w:szCs w:val="24"/>
        </w:rPr>
      </w:pPr>
      <w:bookmarkStart w:id="137" w:name="_Toc310242830"/>
      <w:bookmarkStart w:id="138" w:name="_Toc509562187"/>
      <w:r>
        <w:rPr>
          <w:rFonts w:ascii="Times New Roman" w:hAnsi="Times New Roman"/>
          <w:b/>
          <w:sz w:val="24"/>
          <w:szCs w:val="24"/>
        </w:rPr>
        <w:t>Требования к размещению пожаровзрывоопасных объектов</w:t>
      </w:r>
      <w:bookmarkEnd w:id="137"/>
      <w:bookmarkEnd w:id="138"/>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3979DD">
        <w:rPr>
          <w:rFonts w:ascii="Times New Roman" w:hAnsi="Times New Roman"/>
          <w:sz w:val="24"/>
          <w:szCs w:val="24"/>
        </w:rPr>
        <w:t>7</w:t>
      </w:r>
      <w:r>
        <w:rPr>
          <w:rFonts w:ascii="Times New Roman" w:hAnsi="Times New Roman"/>
          <w:sz w:val="24"/>
          <w:szCs w:val="24"/>
        </w:rPr>
        <w:t>.1. Пожаровзрывоопасные объекты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для которых обязательна разработка декларации о промышленной безопасности, должны размещаться за границами поселений,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w:t>
      </w:r>
    </w:p>
    <w:p w:rsidR="002A5113" w:rsidRPr="002F4F43" w:rsidRDefault="00B86FD6"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 xml:space="preserve">.2. Иные производственные </w:t>
      </w:r>
      <w:r w:rsidR="002A5113" w:rsidRPr="002F4F43">
        <w:rPr>
          <w:rFonts w:ascii="Times New Roman" w:hAnsi="Times New Roman"/>
          <w:sz w:val="24"/>
          <w:szCs w:val="24"/>
        </w:rPr>
        <w:t xml:space="preserve">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w:t>
      </w:r>
      <w:r w:rsidR="002510B3">
        <w:rPr>
          <w:rFonts w:ascii="Times New Roman" w:hAnsi="Times New Roman"/>
          <w:sz w:val="24"/>
          <w:szCs w:val="24"/>
        </w:rPr>
        <w:t>Новогоряновского</w:t>
      </w:r>
      <w:r w:rsidRPr="002F4F43">
        <w:rPr>
          <w:rFonts w:ascii="Times New Roman" w:hAnsi="Times New Roman"/>
          <w:sz w:val="24"/>
          <w:szCs w:val="24"/>
        </w:rPr>
        <w:t xml:space="preserve"> сельского поселения</w:t>
      </w:r>
      <w:r w:rsidR="002A5113" w:rsidRPr="002F4F43">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w:t>
      </w:r>
      <w:r w:rsidR="00B86FD6" w:rsidRPr="002F4F43">
        <w:rPr>
          <w:rFonts w:ascii="Times New Roman" w:hAnsi="Times New Roman"/>
          <w:sz w:val="24"/>
          <w:szCs w:val="24"/>
        </w:rPr>
        <w:t>7</w:t>
      </w:r>
      <w:r w:rsidRPr="002F4F43">
        <w:rPr>
          <w:rFonts w:ascii="Times New Roman" w:hAnsi="Times New Roman"/>
          <w:sz w:val="24"/>
          <w:szCs w:val="24"/>
        </w:rPr>
        <w:t>.3. При размещении пожаровзрывоопасных объектов в границах поселени</w:t>
      </w:r>
      <w:r w:rsidR="00B86FD6" w:rsidRPr="002F4F43">
        <w:rPr>
          <w:rFonts w:ascii="Times New Roman" w:hAnsi="Times New Roman"/>
          <w:sz w:val="24"/>
          <w:szCs w:val="24"/>
        </w:rPr>
        <w:t>я</w:t>
      </w:r>
      <w:r w:rsidRPr="002F4F43">
        <w:rPr>
          <w:rFonts w:ascii="Times New Roman" w:hAnsi="Times New Roman"/>
          <w:sz w:val="24"/>
          <w:szCs w:val="24"/>
        </w:rPr>
        <w:t xml:space="preserve"> и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w:t>
      </w:r>
      <w:r>
        <w:rPr>
          <w:rFonts w:ascii="Times New Roman" w:hAnsi="Times New Roman"/>
          <w:sz w:val="24"/>
          <w:szCs w:val="24"/>
        </w:rPr>
        <w:t xml:space="preserve">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w:t>
      </w:r>
      <w:hyperlink r:id="rId8" w:anchor="sub_3211" w:history="1">
        <w:r>
          <w:rPr>
            <w:rStyle w:val="a3"/>
            <w:rFonts w:ascii="Times New Roman" w:hAnsi="Times New Roman"/>
            <w:sz w:val="24"/>
            <w:szCs w:val="24"/>
          </w:rPr>
          <w:t xml:space="preserve"> Ф1 - Ф4</w:t>
        </w:r>
      </w:hyperlink>
      <w:r>
        <w:rPr>
          <w:rFonts w:ascii="Times New Roman" w:hAnsi="Times New Roman"/>
          <w:sz w:val="24"/>
          <w:szCs w:val="24"/>
        </w:rPr>
        <w:t xml:space="preserve">, земельных участков детских дошкольных образовательных учреждений, общеобразовательных учреждений, учреждений здравоохранения и отдыха должно составлять не менее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w:t>
      </w:r>
    </w:p>
    <w:p w:rsidR="002A5113" w:rsidRDefault="00B86FD6"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.4. 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9" w:name="_Toc270676556"/>
      <w:bookmarkStart w:id="140" w:name="_Toc509562188"/>
      <w:r>
        <w:rPr>
          <w:rFonts w:ascii="Times New Roman" w:hAnsi="Times New Roman"/>
          <w:b/>
          <w:sz w:val="24"/>
          <w:szCs w:val="24"/>
        </w:rPr>
        <w:t>Консервация объектов</w:t>
      </w:r>
      <w:bookmarkEnd w:id="139"/>
      <w:bookmarkEnd w:id="14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.1.</w:t>
      </w:r>
      <w:r w:rsidR="00B86FD6">
        <w:rPr>
          <w:rFonts w:ascii="Times New Roman" w:hAnsi="Times New Roman"/>
          <w:sz w:val="24"/>
          <w:szCs w:val="24"/>
        </w:rPr>
        <w:t xml:space="preserve"> </w:t>
      </w:r>
      <w:r>
        <w:rPr>
          <w:rFonts w:ascii="Times New Roman" w:hAnsi="Times New Roman"/>
          <w:sz w:val="24"/>
          <w:szCs w:val="24"/>
        </w:rPr>
        <w:t>При необходимости прекращения работ или их приостановления более чем на шесть месяцев застройщик или заказчик должен обеспечить консервацию объекта капитального строительства. Физические или юридические лица, владеющие земельными участками, на которых расположены такие объекты, несут ответственность за безопасность таких объектов и благоустройство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.2.</w:t>
      </w:r>
      <w:r w:rsidR="00B86FD6">
        <w:rPr>
          <w:rFonts w:ascii="Times New Roman" w:hAnsi="Times New Roman"/>
          <w:sz w:val="24"/>
          <w:szCs w:val="24"/>
        </w:rPr>
        <w:t xml:space="preserve"> </w:t>
      </w:r>
      <w:r>
        <w:rPr>
          <w:rFonts w:ascii="Times New Roman" w:hAnsi="Times New Roman"/>
          <w:sz w:val="24"/>
          <w:szCs w:val="24"/>
        </w:rPr>
        <w:t>Решение о консервации строящегося объекта принимают физические или юридические лица, владеющие земельными участками (на правах собственности, аренды, постоянного пользования, пожизненного наследуемого владения), объектами незавершенного строительства и иными объектами недвижимости, или их доверенные лица. Решение о консервации объекта должно содержать перечень организационно-технических мероприятий, направленных на сохранность и безопасность объекта.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.3.</w:t>
      </w:r>
      <w:r w:rsidR="00B86FD6">
        <w:rPr>
          <w:rFonts w:ascii="Times New Roman" w:hAnsi="Times New Roman"/>
          <w:sz w:val="24"/>
          <w:szCs w:val="24"/>
        </w:rPr>
        <w:t xml:space="preserve"> </w:t>
      </w:r>
      <w:r>
        <w:rPr>
          <w:rFonts w:ascii="Times New Roman" w:hAnsi="Times New Roman"/>
          <w:sz w:val="24"/>
          <w:szCs w:val="24"/>
        </w:rPr>
        <w:t>На срок консервации объекта разрешение на строительство приостанавливается.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w:t>
      </w:r>
      <w:r w:rsidR="00B86FD6">
        <w:rPr>
          <w:rFonts w:ascii="Times New Roman" w:hAnsi="Times New Roman"/>
          <w:sz w:val="24"/>
          <w:szCs w:val="24"/>
        </w:rPr>
        <w:t>8</w:t>
      </w:r>
      <w:r>
        <w:rPr>
          <w:rFonts w:ascii="Times New Roman" w:hAnsi="Times New Roman"/>
          <w:sz w:val="24"/>
          <w:szCs w:val="24"/>
        </w:rPr>
        <w:t>.4.</w:t>
      </w:r>
      <w:r w:rsidR="00B86FD6">
        <w:rPr>
          <w:rFonts w:ascii="Times New Roman" w:hAnsi="Times New Roman"/>
          <w:sz w:val="24"/>
          <w:szCs w:val="24"/>
        </w:rPr>
        <w:t xml:space="preserve"> </w:t>
      </w:r>
      <w:r>
        <w:rPr>
          <w:rFonts w:ascii="Times New Roman" w:hAnsi="Times New Roman"/>
          <w:sz w:val="24"/>
          <w:szCs w:val="24"/>
        </w:rPr>
        <w:t>Работы по прекращению консервации объекта, включая восстановительные работы, выполняются на основании оформленного в установленном порядке разрешения на строительство.</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pacing w:line="240" w:lineRule="auto"/>
        <w:rPr>
          <w:rFonts w:ascii="Times New Roman" w:eastAsia="Times New Roman" w:hAnsi="Times New Roman"/>
          <w:b/>
          <w:bCs/>
          <w:color w:val="000000"/>
          <w:kern w:val="32"/>
          <w:sz w:val="28"/>
          <w:szCs w:val="28"/>
          <w:lang w:eastAsia="ru-RU"/>
        </w:rPr>
      </w:pPr>
      <w:bookmarkStart w:id="141" w:name="_Toc270676557"/>
    </w:p>
    <w:p w:rsidR="002A5113" w:rsidRPr="002F4F4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42" w:name="_Toc509562189"/>
      <w:r w:rsidRPr="002F4F43">
        <w:rPr>
          <w:rFonts w:ascii="Times New Roman" w:hAnsi="Times New Roman"/>
          <w:b/>
          <w:bCs/>
          <w:color w:val="000000"/>
          <w:kern w:val="32"/>
          <w:sz w:val="28"/>
          <w:szCs w:val="28"/>
          <w:lang w:eastAsia="ru-RU"/>
        </w:rPr>
        <w:lastRenderedPageBreak/>
        <w:t xml:space="preserve">ПОЛОЖЕНИЯ О ПРОВЕДЕНИИ </w:t>
      </w:r>
      <w:r w:rsidR="00346D47" w:rsidRPr="002F4F43">
        <w:rPr>
          <w:rFonts w:ascii="Times New Roman" w:hAnsi="Times New Roman"/>
          <w:b/>
          <w:bCs/>
          <w:color w:val="000000"/>
          <w:kern w:val="32"/>
          <w:sz w:val="28"/>
          <w:szCs w:val="28"/>
          <w:lang w:eastAsia="ru-RU"/>
        </w:rPr>
        <w:t>ОБЩЕСТВЕННЫХ ОБСУЖДЕНИЙ</w:t>
      </w:r>
      <w:r w:rsidR="007057A7" w:rsidRPr="002F4F43">
        <w:rPr>
          <w:rFonts w:ascii="Times New Roman" w:hAnsi="Times New Roman"/>
          <w:b/>
          <w:bCs/>
          <w:color w:val="000000"/>
          <w:kern w:val="32"/>
          <w:sz w:val="28"/>
          <w:szCs w:val="28"/>
          <w:lang w:eastAsia="ru-RU"/>
        </w:rPr>
        <w:t xml:space="preserve"> ИЛИ ПУБЛИЧНЫХ</w:t>
      </w:r>
      <w:r w:rsidRPr="002F4F43">
        <w:rPr>
          <w:rFonts w:ascii="Times New Roman" w:hAnsi="Times New Roman"/>
          <w:b/>
          <w:bCs/>
          <w:color w:val="000000"/>
          <w:kern w:val="32"/>
          <w:sz w:val="28"/>
          <w:szCs w:val="28"/>
          <w:lang w:eastAsia="ru-RU"/>
        </w:rPr>
        <w:t xml:space="preserve"> СЛУШАНИЙ ПО ВОПРОСАМ ЗЕМЛЕПОЛЬЗОВАНИЯ И ЗАСТРОЙКИ</w:t>
      </w:r>
      <w:bookmarkEnd w:id="141"/>
      <w:bookmarkEnd w:id="142"/>
    </w:p>
    <w:p w:rsidR="002A5113" w:rsidRDefault="002A5113" w:rsidP="004F6115">
      <w:pPr>
        <w:spacing w:line="240" w:lineRule="auto"/>
        <w:rPr>
          <w:lang w:eastAsia="ru-RU"/>
        </w:rPr>
      </w:pPr>
    </w:p>
    <w:p w:rsidR="002A5113" w:rsidRPr="002F4F4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43" w:name="_Toc270676558"/>
      <w:bookmarkStart w:id="144" w:name="_Toc509562190"/>
      <w:r>
        <w:rPr>
          <w:rFonts w:ascii="Times New Roman" w:hAnsi="Times New Roman"/>
          <w:b/>
          <w:sz w:val="24"/>
          <w:szCs w:val="24"/>
        </w:rPr>
        <w:t xml:space="preserve">Общие положения о </w:t>
      </w:r>
      <w:r w:rsidRPr="002F4F43">
        <w:rPr>
          <w:rFonts w:ascii="Times New Roman" w:hAnsi="Times New Roman"/>
          <w:b/>
          <w:sz w:val="24"/>
          <w:szCs w:val="24"/>
        </w:rPr>
        <w:t xml:space="preserve">публичных </w:t>
      </w:r>
      <w:r w:rsidR="007057A7" w:rsidRPr="002F4F43">
        <w:rPr>
          <w:rFonts w:ascii="Times New Roman" w:hAnsi="Times New Roman"/>
          <w:b/>
          <w:sz w:val="24"/>
          <w:szCs w:val="24"/>
        </w:rPr>
        <w:t xml:space="preserve">обсуждениях или публичных </w:t>
      </w:r>
      <w:r w:rsidRPr="002F4F43">
        <w:rPr>
          <w:rFonts w:ascii="Times New Roman" w:hAnsi="Times New Roman"/>
          <w:b/>
          <w:sz w:val="24"/>
          <w:szCs w:val="24"/>
        </w:rPr>
        <w:t>слушаниях по вопросам градостроительной деятельности</w:t>
      </w:r>
      <w:bookmarkEnd w:id="143"/>
      <w:bookmarkEnd w:id="144"/>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6.1.1. </w:t>
      </w:r>
      <w:r w:rsidR="00346D47" w:rsidRPr="002F4F43">
        <w:rPr>
          <w:rFonts w:ascii="Times New Roman" w:hAnsi="Times New Roman"/>
          <w:sz w:val="24"/>
          <w:szCs w:val="24"/>
        </w:rPr>
        <w:t>Общественные обсуждения</w:t>
      </w:r>
      <w:r w:rsidR="006D6CD2" w:rsidRPr="002F4F43">
        <w:rPr>
          <w:rFonts w:ascii="Times New Roman" w:hAnsi="Times New Roman"/>
          <w:sz w:val="24"/>
          <w:szCs w:val="24"/>
        </w:rPr>
        <w:t xml:space="preserve"> или публичные слушания</w:t>
      </w:r>
      <w:r w:rsidRPr="002F4F43">
        <w:rPr>
          <w:rFonts w:ascii="Times New Roman" w:hAnsi="Times New Roman"/>
          <w:sz w:val="24"/>
          <w:szCs w:val="24"/>
        </w:rPr>
        <w:t xml:space="preserve"> по обсуждению вопросов градостроительной деятельности проводятся в соответствии с Градостроительным кодексом Российской Федерации, Уставом Тейковского муниципального района, </w:t>
      </w:r>
      <w:r w:rsidR="00CF61E8" w:rsidRPr="002F4F43">
        <w:rPr>
          <w:rFonts w:ascii="Times New Roman" w:hAnsi="Times New Roman"/>
          <w:sz w:val="24"/>
          <w:szCs w:val="24"/>
        </w:rPr>
        <w:t>правовыми актами Тейковского муниципального района</w:t>
      </w:r>
      <w:r w:rsidR="004A7B8C" w:rsidRPr="002F4F43">
        <w:rPr>
          <w:rFonts w:ascii="Times New Roman" w:hAnsi="Times New Roman"/>
          <w:sz w:val="24"/>
          <w:szCs w:val="24"/>
        </w:rPr>
        <w:t>, Совета Тейковского муниципального района</w:t>
      </w:r>
      <w:r w:rsidR="00CF61E8" w:rsidRPr="002F4F43">
        <w:rPr>
          <w:rFonts w:ascii="Times New Roman" w:hAnsi="Times New Roman"/>
          <w:sz w:val="24"/>
          <w:szCs w:val="24"/>
        </w:rPr>
        <w:t xml:space="preserve">, </w:t>
      </w:r>
      <w:r w:rsidRPr="002F4F43">
        <w:rPr>
          <w:rFonts w:ascii="Times New Roman" w:hAnsi="Times New Roman"/>
          <w:sz w:val="24"/>
          <w:szCs w:val="24"/>
        </w:rPr>
        <w:t>настоящими Правилами.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6.1.2.</w:t>
      </w:r>
      <w:r w:rsidR="00ED66AA" w:rsidRPr="002F4F43">
        <w:rPr>
          <w:rFonts w:ascii="Times New Roman" w:hAnsi="Times New Roman"/>
          <w:sz w:val="24"/>
          <w:szCs w:val="24"/>
        </w:rPr>
        <w:t xml:space="preserve"> </w:t>
      </w:r>
      <w:r w:rsidRPr="002F4F43">
        <w:rPr>
          <w:rFonts w:ascii="Times New Roman" w:hAnsi="Times New Roman"/>
          <w:sz w:val="24"/>
          <w:szCs w:val="24"/>
        </w:rPr>
        <w:t xml:space="preserve">В соответствии с Градостроительным кодексом Российской Федерации </w:t>
      </w:r>
      <w:r w:rsidR="00346D47" w:rsidRPr="002F4F43">
        <w:rPr>
          <w:rFonts w:ascii="Times New Roman" w:hAnsi="Times New Roman"/>
          <w:sz w:val="24"/>
          <w:szCs w:val="24"/>
        </w:rPr>
        <w:t>общественные обсуждения</w:t>
      </w:r>
      <w:r w:rsidR="00CF61E8"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по вопросам градостроительной деятельности в обязательном порядке проводятся </w:t>
      </w:r>
      <w:r w:rsidR="004A7B8C" w:rsidRPr="002F4F43">
        <w:rPr>
          <w:rFonts w:ascii="Times New Roman" w:hAnsi="Times New Roman"/>
          <w:sz w:val="24"/>
          <w:szCs w:val="24"/>
        </w:rPr>
        <w:t>по</w:t>
      </w:r>
      <w:r w:rsidRPr="002F4F43">
        <w:rPr>
          <w:rFonts w:ascii="Times New Roman" w:hAnsi="Times New Roman"/>
          <w:sz w:val="24"/>
          <w:szCs w:val="24"/>
        </w:rPr>
        <w:t>:</w:t>
      </w:r>
    </w:p>
    <w:p w:rsidR="004A7B8C" w:rsidRPr="002F4F43" w:rsidRDefault="004A7B8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 </w:t>
      </w:r>
      <w:r w:rsidR="00ED66AA" w:rsidRPr="002F4F43">
        <w:rPr>
          <w:rFonts w:ascii="Times New Roman" w:hAnsi="Times New Roman"/>
          <w:sz w:val="24"/>
          <w:szCs w:val="24"/>
        </w:rPr>
        <w:t>проектам генеральных планов;</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правил землепользования и застройки</w:t>
      </w:r>
      <w:r w:rsidRPr="002F4F43">
        <w:rPr>
          <w:rFonts w:ascii="Times New Roman" w:hAnsi="Times New Roman"/>
          <w:sz w:val="24"/>
          <w:szCs w:val="24"/>
        </w:rPr>
        <w:t>;</w:t>
      </w:r>
      <w:r w:rsidR="004A7B8C" w:rsidRPr="002F4F43">
        <w:rPr>
          <w:rFonts w:ascii="Times New Roman" w:hAnsi="Times New Roman"/>
          <w:sz w:val="24"/>
          <w:szCs w:val="24"/>
        </w:rPr>
        <w:t xml:space="preserve"> </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w:t>
      </w:r>
      <w:r w:rsidRPr="002F4F43">
        <w:rPr>
          <w:rFonts w:ascii="Times New Roman" w:hAnsi="Times New Roman"/>
          <w:sz w:val="24"/>
          <w:szCs w:val="24"/>
        </w:rPr>
        <w:t>проектам планировки территории;</w:t>
      </w:r>
    </w:p>
    <w:p w:rsidR="004A7B8C"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w:t>
      </w:r>
      <w:r w:rsidRPr="002F4F43">
        <w:rPr>
          <w:rFonts w:ascii="Times New Roman" w:hAnsi="Times New Roman"/>
          <w:sz w:val="24"/>
          <w:szCs w:val="24"/>
        </w:rPr>
        <w:t>проектам межевания территории;</w:t>
      </w:r>
      <w:r w:rsidR="004A7B8C" w:rsidRPr="004A7B8C">
        <w:rPr>
          <w:rFonts w:ascii="Times New Roman" w:hAnsi="Times New Roman"/>
          <w:sz w:val="24"/>
          <w:szCs w:val="24"/>
        </w:rPr>
        <w:t xml:space="preserve"> </w:t>
      </w:r>
    </w:p>
    <w:p w:rsidR="004A7B8C" w:rsidRDefault="00ED66AA"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w:t>
      </w:r>
      <w:r w:rsidR="004A7B8C">
        <w:rPr>
          <w:rFonts w:ascii="Times New Roman" w:hAnsi="Times New Roman"/>
          <w:sz w:val="24"/>
          <w:szCs w:val="24"/>
        </w:rPr>
        <w:t xml:space="preserve"> </w:t>
      </w:r>
      <w:r w:rsidR="004A7B8C" w:rsidRPr="004A7B8C">
        <w:rPr>
          <w:rFonts w:ascii="Times New Roman" w:hAnsi="Times New Roman"/>
          <w:sz w:val="24"/>
          <w:szCs w:val="24"/>
        </w:rPr>
        <w:t>проектам, предусматривающим внесение изменений в один из указанных</w:t>
      </w:r>
      <w:r w:rsidR="004A7B8C">
        <w:rPr>
          <w:rFonts w:ascii="Times New Roman" w:hAnsi="Times New Roman"/>
          <w:sz w:val="24"/>
          <w:szCs w:val="24"/>
        </w:rPr>
        <w:t xml:space="preserve"> выше </w:t>
      </w:r>
      <w:r>
        <w:rPr>
          <w:rFonts w:ascii="Times New Roman" w:hAnsi="Times New Roman"/>
          <w:sz w:val="24"/>
          <w:szCs w:val="24"/>
        </w:rPr>
        <w:t xml:space="preserve"> утвержденных документов;</w:t>
      </w:r>
    </w:p>
    <w:p w:rsidR="004A7B8C" w:rsidRPr="002F4F43" w:rsidRDefault="00ED66AA"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w:t>
      </w:r>
      <w:r w:rsidR="004A7B8C">
        <w:rPr>
          <w:rFonts w:ascii="Times New Roman" w:hAnsi="Times New Roman"/>
          <w:sz w:val="24"/>
          <w:szCs w:val="24"/>
        </w:rPr>
        <w:t xml:space="preserve"> </w:t>
      </w:r>
      <w:r w:rsidR="004A7B8C" w:rsidRPr="002F4F43">
        <w:rPr>
          <w:rFonts w:ascii="Times New Roman" w:hAnsi="Times New Roman"/>
          <w:sz w:val="24"/>
          <w:szCs w:val="24"/>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Pr="002F4F43">
        <w:rPr>
          <w:rFonts w:ascii="Times New Roman" w:hAnsi="Times New Roman"/>
          <w:sz w:val="24"/>
          <w:szCs w:val="24"/>
        </w:rPr>
        <w:t>;</w:t>
      </w:r>
      <w:r w:rsidR="004A7B8C" w:rsidRPr="002F4F43">
        <w:rPr>
          <w:rFonts w:ascii="Times New Roman" w:hAnsi="Times New Roman"/>
          <w:sz w:val="24"/>
          <w:szCs w:val="24"/>
        </w:rPr>
        <w:t xml:space="preserve"> </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6.1.3.</w:t>
      </w:r>
      <w:r w:rsidR="00ED66AA" w:rsidRPr="002F4F43">
        <w:rPr>
          <w:rFonts w:ascii="Times New Roman" w:hAnsi="Times New Roman"/>
          <w:sz w:val="24"/>
          <w:szCs w:val="24"/>
        </w:rPr>
        <w:t xml:space="preserve"> </w:t>
      </w:r>
      <w:r w:rsidRPr="002F4F43">
        <w:rPr>
          <w:rFonts w:ascii="Times New Roman" w:hAnsi="Times New Roman"/>
          <w:sz w:val="24"/>
          <w:szCs w:val="24"/>
        </w:rPr>
        <w:t xml:space="preserve">Отдел градостроительства Администрации Тейковского муниципального района перед представлением на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проектов документов, заявлений в обязательном порядке обеспечивает </w:t>
      </w:r>
      <w:r w:rsidR="00ED66AA" w:rsidRPr="002F4F43">
        <w:rPr>
          <w:rFonts w:ascii="Times New Roman" w:hAnsi="Times New Roman"/>
          <w:sz w:val="24"/>
          <w:szCs w:val="24"/>
        </w:rPr>
        <w:t xml:space="preserve"> их </w:t>
      </w:r>
      <w:r w:rsidRPr="002F4F43">
        <w:rPr>
          <w:rFonts w:ascii="Times New Roman" w:hAnsi="Times New Roman"/>
          <w:sz w:val="24"/>
          <w:szCs w:val="24"/>
        </w:rPr>
        <w:t>проверку на соответствие требованиям технических регламентов (а вплоть до их вступления в установленном порядке в силу - нормативных технических документов в части, не противоречащей Федеральному закону «О техническом</w:t>
      </w:r>
      <w:r>
        <w:rPr>
          <w:rFonts w:ascii="Times New Roman" w:hAnsi="Times New Roman"/>
          <w:sz w:val="24"/>
          <w:szCs w:val="24"/>
        </w:rPr>
        <w:t xml:space="preserve"> регулировании» и Градостроительному кодексу Российской Федерации), нормативам градостроительного проектирования и подготавливает заключение.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6.1.4</w:t>
      </w:r>
      <w:r w:rsidRPr="002F4F43">
        <w:rPr>
          <w:rFonts w:ascii="Times New Roman" w:hAnsi="Times New Roman"/>
          <w:sz w:val="24"/>
          <w:szCs w:val="24"/>
        </w:rPr>
        <w:t>.</w:t>
      </w:r>
      <w:r w:rsidR="00ED66AA" w:rsidRPr="002F4F43">
        <w:rPr>
          <w:rFonts w:ascii="Times New Roman" w:hAnsi="Times New Roman"/>
          <w:sz w:val="24"/>
          <w:szCs w:val="24"/>
        </w:rPr>
        <w:t xml:space="preserve"> </w:t>
      </w:r>
      <w:r w:rsidRPr="002F4F43">
        <w:rPr>
          <w:rFonts w:ascii="Times New Roman" w:hAnsi="Times New Roman"/>
          <w:sz w:val="24"/>
          <w:szCs w:val="24"/>
        </w:rPr>
        <w:t>При отсутствии положительного заключения, указанного в подпункте 6.1.3, не допускается принимать положительные решения по поводу проектов документов, заявлений, представляемых на</w:t>
      </w:r>
      <w:r w:rsidR="00ED66AA" w:rsidRPr="002F4F43">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w:t>
      </w:r>
      <w:r w:rsidRPr="002F4F43">
        <w:rPr>
          <w:rFonts w:ascii="Times New Roman" w:hAnsi="Times New Roman"/>
          <w:sz w:val="24"/>
          <w:szCs w:val="24"/>
        </w:rPr>
        <w:t xml:space="preserve"> публичные слушания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6.1.5.</w:t>
      </w:r>
      <w:r w:rsidR="00ED66AA">
        <w:rPr>
          <w:rFonts w:ascii="Times New Roman" w:hAnsi="Times New Roman"/>
          <w:sz w:val="24"/>
          <w:szCs w:val="24"/>
        </w:rPr>
        <w:t xml:space="preserve"> </w:t>
      </w:r>
      <w:r>
        <w:rPr>
          <w:rFonts w:ascii="Times New Roman" w:hAnsi="Times New Roman"/>
          <w:sz w:val="24"/>
          <w:szCs w:val="24"/>
        </w:rPr>
        <w:t>Органами, уполномоченными на проведение публичных слушаний по вопросам градостроительной деятельности, являются:</w:t>
      </w:r>
    </w:p>
    <w:p w:rsidR="002F4F43" w:rsidRDefault="00ED66AA"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К</w:t>
      </w:r>
      <w:r w:rsidR="002A5113">
        <w:rPr>
          <w:rFonts w:ascii="Times New Roman" w:eastAsia="Times New Roman" w:hAnsi="Times New Roman"/>
          <w:sz w:val="24"/>
          <w:szCs w:val="24"/>
          <w:lang w:eastAsia="ru-RU"/>
        </w:rPr>
        <w:t>омиссия по подготовке проекта Правил землепользования и застройки</w:t>
      </w:r>
      <w:r w:rsidR="002F4F43">
        <w:rPr>
          <w:rFonts w:ascii="Times New Roman" w:eastAsia="Times New Roman" w:hAnsi="Times New Roman"/>
          <w:sz w:val="24"/>
          <w:szCs w:val="24"/>
          <w:lang w:eastAsia="ru-RU"/>
        </w:rPr>
        <w:t>;</w:t>
      </w:r>
      <w:r w:rsidR="002A5113">
        <w:rPr>
          <w:rFonts w:ascii="Times New Roman" w:eastAsia="Times New Roman" w:hAnsi="Times New Roman"/>
          <w:sz w:val="24"/>
          <w:szCs w:val="24"/>
          <w:lang w:eastAsia="ru-RU"/>
        </w:rPr>
        <w:t xml:space="preserve"> </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комиссия по вопросам градостроительной деятельности.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6.1.6.</w:t>
      </w:r>
      <w:r w:rsidR="00067F78" w:rsidRPr="002F4F43">
        <w:rPr>
          <w:rFonts w:ascii="Times New Roman" w:hAnsi="Times New Roman"/>
          <w:sz w:val="24"/>
          <w:szCs w:val="24"/>
        </w:rPr>
        <w:t xml:space="preserve"> </w:t>
      </w:r>
      <w:r w:rsidRPr="002F4F43">
        <w:rPr>
          <w:rFonts w:ascii="Times New Roman" w:hAnsi="Times New Roman"/>
          <w:sz w:val="24"/>
          <w:szCs w:val="24"/>
        </w:rPr>
        <w:t xml:space="preserve">Предметом </w:t>
      </w:r>
      <w:r w:rsidR="00346D47" w:rsidRPr="002F4F43">
        <w:rPr>
          <w:rFonts w:ascii="Times New Roman" w:hAnsi="Times New Roman"/>
          <w:sz w:val="24"/>
          <w:szCs w:val="24"/>
        </w:rPr>
        <w:t>общественных обсуждений</w:t>
      </w:r>
      <w:r w:rsidR="00067F78"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являются вопросы:</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соответствия подготовленных проектов документов, заявлений требованиям законодательства, а также документам, принятым в установленном порядке;</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подлежащие утверждению в соответствии с полномочиями органов местного самоуправления </w:t>
      </w:r>
      <w:r w:rsidRPr="002F4F43">
        <w:rPr>
          <w:rFonts w:ascii="Times New Roman" w:hAnsi="Times New Roman"/>
          <w:sz w:val="24"/>
          <w:szCs w:val="24"/>
        </w:rPr>
        <w:t xml:space="preserve">муниципального образования </w:t>
      </w:r>
      <w:r w:rsidRPr="002F4F43">
        <w:rPr>
          <w:rFonts w:ascii="Times New Roman" w:eastAsia="Times New Roman" w:hAnsi="Times New Roman"/>
          <w:sz w:val="24"/>
          <w:szCs w:val="24"/>
          <w:lang w:eastAsia="ru-RU"/>
        </w:rPr>
        <w:t>в области градостроительной деятельности.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Иные вопросы не подлежат обсуждению на публичных слушаниях.</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6.1.7.</w:t>
      </w:r>
      <w:r w:rsidR="00067F78" w:rsidRPr="002F4F43">
        <w:rPr>
          <w:rFonts w:ascii="Times New Roman" w:hAnsi="Times New Roman"/>
          <w:sz w:val="24"/>
          <w:szCs w:val="24"/>
        </w:rPr>
        <w:t xml:space="preserve"> </w:t>
      </w:r>
      <w:r w:rsidRPr="002F4F43">
        <w:rPr>
          <w:rFonts w:ascii="Times New Roman" w:hAnsi="Times New Roman"/>
          <w:sz w:val="24"/>
          <w:szCs w:val="24"/>
        </w:rPr>
        <w:t>Способами представления информации участникам публичных слушаний по вопросам градостроительной деятельности помимо документов, материалов, определенных настоящими Правилами, являются выставки, экспозиции демонстрационных материалов, выступления представителей органов местного самоуправления, разработчиков проектов документов на публичных слушаниях, в печатных средствах массовой информации, по радио, телевидению и в сети «Интернет» и другие, не запрещенные законом способы.</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lastRenderedPageBreak/>
        <w:t>6.1.8.</w:t>
      </w:r>
      <w:r w:rsidR="00067F78" w:rsidRPr="002F4F43">
        <w:rPr>
          <w:rFonts w:ascii="Times New Roman" w:hAnsi="Times New Roman"/>
          <w:sz w:val="24"/>
          <w:szCs w:val="24"/>
        </w:rPr>
        <w:t xml:space="preserve"> </w:t>
      </w:r>
      <w:r w:rsidRPr="002F4F43">
        <w:rPr>
          <w:rFonts w:ascii="Times New Roman" w:hAnsi="Times New Roman"/>
          <w:sz w:val="24"/>
          <w:szCs w:val="24"/>
        </w:rPr>
        <w:t xml:space="preserve">Участники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вправе представлять свои предложения и замечания, касающиеся обсуждаемых вопросов, для включения в протокол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6.1.9.</w:t>
      </w:r>
      <w:r w:rsidR="00067F78" w:rsidRPr="002F4F43">
        <w:rPr>
          <w:rFonts w:ascii="Times New Roman" w:hAnsi="Times New Roman"/>
          <w:sz w:val="24"/>
          <w:szCs w:val="24"/>
        </w:rPr>
        <w:t xml:space="preserve"> </w:t>
      </w:r>
      <w:r w:rsidRPr="002F4F43">
        <w:rPr>
          <w:rFonts w:ascii="Times New Roman" w:hAnsi="Times New Roman"/>
          <w:sz w:val="24"/>
          <w:szCs w:val="24"/>
        </w:rPr>
        <w:t xml:space="preserve">Выявление мнений участников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путем голосования не влечет обязанности органа, принимающего решения с учетом результатов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принимать решение, отражающее мнение большинства участников</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6.1.10.</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9A6ABD" w:rsidRPr="002F4F43">
        <w:rPr>
          <w:rFonts w:ascii="Times New Roman" w:hAnsi="Times New Roman"/>
          <w:sz w:val="24"/>
          <w:szCs w:val="24"/>
        </w:rPr>
        <w:t xml:space="preserve"> или п</w:t>
      </w:r>
      <w:r w:rsidRPr="002F4F43">
        <w:rPr>
          <w:rFonts w:ascii="Times New Roman" w:hAnsi="Times New Roman"/>
          <w:sz w:val="24"/>
          <w:szCs w:val="24"/>
        </w:rPr>
        <w:t xml:space="preserve">убличные слушания считаются состоявшимися в случаях, когда выполнены требования Градостроительного кодекса Российской Федерации и настоящих Правил в части сроков, процедур информирования и наличия подготовленных к </w:t>
      </w:r>
      <w:r w:rsidR="00346D47" w:rsidRPr="002F4F43">
        <w:rPr>
          <w:rFonts w:ascii="Times New Roman" w:hAnsi="Times New Roman"/>
          <w:sz w:val="24"/>
          <w:szCs w:val="24"/>
        </w:rPr>
        <w:t>общественным обсуждениям</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публичным слушаниям документов и материалов. Тот факт, что в </w:t>
      </w:r>
      <w:r w:rsidR="009A6ABD" w:rsidRPr="002F4F43">
        <w:rPr>
          <w:rFonts w:ascii="Times New Roman" w:hAnsi="Times New Roman"/>
          <w:sz w:val="24"/>
          <w:szCs w:val="24"/>
        </w:rPr>
        <w:t xml:space="preserve">публичных обсуждениях или </w:t>
      </w:r>
      <w:r w:rsidRPr="002F4F43">
        <w:rPr>
          <w:rFonts w:ascii="Times New Roman" w:hAnsi="Times New Roman"/>
          <w:sz w:val="24"/>
          <w:szCs w:val="24"/>
        </w:rPr>
        <w:t xml:space="preserve">публичных слушаниях, подготовленных с соблюдением всех указанных требований, не приняло участие ни одно лицо, не является основанием для признания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несостоявшимися.</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6.1.11.</w:t>
      </w:r>
      <w:r w:rsidR="009A6ABD" w:rsidRPr="002F4F43">
        <w:rPr>
          <w:rFonts w:ascii="Times New Roman" w:hAnsi="Times New Roman"/>
          <w:sz w:val="24"/>
          <w:szCs w:val="24"/>
        </w:rPr>
        <w:t xml:space="preserve"> </w:t>
      </w:r>
      <w:r w:rsidRPr="002F4F43">
        <w:rPr>
          <w:rFonts w:ascii="Times New Roman" w:hAnsi="Times New Roman"/>
          <w:sz w:val="24"/>
          <w:szCs w:val="24"/>
        </w:rPr>
        <w:t xml:space="preserve">В месте (местах) проведения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размещаются документы, материалы в составе, определенном требованиями к составу обсуждаемого проекта документа, заявления и требованиями, установленными настоящими Правилами и порядком, утвержденным решением Совета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6.1.12.</w:t>
      </w:r>
      <w:r w:rsidR="009A6ABD" w:rsidRPr="002F4F43">
        <w:rPr>
          <w:rFonts w:ascii="Times New Roman" w:hAnsi="Times New Roman"/>
          <w:sz w:val="24"/>
          <w:szCs w:val="24"/>
        </w:rPr>
        <w:t xml:space="preserve"> </w:t>
      </w:r>
      <w:r w:rsidRPr="002F4F43">
        <w:rPr>
          <w:rFonts w:ascii="Times New Roman" w:hAnsi="Times New Roman"/>
          <w:sz w:val="24"/>
          <w:szCs w:val="24"/>
        </w:rPr>
        <w:t>Расходы, связанные с организацией и проведением</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 по вопросам градостроительной деятельности, несут соответственно Администрация Тейковского муниципального района, физические и юридические лица, подготовившие проекты документов, заявлений по вопросам, требующим проведения публичных слушаний.</w:t>
      </w:r>
    </w:p>
    <w:p w:rsidR="002A5113" w:rsidRDefault="002A5113" w:rsidP="004F6115">
      <w:pPr>
        <w:suppressAutoHyphens/>
        <w:spacing w:line="240" w:lineRule="auto"/>
        <w:ind w:firstLine="851"/>
        <w:jc w:val="both"/>
        <w:rPr>
          <w:rFonts w:ascii="Times New Roman" w:hAnsi="Times New Roman"/>
          <w:sz w:val="24"/>
          <w:szCs w:val="24"/>
        </w:rPr>
      </w:pPr>
    </w:p>
    <w:p w:rsidR="002A5113" w:rsidRPr="002F4F43" w:rsidRDefault="002A5113" w:rsidP="004F6115">
      <w:pPr>
        <w:pStyle w:val="afa"/>
        <w:keepNext/>
        <w:numPr>
          <w:ilvl w:val="2"/>
          <w:numId w:val="2"/>
        </w:numPr>
        <w:autoSpaceDE w:val="0"/>
        <w:autoSpaceDN w:val="0"/>
        <w:adjustRightInd w:val="0"/>
        <w:spacing w:after="0" w:line="240" w:lineRule="auto"/>
        <w:jc w:val="both"/>
        <w:outlineLvl w:val="3"/>
        <w:rPr>
          <w:rFonts w:ascii="Times New Roman" w:hAnsi="Times New Roman"/>
          <w:b/>
          <w:sz w:val="24"/>
          <w:szCs w:val="24"/>
        </w:rPr>
      </w:pPr>
      <w:bookmarkStart w:id="145" w:name="_Toc270676559"/>
      <w:bookmarkStart w:id="146" w:name="_Toc509562191"/>
      <w:r w:rsidRPr="002F4F43">
        <w:rPr>
          <w:rFonts w:ascii="Times New Roman" w:hAnsi="Times New Roman"/>
          <w:b/>
          <w:sz w:val="24"/>
          <w:szCs w:val="24"/>
        </w:rPr>
        <w:t xml:space="preserve">Порядок проведения </w:t>
      </w:r>
      <w:r w:rsidR="00346D47" w:rsidRPr="002F4F43">
        <w:rPr>
          <w:rFonts w:ascii="Times New Roman" w:hAnsi="Times New Roman"/>
          <w:b/>
          <w:sz w:val="24"/>
          <w:szCs w:val="24"/>
        </w:rPr>
        <w:t>общественных обсуждений</w:t>
      </w:r>
      <w:r w:rsidR="00563628" w:rsidRPr="002F4F43">
        <w:rPr>
          <w:rFonts w:ascii="Times New Roman" w:hAnsi="Times New Roman"/>
          <w:b/>
          <w:sz w:val="24"/>
          <w:szCs w:val="24"/>
        </w:rPr>
        <w:t xml:space="preserve"> или </w:t>
      </w:r>
      <w:r w:rsidRPr="002F4F43">
        <w:rPr>
          <w:rFonts w:ascii="Times New Roman" w:hAnsi="Times New Roman"/>
          <w:b/>
          <w:sz w:val="24"/>
          <w:szCs w:val="24"/>
        </w:rPr>
        <w:t>публичных слушаний по вопросам градостроительной деятельности</w:t>
      </w:r>
      <w:bookmarkEnd w:id="145"/>
      <w:bookmarkEnd w:id="146"/>
    </w:p>
    <w:p w:rsidR="002A5113" w:rsidRPr="002F4F43" w:rsidRDefault="002A5113" w:rsidP="004F6115">
      <w:pPr>
        <w:suppressAutoHyphens/>
        <w:spacing w:line="240" w:lineRule="auto"/>
        <w:ind w:firstLine="851"/>
        <w:jc w:val="both"/>
        <w:rPr>
          <w:rFonts w:ascii="Times New Roman" w:hAnsi="Times New Roman"/>
          <w:strike/>
          <w:sz w:val="24"/>
          <w:szCs w:val="24"/>
        </w:rPr>
      </w:pPr>
      <w:r w:rsidRPr="002F4F43">
        <w:rPr>
          <w:rFonts w:ascii="Times New Roman" w:hAnsi="Times New Roman"/>
          <w:sz w:val="24"/>
          <w:szCs w:val="24"/>
        </w:rPr>
        <w:t xml:space="preserve">6.2.1.Решение о назначении </w:t>
      </w:r>
      <w:r w:rsidR="00346D47" w:rsidRPr="002F4F43">
        <w:rPr>
          <w:rFonts w:ascii="Times New Roman" w:hAnsi="Times New Roman"/>
          <w:sz w:val="24"/>
          <w:szCs w:val="24"/>
        </w:rPr>
        <w:t>общественных обсуждений</w:t>
      </w:r>
      <w:r w:rsidR="00563628"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принимает Глава  Тейковского муниципального района. </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6.2.2. Процедура проведения общественных обсуждений состоит из следующих этапов:</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оповещение о начале общественных обсуждений;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общественных обсуждениях, и информационных материалов к нему на официальном сайте Тейковского муниципального района в информационно-телекоммуникационной сети "Интернет</w:t>
      </w:r>
      <w:r w:rsidR="009108A1" w:rsidRPr="002F4F43">
        <w:rPr>
          <w:rFonts w:ascii="Times New Roman" w:hAnsi="Times New Roman"/>
          <w:sz w:val="24"/>
          <w:szCs w:val="24"/>
        </w:rPr>
        <w:t xml:space="preserve"> </w:t>
      </w:r>
      <w:r w:rsidRPr="002F4F43">
        <w:rPr>
          <w:rFonts w:ascii="Times New Roman" w:hAnsi="Times New Roman"/>
          <w:sz w:val="24"/>
          <w:szCs w:val="24"/>
        </w:rPr>
        <w:t>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общественных обсуждениях;</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4) подготовка и оформление протокола общественных обсуждений;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 подготовка и опубликование заключения о результатах общественных обсуждений.</w:t>
      </w:r>
    </w:p>
    <w:p w:rsidR="00563628" w:rsidRPr="002F4F43" w:rsidRDefault="009108A1"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6.2.3</w:t>
      </w:r>
      <w:r w:rsidR="00563628" w:rsidRPr="002F4F43">
        <w:rPr>
          <w:rFonts w:ascii="Times New Roman" w:hAnsi="Times New Roman"/>
          <w:sz w:val="24"/>
          <w:szCs w:val="24"/>
        </w:rPr>
        <w:t>.</w:t>
      </w:r>
      <w:r w:rsidRPr="002F4F43">
        <w:rPr>
          <w:rFonts w:ascii="Times New Roman" w:hAnsi="Times New Roman"/>
          <w:sz w:val="24"/>
          <w:szCs w:val="24"/>
        </w:rPr>
        <w:t xml:space="preserve"> </w:t>
      </w:r>
      <w:r w:rsidR="00563628" w:rsidRPr="002F4F43">
        <w:rPr>
          <w:rFonts w:ascii="Times New Roman" w:hAnsi="Times New Roman"/>
          <w:sz w:val="24"/>
          <w:szCs w:val="24"/>
        </w:rPr>
        <w:t xml:space="preserve"> Процедура проведения публичных слушаний состоит из следующих этапов:</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оповещение о начале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публичных слушаниях, и информационных материалов к нему на официальном сайте</w:t>
      </w:r>
      <w:r w:rsidR="009108A1" w:rsidRPr="002F4F43">
        <w:rPr>
          <w:rFonts w:ascii="Times New Roman" w:hAnsi="Times New Roman"/>
          <w:sz w:val="24"/>
          <w:szCs w:val="24"/>
        </w:rPr>
        <w:t xml:space="preserve"> Тейковского муниципального района</w:t>
      </w:r>
      <w:r w:rsidRPr="002F4F43">
        <w:rPr>
          <w:rFonts w:ascii="Times New Roman" w:hAnsi="Times New Roman"/>
          <w:sz w:val="24"/>
          <w:szCs w:val="24"/>
        </w:rPr>
        <w:t xml:space="preserve"> и открытие экспозиции или экспозиций такого проекта;</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публичных слушаниях;</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4) проведение собрания или собраний участников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 подготовка и оформление протокола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 подготовка и опубликование заключения о результатах публичных слушаний.</w:t>
      </w:r>
    </w:p>
    <w:p w:rsidR="000D0F75" w:rsidRPr="002F4F43"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6.2.4. Оповещение о начале общественных обсуждений или публичных слушаний:</w:t>
      </w:r>
    </w:p>
    <w:p w:rsidR="000D0F75" w:rsidRPr="002F4F43"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lastRenderedPageBreak/>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D0F75" w:rsidRPr="00563628"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2) распространяется на информационных стендах, оборудованных около зданий администраций Тейковского муниципального района и </w:t>
      </w:r>
      <w:r w:rsidR="002510B3">
        <w:rPr>
          <w:rFonts w:ascii="Times New Roman" w:hAnsi="Times New Roman"/>
          <w:sz w:val="24"/>
          <w:szCs w:val="24"/>
        </w:rPr>
        <w:t>Новогоряновского</w:t>
      </w:r>
      <w:r w:rsidRPr="002F4F43">
        <w:rPr>
          <w:rFonts w:ascii="Times New Roman" w:hAnsi="Times New Roman"/>
          <w:sz w:val="24"/>
          <w:szCs w:val="24"/>
        </w:rPr>
        <w:t xml:space="preserve"> сельского поселения, в местах массового скопления граждан и в иных местах, расположенных на территории </w:t>
      </w:r>
      <w:r w:rsidR="002510B3">
        <w:rPr>
          <w:rFonts w:ascii="Times New Roman" w:hAnsi="Times New Roman"/>
          <w:sz w:val="24"/>
          <w:szCs w:val="24"/>
        </w:rPr>
        <w:t>Новогоряновского</w:t>
      </w:r>
      <w:r w:rsidRPr="002F4F43">
        <w:rPr>
          <w:rFonts w:ascii="Times New Roman" w:hAnsi="Times New Roman"/>
          <w:sz w:val="24"/>
          <w:szCs w:val="24"/>
        </w:rPr>
        <w:t xml:space="preserve"> сельского поселения, в отношении которой подготовлены соответствующие проекты, иными способами, обеспечивающими доступ участников общественных обсуждений или публичных слушаний к указанной информации.</w:t>
      </w:r>
    </w:p>
    <w:p w:rsidR="00EC223D"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5</w:t>
      </w:r>
      <w:r w:rsidRPr="002F4F43">
        <w:rPr>
          <w:rFonts w:ascii="Times New Roman" w:hAnsi="Times New Roman"/>
          <w:sz w:val="24"/>
          <w:szCs w:val="24"/>
        </w:rPr>
        <w:t>.</w:t>
      </w:r>
      <w:r w:rsidR="00B0097C" w:rsidRPr="002F4F43">
        <w:rPr>
          <w:rFonts w:ascii="Times New Roman" w:hAnsi="Times New Roman"/>
          <w:sz w:val="24"/>
          <w:szCs w:val="24"/>
        </w:rPr>
        <w:t xml:space="preserve"> </w:t>
      </w:r>
      <w:r w:rsidRPr="002F4F43">
        <w:rPr>
          <w:rFonts w:ascii="Times New Roman" w:hAnsi="Times New Roman"/>
          <w:sz w:val="24"/>
          <w:szCs w:val="24"/>
        </w:rPr>
        <w:t xml:space="preserve">В ходе проведения </w:t>
      </w:r>
      <w:r w:rsidR="00346D47" w:rsidRPr="002F4F43">
        <w:rPr>
          <w:rFonts w:ascii="Times New Roman" w:hAnsi="Times New Roman"/>
          <w:sz w:val="24"/>
          <w:szCs w:val="24"/>
        </w:rPr>
        <w:t>общественных обсуждений</w:t>
      </w:r>
      <w:r w:rsidR="00B0097C" w:rsidRPr="002F4F43">
        <w:rPr>
          <w:rFonts w:ascii="Times New Roman" w:hAnsi="Times New Roman"/>
          <w:sz w:val="24"/>
          <w:szCs w:val="24"/>
        </w:rPr>
        <w:t xml:space="preserve"> или публичных</w:t>
      </w:r>
      <w:r w:rsidRPr="002F4F43">
        <w:rPr>
          <w:rFonts w:ascii="Times New Roman" w:hAnsi="Times New Roman"/>
          <w:sz w:val="24"/>
          <w:szCs w:val="24"/>
        </w:rPr>
        <w:t xml:space="preserve"> слушаний ведется протокол</w:t>
      </w:r>
      <w:r w:rsidR="00EC223D" w:rsidRPr="002F4F43">
        <w:rPr>
          <w:rFonts w:ascii="Times New Roman" w:hAnsi="Times New Roman"/>
          <w:sz w:val="24"/>
          <w:szCs w:val="24"/>
        </w:rPr>
        <w:t>.</w:t>
      </w:r>
    </w:p>
    <w:p w:rsidR="00B0097C"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6</w:t>
      </w:r>
      <w:r w:rsidRPr="002F4F43">
        <w:rPr>
          <w:rFonts w:ascii="Times New Roman" w:hAnsi="Times New Roman"/>
          <w:sz w:val="24"/>
          <w:szCs w:val="24"/>
        </w:rPr>
        <w:t>.</w:t>
      </w:r>
      <w:r w:rsidR="00B0097C" w:rsidRPr="002F4F43">
        <w:rPr>
          <w:rFonts w:ascii="Times New Roman" w:hAnsi="Times New Roman"/>
          <w:sz w:val="24"/>
          <w:szCs w:val="24"/>
        </w:rPr>
        <w:t xml:space="preserve"> На основании протокола общественных обсуждений или публичных слушаний Комиссия осуществляет подготовку заключения о результатах общественных обсуждений или публичных слушаний.</w:t>
      </w:r>
    </w:p>
    <w:p w:rsidR="002A5113" w:rsidRPr="002F4F43" w:rsidRDefault="00B0097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Заключение</w:t>
      </w:r>
      <w:r w:rsidR="002A5113" w:rsidRPr="002F4F43">
        <w:rPr>
          <w:rFonts w:ascii="Times New Roman" w:hAnsi="Times New Roman"/>
          <w:sz w:val="24"/>
          <w:szCs w:val="24"/>
        </w:rPr>
        <w:t xml:space="preserve"> </w:t>
      </w:r>
      <w:r w:rsidRPr="002F4F43">
        <w:rPr>
          <w:rFonts w:ascii="Times New Roman" w:hAnsi="Times New Roman"/>
          <w:sz w:val="24"/>
          <w:szCs w:val="24"/>
        </w:rPr>
        <w:t xml:space="preserve">о результатах общественных обсуждений или </w:t>
      </w:r>
      <w:r w:rsidR="002A5113" w:rsidRPr="002F4F43">
        <w:rPr>
          <w:rFonts w:ascii="Times New Roman" w:hAnsi="Times New Roman"/>
          <w:sz w:val="24"/>
          <w:szCs w:val="24"/>
        </w:rPr>
        <w:t xml:space="preserve">публичных </w:t>
      </w:r>
      <w:r w:rsidRPr="002F4F43">
        <w:rPr>
          <w:rFonts w:ascii="Times New Roman" w:hAnsi="Times New Roman"/>
          <w:sz w:val="24"/>
          <w:szCs w:val="24"/>
        </w:rPr>
        <w:t>слушаний подлежат опубликованию</w:t>
      </w:r>
      <w:r w:rsidR="002A5113" w:rsidRPr="002F4F43">
        <w:rPr>
          <w:rFonts w:ascii="Times New Roman" w:hAnsi="Times New Roman"/>
          <w:sz w:val="24"/>
          <w:szCs w:val="24"/>
        </w:rPr>
        <w:t xml:space="preserve"> в порядке, установленном для официального опубликования правовых актов</w:t>
      </w:r>
      <w:r w:rsidR="00EC223D" w:rsidRPr="002F4F43">
        <w:rPr>
          <w:rFonts w:ascii="Times New Roman" w:hAnsi="Times New Roman"/>
          <w:sz w:val="24"/>
          <w:szCs w:val="24"/>
        </w:rPr>
        <w:t xml:space="preserve"> Тейковского муниципального района</w:t>
      </w:r>
      <w:r w:rsidR="002A5113" w:rsidRPr="002F4F43">
        <w:rPr>
          <w:rFonts w:ascii="Times New Roman" w:hAnsi="Times New Roman"/>
          <w:sz w:val="24"/>
          <w:szCs w:val="24"/>
        </w:rPr>
        <w:t>, иной официальной информации, и размещаются на официальном сайте Тейковского муниципального района в сети «Интернет»</w:t>
      </w:r>
      <w:r w:rsidRPr="002F4F43">
        <w:t xml:space="preserve"> </w:t>
      </w:r>
      <w:r w:rsidRPr="002F4F43">
        <w:rPr>
          <w:rFonts w:ascii="Times New Roman" w:hAnsi="Times New Roman"/>
          <w:sz w:val="24"/>
          <w:szCs w:val="24"/>
        </w:rPr>
        <w:t>и (или) в информационных системах.</w:t>
      </w:r>
    </w:p>
    <w:p w:rsidR="00C345F9" w:rsidRDefault="00C345F9"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6.2.7. Порядок организации и проведения общественных обсуждений или публичных слушаний по проектам, срок проведения общественных обсуждений или публичных слушаний, требования к информационным стендам, на которых размещаются оповещения о начале общественных обсуждений или публичных слушаний,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r w:rsidRPr="002F4F43">
        <w:t xml:space="preserve"> </w:t>
      </w:r>
      <w:r w:rsidRPr="002F4F43">
        <w:rPr>
          <w:rFonts w:ascii="Times New Roman" w:hAnsi="Times New Roman"/>
          <w:sz w:val="24"/>
          <w:szCs w:val="24"/>
        </w:rPr>
        <w:t>определяются Уставом Тейковского муниципального района и (или) нормативным правовым актом Совета Тейковского муниципального района на основании положений Градостроительного кодекса Российской Федерации.</w:t>
      </w:r>
    </w:p>
    <w:p w:rsidR="002F4F43" w:rsidRDefault="002F4F4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47" w:name="_Toc270676560"/>
      <w:bookmarkStart w:id="148" w:name="_Toc509562192"/>
      <w:r>
        <w:rPr>
          <w:rFonts w:ascii="Times New Roman" w:hAnsi="Times New Roman"/>
          <w:b/>
          <w:sz w:val="24"/>
          <w:szCs w:val="24"/>
        </w:rPr>
        <w:t>Особенности проведения публичных слушаний по внесению изменений в настоящие Правила</w:t>
      </w:r>
      <w:bookmarkEnd w:id="147"/>
      <w:bookmarkEnd w:id="148"/>
    </w:p>
    <w:p w:rsidR="00C345F9" w:rsidRPr="002F4F43" w:rsidRDefault="00C345F9" w:rsidP="004F6115">
      <w:pPr>
        <w:pStyle w:val="afa"/>
        <w:keepNext/>
        <w:autoSpaceDE w:val="0"/>
        <w:autoSpaceDN w:val="0"/>
        <w:adjustRightInd w:val="0"/>
        <w:spacing w:line="240" w:lineRule="auto"/>
        <w:ind w:left="0" w:firstLine="851"/>
        <w:jc w:val="both"/>
        <w:outlineLvl w:val="3"/>
        <w:rPr>
          <w:rFonts w:ascii="Times New Roman" w:hAnsi="Times New Roman"/>
          <w:sz w:val="24"/>
          <w:szCs w:val="24"/>
        </w:rPr>
      </w:pPr>
      <w:bookmarkStart w:id="149" w:name="_Toc509562193"/>
      <w:r w:rsidRPr="002F4F43">
        <w:rPr>
          <w:rFonts w:ascii="Times New Roman" w:hAnsi="Times New Roman"/>
          <w:sz w:val="24"/>
          <w:szCs w:val="24"/>
        </w:rPr>
        <w:t xml:space="preserve">6.3.1. Основаниями для рассмотрения главой Тейковского муниципального района вопроса о внесении изменений в </w:t>
      </w:r>
      <w:r w:rsidR="00A77B1E" w:rsidRPr="002F4F43">
        <w:rPr>
          <w:rFonts w:ascii="Times New Roman" w:hAnsi="Times New Roman"/>
          <w:sz w:val="24"/>
          <w:szCs w:val="24"/>
        </w:rPr>
        <w:t>настоящие П</w:t>
      </w:r>
      <w:r w:rsidRPr="002F4F43">
        <w:rPr>
          <w:rFonts w:ascii="Times New Roman" w:hAnsi="Times New Roman"/>
          <w:sz w:val="24"/>
          <w:szCs w:val="24"/>
        </w:rPr>
        <w:t>равила являются:</w:t>
      </w:r>
      <w:bookmarkEnd w:id="149"/>
    </w:p>
    <w:p w:rsidR="00C345F9" w:rsidRPr="002F4F43" w:rsidRDefault="00C345F9" w:rsidP="004F6115">
      <w:pPr>
        <w:pStyle w:val="afa"/>
        <w:keepNext/>
        <w:autoSpaceDE w:val="0"/>
        <w:autoSpaceDN w:val="0"/>
        <w:adjustRightInd w:val="0"/>
        <w:spacing w:line="240" w:lineRule="auto"/>
        <w:ind w:left="0" w:firstLine="851"/>
        <w:jc w:val="both"/>
        <w:outlineLvl w:val="3"/>
        <w:rPr>
          <w:rFonts w:ascii="Times New Roman" w:hAnsi="Times New Roman"/>
          <w:sz w:val="24"/>
          <w:szCs w:val="24"/>
        </w:rPr>
      </w:pPr>
      <w:bookmarkStart w:id="150" w:name="_Toc509562194"/>
      <w:r w:rsidRPr="002F4F43">
        <w:rPr>
          <w:rFonts w:ascii="Times New Roman" w:hAnsi="Times New Roman"/>
          <w:sz w:val="24"/>
          <w:szCs w:val="24"/>
        </w:rPr>
        <w:t>1) несоответствие правил землепользования и застройки генеральному плану</w:t>
      </w:r>
      <w:r w:rsidR="00A77B1E" w:rsidRPr="002F4F43">
        <w:rPr>
          <w:rFonts w:ascii="Times New Roman" w:hAnsi="Times New Roman"/>
          <w:sz w:val="24"/>
          <w:szCs w:val="24"/>
        </w:rPr>
        <w:t xml:space="preserve"> </w:t>
      </w:r>
      <w:r w:rsidR="002510B3">
        <w:rPr>
          <w:rFonts w:ascii="Times New Roman" w:hAnsi="Times New Roman"/>
          <w:sz w:val="24"/>
          <w:szCs w:val="24"/>
        </w:rPr>
        <w:t>Новогоряновского</w:t>
      </w:r>
      <w:r w:rsidR="00A77B1E" w:rsidRPr="002F4F43">
        <w:rPr>
          <w:rFonts w:ascii="Times New Roman" w:hAnsi="Times New Roman"/>
          <w:sz w:val="24"/>
          <w:szCs w:val="24"/>
        </w:rPr>
        <w:t xml:space="preserve"> сельского</w:t>
      </w:r>
      <w:r w:rsidRPr="002F4F43">
        <w:rPr>
          <w:rFonts w:ascii="Times New Roman" w:hAnsi="Times New Roman"/>
          <w:sz w:val="24"/>
          <w:szCs w:val="24"/>
        </w:rPr>
        <w:t xml:space="preserve"> поселения, схеме территориального планирования </w:t>
      </w:r>
      <w:r w:rsidR="00A77B1E" w:rsidRPr="002F4F43">
        <w:rPr>
          <w:rFonts w:ascii="Times New Roman" w:hAnsi="Times New Roman"/>
          <w:sz w:val="24"/>
          <w:szCs w:val="24"/>
        </w:rPr>
        <w:t xml:space="preserve">Тейковского </w:t>
      </w:r>
      <w:r w:rsidRPr="002F4F43">
        <w:rPr>
          <w:rFonts w:ascii="Times New Roman" w:hAnsi="Times New Roman"/>
          <w:sz w:val="24"/>
          <w:szCs w:val="24"/>
        </w:rPr>
        <w:t xml:space="preserve">муниципального района, возникшее в результате внесения в </w:t>
      </w:r>
      <w:r w:rsidR="00A77B1E" w:rsidRPr="002F4F43">
        <w:rPr>
          <w:rFonts w:ascii="Times New Roman" w:hAnsi="Times New Roman"/>
          <w:sz w:val="24"/>
          <w:szCs w:val="24"/>
        </w:rPr>
        <w:t>них</w:t>
      </w:r>
      <w:r w:rsidRPr="002F4F43">
        <w:rPr>
          <w:rFonts w:ascii="Times New Roman" w:hAnsi="Times New Roman"/>
          <w:sz w:val="24"/>
          <w:szCs w:val="24"/>
        </w:rPr>
        <w:t xml:space="preserve"> изменений;</w:t>
      </w:r>
      <w:bookmarkEnd w:id="150"/>
    </w:p>
    <w:p w:rsidR="00C345F9" w:rsidRPr="00C345F9" w:rsidRDefault="00C345F9" w:rsidP="004F6115">
      <w:pPr>
        <w:pStyle w:val="afa"/>
        <w:keepNext/>
        <w:autoSpaceDE w:val="0"/>
        <w:autoSpaceDN w:val="0"/>
        <w:adjustRightInd w:val="0"/>
        <w:spacing w:after="0" w:line="240" w:lineRule="auto"/>
        <w:ind w:left="0" w:firstLine="851"/>
        <w:jc w:val="both"/>
        <w:outlineLvl w:val="3"/>
        <w:rPr>
          <w:rFonts w:ascii="Times New Roman" w:hAnsi="Times New Roman"/>
          <w:sz w:val="24"/>
          <w:szCs w:val="24"/>
        </w:rPr>
      </w:pPr>
      <w:bookmarkStart w:id="151" w:name="_Toc509562195"/>
      <w:r w:rsidRPr="002F4F43">
        <w:rPr>
          <w:rFonts w:ascii="Times New Roman" w:hAnsi="Times New Roman"/>
          <w:sz w:val="24"/>
          <w:szCs w:val="24"/>
        </w:rPr>
        <w:t>2) поступление предложений об изменении границ территориальных зон, изменении градостроительных регламентов.</w:t>
      </w:r>
      <w:bookmarkEnd w:id="15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A77B1E">
        <w:rPr>
          <w:rFonts w:ascii="Times New Roman" w:hAnsi="Times New Roman"/>
          <w:sz w:val="24"/>
          <w:szCs w:val="24"/>
        </w:rPr>
        <w:t>2</w:t>
      </w:r>
      <w:r>
        <w:rPr>
          <w:rFonts w:ascii="Times New Roman" w:hAnsi="Times New Roman"/>
          <w:sz w:val="24"/>
          <w:szCs w:val="24"/>
        </w:rPr>
        <w:t>.</w:t>
      </w:r>
      <w:r w:rsidR="00C345F9">
        <w:rPr>
          <w:rFonts w:ascii="Times New Roman" w:hAnsi="Times New Roman"/>
          <w:sz w:val="24"/>
          <w:szCs w:val="24"/>
        </w:rPr>
        <w:t xml:space="preserve"> </w:t>
      </w:r>
      <w:r>
        <w:rPr>
          <w:rFonts w:ascii="Times New Roman" w:hAnsi="Times New Roman"/>
          <w:sz w:val="24"/>
          <w:szCs w:val="24"/>
        </w:rPr>
        <w:t>Инициаторами подготовки проектов документов, обсуждаемых на публичных слушаниях по внесению изменений в настоящие Правила, могут быть федеральный орган исполнительной власти, орган исполнительной власти субъекта Российской Федераци</w:t>
      </w:r>
      <w:r w:rsidR="00A77B1E">
        <w:rPr>
          <w:rFonts w:ascii="Times New Roman" w:hAnsi="Times New Roman"/>
          <w:sz w:val="24"/>
          <w:szCs w:val="24"/>
        </w:rPr>
        <w:t xml:space="preserve">и, Администрация </w:t>
      </w:r>
      <w:r w:rsidR="00EC223D">
        <w:rPr>
          <w:rFonts w:ascii="Times New Roman" w:hAnsi="Times New Roman"/>
          <w:sz w:val="24"/>
          <w:szCs w:val="24"/>
        </w:rPr>
        <w:t>Тейковского муниципального района</w:t>
      </w:r>
      <w:r>
        <w:rPr>
          <w:rFonts w:ascii="Times New Roman" w:hAnsi="Times New Roman"/>
          <w:sz w:val="24"/>
          <w:szCs w:val="24"/>
        </w:rPr>
        <w:t>, заинтересованные физические и юридические лица, в соответствии с частью 3 статьи 33 Градостроительного кодекса Российской Федерации, подготовившие предложения о внесении изменений в настоящие Правила.</w:t>
      </w:r>
    </w:p>
    <w:p w:rsidR="00B208BC" w:rsidRDefault="00B208BC" w:rsidP="004F6115">
      <w:pPr>
        <w:suppressAutoHyphens/>
        <w:spacing w:line="240" w:lineRule="auto"/>
        <w:ind w:firstLine="851"/>
        <w:jc w:val="both"/>
        <w:rPr>
          <w:rFonts w:ascii="Times New Roman" w:hAnsi="Times New Roman"/>
          <w:sz w:val="24"/>
          <w:szCs w:val="24"/>
        </w:rPr>
      </w:pPr>
      <w:r w:rsidRPr="00B208BC">
        <w:rPr>
          <w:rFonts w:ascii="Times New Roman" w:hAnsi="Times New Roman"/>
          <w:sz w:val="24"/>
          <w:szCs w:val="24"/>
        </w:rPr>
        <w:t xml:space="preserve">Предложения о внесении изменений в правила землепользования и застройки направляются </w:t>
      </w:r>
      <w:r>
        <w:rPr>
          <w:rFonts w:ascii="Times New Roman" w:hAnsi="Times New Roman"/>
          <w:sz w:val="24"/>
          <w:szCs w:val="24"/>
        </w:rPr>
        <w:t xml:space="preserve"> в Комиссию.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6.3.</w:t>
      </w:r>
      <w:r w:rsidR="00A77B1E">
        <w:rPr>
          <w:rFonts w:ascii="Times New Roman" w:hAnsi="Times New Roman"/>
          <w:sz w:val="24"/>
          <w:szCs w:val="24"/>
        </w:rPr>
        <w:t>3</w:t>
      </w:r>
      <w:r>
        <w:rPr>
          <w:rFonts w:ascii="Times New Roman" w:hAnsi="Times New Roman"/>
          <w:sz w:val="24"/>
          <w:szCs w:val="24"/>
        </w:rPr>
        <w:t>.</w:t>
      </w:r>
      <w:r w:rsidR="00B208BC">
        <w:rPr>
          <w:rFonts w:ascii="Times New Roman" w:hAnsi="Times New Roman"/>
          <w:sz w:val="24"/>
          <w:szCs w:val="24"/>
        </w:rPr>
        <w:t xml:space="preserve"> </w:t>
      </w:r>
      <w:r>
        <w:rPr>
          <w:rFonts w:ascii="Times New Roman" w:hAnsi="Times New Roman"/>
          <w:sz w:val="24"/>
          <w:szCs w:val="24"/>
        </w:rPr>
        <w:t>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Тейковского муниципального района</w:t>
      </w:r>
      <w:r w:rsidR="00B208BC">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B208BC">
        <w:rPr>
          <w:rFonts w:ascii="Times New Roman" w:hAnsi="Times New Roman"/>
          <w:sz w:val="24"/>
          <w:szCs w:val="24"/>
        </w:rPr>
        <w:t>4</w:t>
      </w:r>
      <w:r>
        <w:rPr>
          <w:rFonts w:ascii="Times New Roman" w:hAnsi="Times New Roman"/>
          <w:sz w:val="24"/>
          <w:szCs w:val="24"/>
        </w:rPr>
        <w:t>.</w:t>
      </w:r>
      <w:r w:rsidR="00B208BC">
        <w:rPr>
          <w:rFonts w:ascii="Times New Roman" w:hAnsi="Times New Roman"/>
          <w:sz w:val="24"/>
          <w:szCs w:val="24"/>
        </w:rPr>
        <w:t xml:space="preserve"> </w:t>
      </w:r>
      <w:r>
        <w:rPr>
          <w:rFonts w:ascii="Times New Roman" w:hAnsi="Times New Roman"/>
          <w:sz w:val="24"/>
          <w:szCs w:val="24"/>
        </w:rPr>
        <w:t>Глава Тейковского муниципального района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A77BCC" w:rsidRPr="002F4F43" w:rsidRDefault="00A77BC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6.3.5. Глава Тейковского муниципального района не позднее чем по истечении десяти дней с даты принятия решения о подготовке внесения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Тейковского муниципального района в сети "Интернет". Сообщение о принятии такого решения также может быть распространено по радио и телевидению.</w:t>
      </w:r>
    </w:p>
    <w:p w:rsidR="00A77BCC" w:rsidRPr="002F4F43" w:rsidRDefault="00A77BC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6.3.6. Администрация Тейковского муниципального района осуществляет проверку проекта</w:t>
      </w:r>
      <w:r w:rsidR="00F16A10" w:rsidRPr="002F4F43">
        <w:rPr>
          <w:rFonts w:ascii="Times New Roman" w:hAnsi="Times New Roman"/>
          <w:sz w:val="24"/>
          <w:szCs w:val="24"/>
        </w:rPr>
        <w:t xml:space="preserve"> внесения изменений в</w:t>
      </w:r>
      <w:r w:rsidRPr="002F4F43">
        <w:rPr>
          <w:rFonts w:ascii="Times New Roman" w:hAnsi="Times New Roman"/>
          <w:sz w:val="24"/>
          <w:szCs w:val="24"/>
        </w:rPr>
        <w:t xml:space="preserve"> </w:t>
      </w:r>
      <w:r w:rsidR="00F16A10" w:rsidRPr="002F4F43">
        <w:rPr>
          <w:rFonts w:ascii="Times New Roman" w:hAnsi="Times New Roman"/>
          <w:sz w:val="24"/>
          <w:szCs w:val="24"/>
        </w:rPr>
        <w:t>Правила</w:t>
      </w:r>
      <w:r w:rsidRPr="002F4F43">
        <w:rPr>
          <w:rFonts w:ascii="Times New Roman" w:hAnsi="Times New Roman"/>
          <w:sz w:val="24"/>
          <w:szCs w:val="24"/>
        </w:rPr>
        <w:t xml:space="preserve">, представленного Комиссией, на соответствие требованиям технических регламентов, генеральному плану </w:t>
      </w:r>
      <w:r w:rsidR="002510B3">
        <w:rPr>
          <w:rFonts w:ascii="Times New Roman" w:hAnsi="Times New Roman"/>
          <w:sz w:val="24"/>
          <w:szCs w:val="24"/>
        </w:rPr>
        <w:t>Новогоряновского</w:t>
      </w:r>
      <w:r w:rsidRPr="002F4F43">
        <w:rPr>
          <w:rFonts w:ascii="Times New Roman" w:hAnsi="Times New Roman"/>
          <w:sz w:val="24"/>
          <w:szCs w:val="24"/>
        </w:rPr>
        <w:t xml:space="preserve"> сельского поселения, схе</w:t>
      </w:r>
      <w:r w:rsidR="00F16A10" w:rsidRPr="002F4F43">
        <w:rPr>
          <w:rFonts w:ascii="Times New Roman" w:hAnsi="Times New Roman"/>
          <w:sz w:val="24"/>
          <w:szCs w:val="24"/>
        </w:rPr>
        <w:t>ме</w:t>
      </w:r>
      <w:r w:rsidRPr="002F4F43">
        <w:rPr>
          <w:rFonts w:ascii="Times New Roman" w:hAnsi="Times New Roman"/>
          <w:sz w:val="24"/>
          <w:szCs w:val="24"/>
        </w:rPr>
        <w:t xml:space="preserve"> территориального планирования </w:t>
      </w:r>
      <w:r w:rsidR="00F16A10" w:rsidRPr="002F4F43">
        <w:rPr>
          <w:rFonts w:ascii="Times New Roman" w:hAnsi="Times New Roman"/>
          <w:sz w:val="24"/>
          <w:szCs w:val="24"/>
        </w:rPr>
        <w:t>Тейковского муниципального района</w:t>
      </w:r>
      <w:r w:rsidRPr="002F4F43">
        <w:rPr>
          <w:rFonts w:ascii="Times New Roman" w:hAnsi="Times New Roman"/>
          <w:sz w:val="24"/>
          <w:szCs w:val="24"/>
        </w:rPr>
        <w:t>,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w:t>
      </w:r>
    </w:p>
    <w:p w:rsidR="00F16A10" w:rsidRPr="002F4F43" w:rsidRDefault="00F16A10"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По результатам проверки проект внесения изменений в Правила направляется главе Тейковского муниципального района или в случае обнаружения его несоответствия требованиям и указанным документам, на доработку.</w:t>
      </w:r>
    </w:p>
    <w:p w:rsidR="00F16A10"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w:t>
      </w:r>
      <w:r w:rsidR="00F16A10" w:rsidRPr="002F4F43">
        <w:rPr>
          <w:rFonts w:ascii="Times New Roman" w:hAnsi="Times New Roman"/>
          <w:sz w:val="24"/>
          <w:szCs w:val="24"/>
        </w:rPr>
        <w:t>.3.7. Глава Тейковского муниципального района при получении проекта внесения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его получения.</w:t>
      </w:r>
    </w:p>
    <w:p w:rsidR="00836803"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6.3.8. Продолжительность общественных обсуждений или публичных слушаний по проекту внесения изменений в настоящие Правила составляет не менее двух и не более четырех месяцев со дня опубликования такого проекта.</w:t>
      </w:r>
    </w:p>
    <w:p w:rsidR="00836803"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6.3.9.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2A5113" w:rsidRPr="002F4F43" w:rsidRDefault="00F16A10"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w:t>
      </w:r>
      <w:r w:rsidR="00836803" w:rsidRPr="002F4F43">
        <w:rPr>
          <w:rFonts w:ascii="Times New Roman" w:hAnsi="Times New Roman"/>
          <w:sz w:val="24"/>
          <w:szCs w:val="24"/>
        </w:rPr>
        <w:t>10</w:t>
      </w:r>
      <w:r w:rsidR="002A5113" w:rsidRPr="002F4F43">
        <w:rPr>
          <w:rFonts w:ascii="Times New Roman" w:hAnsi="Times New Roman"/>
          <w:sz w:val="24"/>
          <w:szCs w:val="24"/>
        </w:rPr>
        <w:t>.</w:t>
      </w:r>
      <w:r w:rsidRPr="002F4F43">
        <w:rPr>
          <w:rFonts w:ascii="Times New Roman" w:hAnsi="Times New Roman"/>
          <w:sz w:val="24"/>
          <w:szCs w:val="24"/>
        </w:rPr>
        <w:t xml:space="preserve"> </w:t>
      </w:r>
      <w:r w:rsidR="002A5113" w:rsidRPr="002F4F43">
        <w:rPr>
          <w:rFonts w:ascii="Times New Roman" w:hAnsi="Times New Roman"/>
          <w:sz w:val="24"/>
          <w:szCs w:val="24"/>
        </w:rPr>
        <w:t xml:space="preserve"> Участниками </w:t>
      </w:r>
      <w:r w:rsidR="00346D47" w:rsidRPr="002F4F43">
        <w:rPr>
          <w:rFonts w:ascii="Times New Roman" w:hAnsi="Times New Roman"/>
          <w:sz w:val="24"/>
          <w:szCs w:val="24"/>
        </w:rPr>
        <w:t>общественных обсуждений</w:t>
      </w:r>
      <w:r w:rsidRPr="002F4F43">
        <w:rPr>
          <w:rFonts w:ascii="Times New Roman" w:hAnsi="Times New Roman"/>
          <w:sz w:val="24"/>
          <w:szCs w:val="24"/>
        </w:rPr>
        <w:t xml:space="preserve"> или публичных</w:t>
      </w:r>
      <w:r w:rsidR="002A5113" w:rsidRPr="002F4F43">
        <w:rPr>
          <w:rFonts w:ascii="Times New Roman" w:hAnsi="Times New Roman"/>
          <w:sz w:val="24"/>
          <w:szCs w:val="24"/>
        </w:rPr>
        <w:t xml:space="preserve"> слушаний по проекту </w:t>
      </w:r>
      <w:r w:rsidRPr="002F4F43">
        <w:rPr>
          <w:rFonts w:ascii="Times New Roman" w:hAnsi="Times New Roman"/>
          <w:sz w:val="24"/>
          <w:szCs w:val="24"/>
        </w:rPr>
        <w:t xml:space="preserve"> внесения</w:t>
      </w:r>
      <w:r w:rsidR="002A5113" w:rsidRPr="002F4F43">
        <w:rPr>
          <w:rFonts w:ascii="Times New Roman" w:hAnsi="Times New Roman"/>
          <w:sz w:val="24"/>
          <w:szCs w:val="24"/>
        </w:rPr>
        <w:t xml:space="preserve"> изменений в настоящие Правила являются жители </w:t>
      </w:r>
      <w:r w:rsidR="002510B3">
        <w:rPr>
          <w:rFonts w:ascii="Times New Roman" w:hAnsi="Times New Roman"/>
          <w:sz w:val="24"/>
          <w:szCs w:val="24"/>
        </w:rPr>
        <w:t>Новогоряновского</w:t>
      </w:r>
      <w:r w:rsidR="00F45CCF" w:rsidRPr="002F4F43">
        <w:rPr>
          <w:rFonts w:ascii="Times New Roman" w:hAnsi="Times New Roman"/>
          <w:sz w:val="24"/>
          <w:szCs w:val="24"/>
        </w:rPr>
        <w:t xml:space="preserve"> сельского поселения</w:t>
      </w:r>
      <w:r w:rsidR="002A5113" w:rsidRPr="002F4F43">
        <w:rPr>
          <w:rFonts w:ascii="Times New Roman" w:hAnsi="Times New Roman"/>
          <w:sz w:val="24"/>
          <w:szCs w:val="24"/>
        </w:rPr>
        <w:t xml:space="preserve">, правообладатели земельных участков и объектов капитального строительства, расположенных в </w:t>
      </w:r>
      <w:r w:rsidR="002510B3">
        <w:rPr>
          <w:rFonts w:ascii="Times New Roman" w:hAnsi="Times New Roman"/>
          <w:sz w:val="24"/>
          <w:szCs w:val="24"/>
        </w:rPr>
        <w:t>Новогоряновском</w:t>
      </w:r>
      <w:r w:rsidR="00F45CCF" w:rsidRPr="002F4F43">
        <w:rPr>
          <w:rFonts w:ascii="Times New Roman" w:hAnsi="Times New Roman"/>
          <w:sz w:val="24"/>
          <w:szCs w:val="24"/>
        </w:rPr>
        <w:t xml:space="preserve"> сельском поселении</w:t>
      </w:r>
      <w:r w:rsidR="002A5113" w:rsidRPr="002F4F43">
        <w:rPr>
          <w:rFonts w:ascii="Times New Roman" w:hAnsi="Times New Roman"/>
          <w:sz w:val="24"/>
          <w:szCs w:val="24"/>
        </w:rPr>
        <w:t>, иные заинтересованные лица.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В случае если внесение изменений в настоящие Правила связано с размещением или реконструкцией отдельного объекта капитального строительства, </w:t>
      </w:r>
      <w:r w:rsidR="00346D47" w:rsidRPr="002F4F43">
        <w:rPr>
          <w:rFonts w:ascii="Times New Roman" w:hAnsi="Times New Roman"/>
          <w:sz w:val="24"/>
          <w:szCs w:val="24"/>
        </w:rPr>
        <w:t>общественные обсуждения</w:t>
      </w:r>
      <w:r w:rsidR="00F16A10" w:rsidRPr="002F4F43">
        <w:rPr>
          <w:rFonts w:ascii="Times New Roman" w:hAnsi="Times New Roman"/>
          <w:sz w:val="24"/>
          <w:szCs w:val="24"/>
        </w:rPr>
        <w:t xml:space="preserve"> или публичные </w:t>
      </w:r>
      <w:r w:rsidRPr="002F4F43">
        <w:rPr>
          <w:rFonts w:ascii="Times New Roman" w:hAnsi="Times New Roman"/>
          <w:sz w:val="24"/>
          <w:szCs w:val="24"/>
        </w:rPr>
        <w:t>слушания по внесению изменений в настоящие Правила проводятся в границах территории, планируемой для размещения или реконструкции такого объекта, и в</w:t>
      </w:r>
      <w:r>
        <w:rPr>
          <w:rFonts w:ascii="Times New Roman" w:hAnsi="Times New Roman"/>
          <w:sz w:val="24"/>
          <w:szCs w:val="24"/>
        </w:rPr>
        <w:t xml:space="preserve"> границах устанавливаемой для такого объекта зоны с особыми условиями использования территорий.</w:t>
      </w:r>
    </w:p>
    <w:p w:rsidR="00836803" w:rsidRDefault="0083680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6.3.11. </w:t>
      </w:r>
      <w:r w:rsidRPr="00836803">
        <w:rPr>
          <w:rFonts w:ascii="Times New Roman" w:hAnsi="Times New Roman"/>
          <w:sz w:val="24"/>
          <w:szCs w:val="24"/>
        </w:rPr>
        <w:t xml:space="preserve">После завершения общественных обсуждений или публичных слушаний по 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w:t>
      </w:r>
      <w:r>
        <w:rPr>
          <w:rFonts w:ascii="Times New Roman" w:hAnsi="Times New Roman"/>
          <w:sz w:val="24"/>
          <w:szCs w:val="24"/>
        </w:rPr>
        <w:t>К</w:t>
      </w:r>
      <w:r w:rsidRPr="00836803">
        <w:rPr>
          <w:rFonts w:ascii="Times New Roman" w:hAnsi="Times New Roman"/>
          <w:sz w:val="24"/>
          <w:szCs w:val="24"/>
        </w:rPr>
        <w:t xml:space="preserve">омиссия с учетом результатов таких общественных обсуждений или публичных слушаний обеспечивает внесение изменений в </w:t>
      </w:r>
      <w:r>
        <w:rPr>
          <w:rFonts w:ascii="Times New Roman" w:hAnsi="Times New Roman"/>
          <w:sz w:val="24"/>
          <w:szCs w:val="24"/>
        </w:rPr>
        <w:t>Проект</w:t>
      </w:r>
      <w:r w:rsidRPr="00836803">
        <w:rPr>
          <w:rFonts w:ascii="Times New Roman" w:hAnsi="Times New Roman"/>
          <w:sz w:val="24"/>
          <w:szCs w:val="24"/>
        </w:rPr>
        <w:t xml:space="preserve"> и представляет </w:t>
      </w:r>
      <w:r>
        <w:rPr>
          <w:rFonts w:ascii="Times New Roman" w:hAnsi="Times New Roman"/>
          <w:sz w:val="24"/>
          <w:szCs w:val="24"/>
        </w:rPr>
        <w:t>его</w:t>
      </w:r>
      <w:r w:rsidRPr="00836803">
        <w:rPr>
          <w:rFonts w:ascii="Times New Roman" w:hAnsi="Times New Roman"/>
          <w:sz w:val="24"/>
          <w:szCs w:val="24"/>
        </w:rPr>
        <w:t xml:space="preserve"> главе </w:t>
      </w:r>
      <w:r>
        <w:rPr>
          <w:rFonts w:ascii="Times New Roman" w:hAnsi="Times New Roman"/>
          <w:sz w:val="24"/>
          <w:szCs w:val="24"/>
        </w:rPr>
        <w:t>Тейковского муниципального района</w:t>
      </w:r>
      <w:r w:rsidRPr="00836803">
        <w:rPr>
          <w:rFonts w:ascii="Times New Roman" w:hAnsi="Times New Roman"/>
          <w:sz w:val="24"/>
          <w:szCs w:val="24"/>
        </w:rPr>
        <w:t xml:space="preserve">. Обязательными приложениями к </w:t>
      </w:r>
      <w:r w:rsidRPr="00836803">
        <w:rPr>
          <w:rFonts w:ascii="Times New Roman" w:hAnsi="Times New Roman"/>
          <w:sz w:val="24"/>
          <w:szCs w:val="24"/>
        </w:rPr>
        <w:lastRenderedPageBreak/>
        <w:t xml:space="preserve">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r>
        <w:rPr>
          <w:rFonts w:ascii="Times New Roman" w:hAnsi="Times New Roman"/>
          <w:sz w:val="24"/>
          <w:szCs w:val="24"/>
        </w:rPr>
        <w:t>Градостроительным кодексом Российской Федерации</w:t>
      </w:r>
      <w:r w:rsidRPr="00836803">
        <w:rPr>
          <w:rFonts w:ascii="Times New Roman" w:hAnsi="Times New Roman"/>
          <w:sz w:val="24"/>
          <w:szCs w:val="24"/>
        </w:rPr>
        <w:t xml:space="preserve"> не требуется.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836803">
        <w:rPr>
          <w:rFonts w:ascii="Times New Roman" w:hAnsi="Times New Roman"/>
          <w:sz w:val="24"/>
          <w:szCs w:val="24"/>
        </w:rPr>
        <w:t>12</w:t>
      </w:r>
      <w:r>
        <w:rPr>
          <w:rFonts w:ascii="Times New Roman" w:hAnsi="Times New Roman"/>
          <w:sz w:val="24"/>
          <w:szCs w:val="24"/>
        </w:rPr>
        <w:t>.</w:t>
      </w:r>
      <w:r w:rsidR="00836803">
        <w:rPr>
          <w:rFonts w:ascii="Times New Roman" w:hAnsi="Times New Roman"/>
          <w:sz w:val="24"/>
          <w:szCs w:val="24"/>
        </w:rPr>
        <w:t xml:space="preserve"> </w:t>
      </w:r>
      <w:r>
        <w:rPr>
          <w:rFonts w:ascii="Times New Roman" w:hAnsi="Times New Roman"/>
          <w:sz w:val="24"/>
          <w:szCs w:val="24"/>
        </w:rPr>
        <w:t xml:space="preserve">Глава  Тейковского муниципального района с учетом </w:t>
      </w:r>
      <w:r w:rsidR="00346D47">
        <w:rPr>
          <w:rFonts w:ascii="Times New Roman" w:hAnsi="Times New Roman"/>
          <w:sz w:val="24"/>
          <w:szCs w:val="24"/>
        </w:rPr>
        <w:t>представленных ему документов в</w:t>
      </w:r>
      <w:r w:rsidR="00346D47" w:rsidRPr="00346D47">
        <w:rPr>
          <w:rFonts w:ascii="Times New Roman" w:hAnsi="Times New Roman"/>
          <w:sz w:val="24"/>
          <w:szCs w:val="24"/>
        </w:rPr>
        <w:t xml:space="preserve"> течение десяти дней после </w:t>
      </w:r>
      <w:r w:rsidR="00346D47">
        <w:rPr>
          <w:rFonts w:ascii="Times New Roman" w:hAnsi="Times New Roman"/>
          <w:sz w:val="24"/>
          <w:szCs w:val="24"/>
        </w:rPr>
        <w:t xml:space="preserve">их </w:t>
      </w:r>
      <w:r w:rsidR="00346D47" w:rsidRPr="00346D47">
        <w:rPr>
          <w:rFonts w:ascii="Times New Roman" w:hAnsi="Times New Roman"/>
          <w:sz w:val="24"/>
          <w:szCs w:val="24"/>
        </w:rPr>
        <w:t xml:space="preserve">представления </w:t>
      </w:r>
      <w:r>
        <w:rPr>
          <w:rFonts w:ascii="Times New Roman" w:hAnsi="Times New Roman"/>
          <w:sz w:val="24"/>
          <w:szCs w:val="24"/>
        </w:rPr>
        <w:t>принимает одно из двух решений:</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о направлении проекта о внесении изменений в настоящие Правила на Совет Тейковского муниципального района;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об отклонении проекта</w:t>
      </w:r>
      <w:r w:rsidR="00346D47" w:rsidRPr="00346D47">
        <w:t xml:space="preserve"> </w:t>
      </w:r>
      <w:r w:rsidR="00346D47" w:rsidRPr="00346D47">
        <w:rPr>
          <w:rFonts w:ascii="Times New Roman" w:eastAsia="Times New Roman" w:hAnsi="Times New Roman"/>
          <w:sz w:val="24"/>
          <w:szCs w:val="24"/>
          <w:lang w:eastAsia="ru-RU"/>
        </w:rPr>
        <w:t xml:space="preserve">и о направлении его на доработку с указанием даты его </w:t>
      </w:r>
      <w:r w:rsidR="00346D47" w:rsidRPr="002F4F43">
        <w:rPr>
          <w:rFonts w:ascii="Times New Roman" w:eastAsia="Times New Roman" w:hAnsi="Times New Roman"/>
          <w:sz w:val="24"/>
          <w:szCs w:val="24"/>
          <w:lang w:eastAsia="ru-RU"/>
        </w:rPr>
        <w:t>повторного представления</w:t>
      </w:r>
      <w:r w:rsidRPr="002F4F43">
        <w:rPr>
          <w:rFonts w:ascii="Times New Roman" w:eastAsia="Times New Roman" w:hAnsi="Times New Roman"/>
          <w:sz w:val="24"/>
          <w:szCs w:val="24"/>
          <w:lang w:eastAsia="ru-RU"/>
        </w:rPr>
        <w:t>.</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В случае если Главой  Тейковского муниципального района принято решение о направлении  на Совет Тейковского муниципального района указанного проекта, то к проекту внесени</w:t>
      </w:r>
      <w:r w:rsidR="00346D47" w:rsidRPr="002F4F43">
        <w:rPr>
          <w:rFonts w:ascii="Times New Roman" w:hAnsi="Times New Roman"/>
          <w:sz w:val="24"/>
          <w:szCs w:val="24"/>
        </w:rPr>
        <w:t>я</w:t>
      </w:r>
      <w:r w:rsidRPr="002F4F43">
        <w:rPr>
          <w:rFonts w:ascii="Times New Roman" w:hAnsi="Times New Roman"/>
          <w:sz w:val="24"/>
          <w:szCs w:val="24"/>
        </w:rPr>
        <w:t xml:space="preserve"> изменений в настоящие Правила также прикладываются протоколы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 xml:space="preserve">публичных слушаний по указанному проекту и заключение о результатах таких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Совет Тейковского муниципального района по результатам рассмотрения док</w:t>
      </w:r>
      <w:r w:rsidR="00346D47" w:rsidRPr="002F4F43">
        <w:rPr>
          <w:rFonts w:ascii="Times New Roman" w:hAnsi="Times New Roman"/>
          <w:sz w:val="24"/>
          <w:szCs w:val="24"/>
        </w:rPr>
        <w:t xml:space="preserve">ументов, представленных Главой </w:t>
      </w:r>
      <w:r w:rsidRPr="002F4F43">
        <w:rPr>
          <w:rFonts w:ascii="Times New Roman" w:hAnsi="Times New Roman"/>
          <w:sz w:val="24"/>
          <w:szCs w:val="24"/>
        </w:rPr>
        <w:t>Тейковского муниципального района, может принять одно из следующих решений:</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утвердить изменения в настоящие Правила;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отклонить изменения в настоящие Правила и направить их Главе Тейковского </w:t>
      </w:r>
      <w:r w:rsidRPr="002F4F43">
        <w:rPr>
          <w:rFonts w:ascii="Times New Roman" w:hAnsi="Times New Roman"/>
          <w:sz w:val="24"/>
          <w:szCs w:val="24"/>
        </w:rPr>
        <w:t xml:space="preserve">муниципального района </w:t>
      </w:r>
      <w:r w:rsidRPr="002F4F43">
        <w:rPr>
          <w:rFonts w:ascii="Times New Roman" w:eastAsia="Times New Roman" w:hAnsi="Times New Roman"/>
          <w:sz w:val="24"/>
          <w:szCs w:val="24"/>
          <w:lang w:eastAsia="ru-RU"/>
        </w:rPr>
        <w:t xml:space="preserve">на доработку в соответствии с результатами </w:t>
      </w:r>
      <w:r w:rsidR="00346D47" w:rsidRPr="002F4F43">
        <w:rPr>
          <w:rFonts w:ascii="Times New Roman" w:eastAsia="Times New Roman" w:hAnsi="Times New Roman"/>
          <w:sz w:val="24"/>
          <w:szCs w:val="24"/>
          <w:lang w:eastAsia="ru-RU"/>
        </w:rPr>
        <w:t xml:space="preserve">общественных обсуждений или </w:t>
      </w:r>
      <w:r w:rsidRPr="002F4F43">
        <w:rPr>
          <w:rFonts w:ascii="Times New Roman" w:eastAsia="Times New Roman" w:hAnsi="Times New Roman"/>
          <w:sz w:val="24"/>
          <w:szCs w:val="24"/>
          <w:lang w:eastAsia="ru-RU"/>
        </w:rPr>
        <w:t>публичных слушаний по указанному проекту.</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w:t>
      </w:r>
      <w:r w:rsidR="00346D47" w:rsidRPr="002F4F43">
        <w:rPr>
          <w:rFonts w:ascii="Times New Roman" w:hAnsi="Times New Roman"/>
          <w:sz w:val="24"/>
          <w:szCs w:val="24"/>
        </w:rPr>
        <w:t>13</w:t>
      </w:r>
      <w:r w:rsidRPr="002F4F43">
        <w:rPr>
          <w:rFonts w:ascii="Times New Roman" w:hAnsi="Times New Roman"/>
          <w:sz w:val="24"/>
          <w:szCs w:val="24"/>
        </w:rPr>
        <w:t>.</w:t>
      </w:r>
      <w:r w:rsidR="00346D47" w:rsidRPr="002F4F43">
        <w:rPr>
          <w:rFonts w:ascii="Times New Roman" w:hAnsi="Times New Roman"/>
          <w:sz w:val="24"/>
          <w:szCs w:val="24"/>
        </w:rPr>
        <w:t xml:space="preserve"> </w:t>
      </w:r>
      <w:r w:rsidRPr="002F4F43">
        <w:rPr>
          <w:rFonts w:ascii="Times New Roman" w:hAnsi="Times New Roman"/>
          <w:sz w:val="24"/>
          <w:szCs w:val="24"/>
        </w:rPr>
        <w:t>Утвержденные изменения в настоящие Правила: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1) подлежат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размещаются на официальном сайте </w:t>
      </w:r>
      <w:r w:rsidRPr="002F4F43">
        <w:rPr>
          <w:rFonts w:ascii="Times New Roman" w:hAnsi="Times New Roman"/>
          <w:sz w:val="24"/>
          <w:szCs w:val="24"/>
        </w:rPr>
        <w:t xml:space="preserve">Тейковского муниципального  района </w:t>
      </w:r>
      <w:r w:rsidRPr="002F4F43">
        <w:rPr>
          <w:rFonts w:ascii="Times New Roman" w:eastAsia="Times New Roman" w:hAnsi="Times New Roman"/>
          <w:sz w:val="24"/>
          <w:szCs w:val="24"/>
          <w:lang w:eastAsia="ru-RU"/>
        </w:rPr>
        <w:t>в сети «Интернет»;</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в соответствии с требованиями части 2 статьи 57 Градостроительного кодекса Российской Федерации подлежат:</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sidRPr="002F4F43">
        <w:rPr>
          <w:rFonts w:ascii="Times New Roman" w:eastAsia="Times New Roman" w:hAnsi="Times New Roman"/>
          <w:sz w:val="24"/>
          <w:szCs w:val="24"/>
          <w:lang w:eastAsia="ru-RU"/>
        </w:rPr>
        <w:t xml:space="preserve">а) в течение семи дней со дня утверждения - направлению в информационную систему обеспечения градостроительной деятельности </w:t>
      </w:r>
      <w:r w:rsidRPr="002F4F43">
        <w:rPr>
          <w:rFonts w:ascii="Times New Roman" w:hAnsi="Times New Roman"/>
          <w:sz w:val="24"/>
          <w:szCs w:val="24"/>
        </w:rPr>
        <w:t>Тейковского муниципального района</w:t>
      </w:r>
      <w:r>
        <w:rPr>
          <w:rFonts w:ascii="Times New Roman" w:hAnsi="Times New Roman"/>
          <w:sz w:val="24"/>
          <w:szCs w:val="24"/>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в течение четырнадцати дней со дня получения копии документа - размещению в информационной системе обеспечения градостроительной деятельности </w:t>
      </w:r>
      <w:r>
        <w:rPr>
          <w:rFonts w:ascii="Times New Roman" w:hAnsi="Times New Roman"/>
          <w:sz w:val="24"/>
          <w:szCs w:val="24"/>
        </w:rPr>
        <w:t>Тейковского муниципального района.</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52" w:name="_Toc270676561"/>
      <w:bookmarkStart w:id="153" w:name="_Toc509562196"/>
      <w:r>
        <w:rPr>
          <w:rFonts w:ascii="Times New Roman" w:hAnsi="Times New Roman"/>
          <w:b/>
          <w:bCs/>
          <w:color w:val="auto"/>
          <w:kern w:val="32"/>
          <w:sz w:val="28"/>
          <w:szCs w:val="28"/>
          <w:lang w:eastAsia="ru-RU"/>
        </w:rPr>
        <w:lastRenderedPageBreak/>
        <w:t>ПОЛОЖЕНИЯ О ВНЕСЕНИИ ИЗМЕНЕНИЙ В ПРАВИЛА ЗЕМЛЕПОЛЬЗОВАНИЯ И ЗАСТРОЙКИ</w:t>
      </w:r>
      <w:bookmarkEnd w:id="152"/>
      <w:bookmarkEnd w:id="153"/>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4" w:name="_Toc408928154"/>
      <w:bookmarkStart w:id="155" w:name="_Toc509562197"/>
      <w:r>
        <w:rPr>
          <w:rFonts w:ascii="Times New Roman" w:hAnsi="Times New Roman"/>
          <w:b/>
          <w:sz w:val="24"/>
          <w:szCs w:val="24"/>
        </w:rPr>
        <w:t>Общие положения</w:t>
      </w:r>
      <w:bookmarkEnd w:id="154"/>
      <w:bookmarkEnd w:id="15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7.1.1. Подготовка и утверждение вносимых в действующие Правила изменений осуществляются в порядке, предусмотренном статьями 31,32 Градостроительного кодекса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7.1.2. Основаниями для рассмотрения Главой Тейковского муниципального района вопроса о внесении изменений в Правила застройки являются: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несоответствие правил землепользования и застройки генеральному плану </w:t>
      </w:r>
      <w:r w:rsidR="002510B3">
        <w:rPr>
          <w:rFonts w:ascii="Times New Roman" w:eastAsia="Times New Roman" w:hAnsi="Times New Roman"/>
          <w:sz w:val="24"/>
          <w:szCs w:val="24"/>
          <w:lang w:eastAsia="ru-RU"/>
        </w:rPr>
        <w:t>Новогоряновского</w:t>
      </w:r>
      <w:r>
        <w:rPr>
          <w:rFonts w:ascii="Times New Roman" w:eastAsia="Times New Roman" w:hAnsi="Times New Roman"/>
          <w:sz w:val="24"/>
          <w:szCs w:val="24"/>
          <w:lang w:eastAsia="ru-RU"/>
        </w:rPr>
        <w:t xml:space="preserve"> сельского поселения. схеме территориального планирования Тейковского муниципального района, возникшее в результате внесения в такие генеральные планы или схему территориального планирования  Тейковского муниципального района изменений;</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поступление предложений об изменении границ территориальных зон, изменении градостроительных регламентов.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7.1.3. Предложения о внесении изменений в Правила направляются в Комиссию по подготовке проекта Правил землепользования и застройки: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федеральными органами исполнительной власти - в случаях, если Правила могут воспрепятствовать функционированию, размещению объектов капитального строительства федерального значения;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органами исполнительной власти Ивановской области - в случаях, если Правила могут воспрепятствовать функционированию, размещению объектов капитального строительства регионального значения;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органами местного самоуправления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Pr>
          <w:rFonts w:ascii="Times New Roman" w:eastAsia="Times New Roman" w:hAnsi="Times New Roman"/>
          <w:sz w:val="24"/>
          <w:szCs w:val="24"/>
          <w:lang w:eastAsia="ru-RU"/>
        </w:rPr>
        <w:t xml:space="preserve">- в случаях, если необходимо совершенствовать порядок регулирования землепользования и застройки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физическими или юридическими лицами -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7.1.4. Комиссия в течение тридцати дней со дня поступления предложений о внесении изменений в Правила осуществляет подготовку заключения, в котором содержатся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подготовки своего заключения Комиссия запрашивает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органов по предмету предлагаемых изменений. Письменные заключения указанных уполномоченных органов в течение 14 дней предоставляются в Комиссию.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7.1.5. Глава  Тейковского муниципального района при получении от Комиссии рекомендаций об изменении Правил в течение тридцати дней принимает решение о подготовке проекта о внесении изменений в Правила либо об отклонении предложений о внесении изменений в данные Правила с указанием причин отклонения и направляет копию такого решения заявителям.</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56" w:name="_Toc509562198"/>
      <w:bookmarkStart w:id="157" w:name="_Toc270676562"/>
      <w:r>
        <w:rPr>
          <w:rFonts w:ascii="Times New Roman" w:hAnsi="Times New Roman"/>
          <w:b/>
          <w:bCs/>
          <w:color w:val="auto"/>
          <w:kern w:val="32"/>
          <w:sz w:val="28"/>
          <w:szCs w:val="28"/>
          <w:lang w:eastAsia="ru-RU"/>
        </w:rPr>
        <w:lastRenderedPageBreak/>
        <w:t>ПОЛОЖЕНИЯ О РЕГУЛИРОВАНИИ ИНЫХ ВОПРОСОВ ЗЕМЛЕПОЛЬЗОВАНИЯ И ЗАСТРОЙКИ</w:t>
      </w:r>
      <w:bookmarkEnd w:id="156"/>
      <w:r>
        <w:rPr>
          <w:rFonts w:ascii="Times New Roman" w:hAnsi="Times New Roman"/>
          <w:b/>
          <w:bCs/>
          <w:color w:val="auto"/>
          <w:kern w:val="32"/>
          <w:sz w:val="28"/>
          <w:szCs w:val="28"/>
          <w:lang w:eastAsia="ru-RU"/>
        </w:rPr>
        <w:t xml:space="preserve"> </w:t>
      </w:r>
      <w:bookmarkEnd w:id="157"/>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8" w:name="_Toc270676563"/>
      <w:bookmarkStart w:id="159" w:name="_Toc509562199"/>
      <w:r>
        <w:rPr>
          <w:rFonts w:ascii="Times New Roman" w:hAnsi="Times New Roman"/>
          <w:b/>
          <w:sz w:val="24"/>
          <w:szCs w:val="24"/>
        </w:rPr>
        <w:t>Регламент ведения и утверждения сводного плана красных линий</w:t>
      </w:r>
      <w:bookmarkEnd w:id="158"/>
      <w:bookmarkEnd w:id="159"/>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8.1.1.Красные линии обязательны для соблюдения всеми субъектами градостроительной деятельности, участвующими в процессе проектирования и последующего освоения и застройки территории населенного пункта. Соблюдение красных линий также обязательно при межевании застроенных или подлежащих застройке земель в границах населенного пункта, при оформлении документов физическими и юридическими лицами на право собственности, владения, пользования и распоряжения земельными участками и другими объектами недвижимости, их государственной регистрации.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8.1.2.Красные линии являются основой для разбивки и установления на местности других линий градостроительного регулирования, в том числе и границ землепользования.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8.1.3.Красные и другие линии градостроительного регулирования подлежат обязательному отражению и учету: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документации по планировке территории и проектной документации;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инженерно-транспортных коммуникаций;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инвентаризации земель;</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землепользования;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территориального землеустройства;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межевания территорий;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территориальных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8.1.4.Красные линии разрабатываются, согласовываются и утверждаются в составе градостроительной документации.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отдельных случаях красные линии могут устанавливаться до разработки документации по планировке территории, закрепляя исторически сложившуюся систему улично-дорожной сети застроенных и озелененных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8.1.5.Красные линии застройки устанавливаются проектами планировки соответствующих территориальных зон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и наносятся на дежурный план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Корректировка красных линий застройки может осуществляться на основании распоряжения Администрации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градостроительной ситуации в результате необходимости проведения реконструкции сложившейся застройки;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категории (пропускной способности) улиц и дорог.</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Согласование откорректированной документации и утверждение осуществляются в соответствии с установленным Администрацией  Тейковского муниципального района порядком.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8.1.6.Ведение сводного плана красных линий: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сводный план красных линий хранится в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подлинные чертежи планов красных линий, разбивочных чертежей и актов установления (изменения) красных линий сдаются заказчиком вместе с градостроительной документацией в отдел градостроительства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8.1.7.Предоставление материалов сводного плана красных линий: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для получения выкопировки из сводного плана красных линий заинтересованные физические и юридические лица направляют в Администрацию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 xml:space="preserve">соответствующую заявку. В заявке указывается территория (микрорайон, квартал, улица), для которой запрашиваются красные линии, а также цель использования красных линий (проектирование, изыскания, строительство, прочие цели). Выкопировка имеющихся красных линий предоставляется Администрацией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в течение десяти рабочих дней со дня поступления обращения.</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0" w:name="_Toc270676564"/>
      <w:bookmarkStart w:id="161" w:name="_Toc509562200"/>
      <w:r>
        <w:rPr>
          <w:rFonts w:ascii="Times New Roman" w:hAnsi="Times New Roman"/>
          <w:b/>
          <w:sz w:val="24"/>
          <w:szCs w:val="24"/>
        </w:rPr>
        <w:t>Установление публичных сервитутов</w:t>
      </w:r>
      <w:bookmarkEnd w:id="160"/>
      <w:bookmarkEnd w:id="16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8.2.1.Администрация  Тейковского муниципального района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в целях обеспечения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исторических и природных объектов, иных общественных нужд, которые не могут быть обеспечены иным способом.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8.2.2.Перечень общественных нужд, для обеспечения которых могут устанавливаться публичные сервитута, определяется в соответствии с федеральным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8.2.3.Публичные сервитуты устанавливаются на основе обосновывающих материалов, в том числе соответствующих положений проектов планировки и проектов межевания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действия публичных сервитутов отображаются в проектах межевания территории и указываются в составе градостроительного плана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8.2.4.Установленные публичные сервитуты регистрируются в соответствии с Федеральным законом «О государственной регистрации прав на недвижимое имущество и сделок с ним». Границы зон действия публичных сервитутов отражаются в документах государственного кадастрового учета земельных участков и иных объектов недвижимости.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8.2.5.Порядок установления публичных сервитутов устанавливается нормативными правовыми актами Тейковского муниципального района в соответствии с Земельным и Гражданским кодексами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8.2.6.Правообладатели земельных участков, обремененных публичными сервитутами, освобождаются от выплат земельного налога, арендной платы применительно к тем частям земельных участков, к которым относятся указанные сервитуты.</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2" w:name="_Toc270676565"/>
      <w:bookmarkStart w:id="163" w:name="_Toc509562201"/>
      <w:r>
        <w:rPr>
          <w:rFonts w:ascii="Times New Roman" w:hAnsi="Times New Roman"/>
          <w:b/>
          <w:sz w:val="24"/>
          <w:szCs w:val="24"/>
        </w:rPr>
        <w:t>Основания, условия и принципы организации порядка изъятия земельных участков, иных объектов недвижимости для реализации муниципальных нужд</w:t>
      </w:r>
      <w:bookmarkEnd w:id="162"/>
      <w:bookmarkEnd w:id="163"/>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8.3.1. Изъятие, в том числе путем выкупа, земельных участков для муниципальных нужд осуществляется в исключительных случаях: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размещения следующих объектов муниципального значения при отсутствии иных </w:t>
      </w:r>
      <w:r>
        <w:rPr>
          <w:rFonts w:ascii="Times New Roman" w:eastAsia="Times New Roman" w:hAnsi="Times New Roman"/>
          <w:sz w:val="24"/>
          <w:szCs w:val="24"/>
          <w:lang w:eastAsia="ru-RU"/>
        </w:rPr>
        <w:t>вариантов возможного размещения этих объектов: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объектов электро-, газо-, тепло-, водоснабжения и водоотведения муниципального значения;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автомобильные дороги общего пользования в границах населенного пункта;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мосты и иные транспортные инженерные сооружения местного значения в границах населенного пункта;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связи с иными обстоятельствами в случаях, установленных федеральным и </w:t>
      </w:r>
      <w:r>
        <w:rPr>
          <w:rFonts w:ascii="Times New Roman" w:hAnsi="Times New Roman"/>
          <w:sz w:val="24"/>
          <w:szCs w:val="24"/>
        </w:rPr>
        <w:t xml:space="preserve">региональным </w:t>
      </w:r>
      <w:r>
        <w:rPr>
          <w:rFonts w:ascii="Times New Roman" w:eastAsia="Times New Roman" w:hAnsi="Times New Roman"/>
          <w:sz w:val="24"/>
          <w:szCs w:val="24"/>
          <w:lang w:eastAsia="ru-RU"/>
        </w:rPr>
        <w:t>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Обязательным условием для изъятия земельных участков (и (или) их частей) является необходимость муниципальных нужд по застройке не иначе, как посредством прекращения прав на данные земельные участки.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8.3.2.Принудительное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8.3.3.Порядок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8.3.4.Изъятие земельного участка допускается по истечении одного года с момента уведомления о принятом решении лица, у которого осуществляется изъятие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 xml:space="preserve">Решение об изъятии земельного участка принимается Администрацией  Тейковского муниципального района. Решение </w:t>
      </w:r>
      <w:r w:rsidR="007F1C43">
        <w:rPr>
          <w:rFonts w:ascii="Times New Roman" w:hAnsi="Times New Roman"/>
          <w:sz w:val="24"/>
          <w:szCs w:val="24"/>
        </w:rPr>
        <w:t>оформляется постановлением Администрации</w:t>
      </w:r>
      <w:r>
        <w:rPr>
          <w:rFonts w:ascii="Times New Roman" w:hAnsi="Times New Roman"/>
          <w:sz w:val="24"/>
          <w:szCs w:val="24"/>
        </w:rPr>
        <w:t xml:space="preserve">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4" w:name="_Toc270676566"/>
      <w:bookmarkStart w:id="165" w:name="_Toc509562202"/>
      <w:r>
        <w:rPr>
          <w:rFonts w:ascii="Times New Roman" w:hAnsi="Times New Roman"/>
          <w:b/>
          <w:sz w:val="24"/>
          <w:szCs w:val="24"/>
        </w:rPr>
        <w:t>Условия принятия решений по резервированию земельных участков для реализации муниципальных нужд</w:t>
      </w:r>
      <w:bookmarkEnd w:id="164"/>
      <w:bookmarkEnd w:id="16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8.4.1. Порядок резервирования земельных участков для реализации муниципальных нужд определяется земельным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Порядок подготовки оснований для принятия решений о резервировании земельных участков для реализации муниципальных нужд определяется законодательством Российской Федерации, Ивановской области и принимаемыми в соответствии с ними иными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6" w:name="_Toc270676567"/>
      <w:bookmarkStart w:id="167" w:name="_Toc509562203"/>
      <w:r>
        <w:rPr>
          <w:rFonts w:ascii="Times New Roman" w:hAnsi="Times New Roman"/>
          <w:b/>
          <w:sz w:val="24"/>
          <w:szCs w:val="24"/>
        </w:rPr>
        <w:t>Порядок предоставления земельных участков для целей, не связанных со строительством</w:t>
      </w:r>
      <w:bookmarkEnd w:id="166"/>
      <w:bookmarkEnd w:id="167"/>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8.5.1.Предоставление земельных участков для целей, не связанных со строительством, осуществляется в следующих случаях: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размещении временных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садоводства, огородничества;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личного подсобного хозяйства;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(открытые) автостоянки;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складские площадки;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карьеры.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 цели, не связанные с возведением капитальных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8.5.2.Порядок и условия предоставления земельных участков для целей, не связанных со строительством, и порядок размещения и эксплуатации временных сооружений для оказания услуг на территории муниципального образования регулируются правовыми актами Администрации Тейковского муниципального района, принимаемыми в целях реализации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8.5.3.Администрация Тейковского муниципального района предоставляет земельные участки в аренду для установки и эксплуатации временных гаражей на срок не более 1 года.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8.5.4. Временными гаражами являются: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сборно-разборные металлические гаражи;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из сборных объемных железобетонных блоков без фундаментов;</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типа «ракушка».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изменении места жительства право на установку временного гаража по новому месту жительства предоставляется с условием обязательного сноса гаража по прежнему месту жительства.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68" w:name="_Toc270676568"/>
      <w:bookmarkStart w:id="169" w:name="_Toc509562204"/>
      <w:r>
        <w:rPr>
          <w:rFonts w:ascii="Times New Roman" w:hAnsi="Times New Roman"/>
          <w:b/>
          <w:sz w:val="24"/>
          <w:szCs w:val="24"/>
        </w:rPr>
        <w:t xml:space="preserve">Благоустройство </w:t>
      </w:r>
      <w:bookmarkEnd w:id="168"/>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района Ивановской области</w:t>
      </w:r>
      <w:bookmarkEnd w:id="169"/>
    </w:p>
    <w:p w:rsidR="002A5113" w:rsidRDefault="002A5113" w:rsidP="004F6115">
      <w:pPr>
        <w:keepNext/>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8.6.1 Элементами благоустройства земельных участков, предоставляемых физическим и юридическим лицам, являются: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вертикальная планировка;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покрытия территорий (улиц, площадей, набережных, внутриквартальных, в том числе внутридворовых пространств);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подпорные стенки, спуски, лестницы;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парапеты, ограды, технические ограждения;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отдельно стоящие объекты уличного оборудования, в том числе остановки общественного транспорта, посты контрольных служб, уличная мебель, мусоросборники;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беседки и навесы;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оборудование для детских, спортивных и иных игровых площадок;</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светильники, пункты связи, иное оборудование;</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произведения монументально-декоративного искусства (скульптуры, обелиски, стелы и др.);</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памятные доски;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декоративные устройства, в том числе фонтаны, бассейны, цветники, растения в кадках и др.;</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w:t>
      </w:r>
    </w:p>
    <w:p w:rsidR="007F1C4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8.6.2.Порядок установки монументов, памятников и памятных знаков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sidR="007F1C43">
        <w:rPr>
          <w:rFonts w:ascii="Times New Roman" w:hAnsi="Times New Roman"/>
          <w:sz w:val="24"/>
          <w:szCs w:val="24"/>
        </w:rPr>
        <w:t xml:space="preserve"> устанавливается Правилами благоустройства территорий  </w:t>
      </w:r>
      <w:r w:rsidR="002510B3">
        <w:rPr>
          <w:rFonts w:ascii="Times New Roman" w:hAnsi="Times New Roman"/>
          <w:sz w:val="24"/>
          <w:szCs w:val="24"/>
        </w:rPr>
        <w:t>Новогоряновского</w:t>
      </w:r>
      <w:r w:rsidR="007F1C43">
        <w:rPr>
          <w:rFonts w:ascii="Times New Roman" w:hAnsi="Times New Roman"/>
          <w:sz w:val="24"/>
          <w:szCs w:val="24"/>
        </w:rPr>
        <w:t xml:space="preserve"> сельского поселения.</w:t>
      </w:r>
      <w:r>
        <w:rPr>
          <w:rFonts w:ascii="Times New Roman" w:hAnsi="Times New Roman"/>
          <w:sz w:val="24"/>
          <w:szCs w:val="24"/>
        </w:rPr>
        <w:t xml:space="preserve">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8.6.3.Требования к комплексному благоустройству микрорайонов и дворовых территорий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устанавливаются в правовых актах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w:t>
      </w:r>
    </w:p>
    <w:p w:rsidR="002A5113" w:rsidRDefault="002A5113" w:rsidP="004F6115">
      <w:pPr>
        <w:suppressAutoHyphens/>
        <w:spacing w:line="240" w:lineRule="auto"/>
        <w:ind w:firstLine="851"/>
        <w:jc w:val="both"/>
        <w:rPr>
          <w:rFonts w:ascii="Times New Roman" w:hAnsi="Times New Roman"/>
          <w:color w:val="92D050"/>
          <w:sz w:val="24"/>
          <w:szCs w:val="24"/>
        </w:rPr>
      </w:pPr>
      <w:r>
        <w:rPr>
          <w:rFonts w:ascii="Times New Roman" w:hAnsi="Times New Roman"/>
          <w:sz w:val="24"/>
          <w:szCs w:val="24"/>
        </w:rPr>
        <w:t xml:space="preserve">8.6.4.Рекламные, рекламно-информационные конструкции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размещаются в порядке, определенном федеральным законодательством и правовыми актами Тейковского муниципального района  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hAnsi="Times New Roman"/>
          <w:color w:val="92D050"/>
          <w:sz w:val="24"/>
          <w:szCs w:val="24"/>
        </w:rPr>
        <w:t>.</w:t>
      </w:r>
    </w:p>
    <w:p w:rsidR="002A5113" w:rsidRDefault="002A5113" w:rsidP="004F6115">
      <w:pPr>
        <w:keepNext/>
        <w:suppressAutoHyphens/>
        <w:autoSpaceDE w:val="0"/>
        <w:autoSpaceDN w:val="0"/>
        <w:adjustRightInd w:val="0"/>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0" w:name="_Toc270676569"/>
      <w:bookmarkStart w:id="171" w:name="_Toc509562205"/>
      <w:r>
        <w:rPr>
          <w:rFonts w:ascii="Times New Roman" w:hAnsi="Times New Roman"/>
          <w:b/>
          <w:sz w:val="24"/>
          <w:szCs w:val="24"/>
        </w:rPr>
        <w:t xml:space="preserve">Общие положения адресного реестра </w:t>
      </w:r>
      <w:bookmarkEnd w:id="170"/>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района Ивановской области</w:t>
      </w:r>
      <w:bookmarkEnd w:id="17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8.7.1.Настоящий пункт устанавливает состав и структуру адресного реестра, порядок установления и регистрации адресов, а также порядок предоставления информации об адресах и ведения адресного хозяйства муниципального образования.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8.7.2.Формирование и ведение адресного реестра осуществляет Администрация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8.7.3.Регистрация адресов и их изменений осуществляется в целях: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обеспечения учета юридически правильных адресов всех имеющихся, вновь построенных, реконструируемых и снесенных жилых и нежилых зданий, строений и сооружений; </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обеспечения однозначного соответствия адреса и объекта недвижимости;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предоставления юридическим и физическим лицам справочной информации.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8.7.4.Объектами адресации, подлежащими включению в адресный реестр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являются объекты недвижимости, в том числе комплексы или отдельно стоящие общественные, производственные, иные нежилые и жилые строения, здания и сооружения. Затраты, связанные с присвоением адреса, несут владельцы и собственники объектов адресации.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8.7.5.Адреса не присваиваются временным объектам, элементам технологического и инженерного оборудования линейного и точечного типов (трансформаторные подстанции, газорегуляторные пункты, подъездные пути, мощение, ограждение, опорам и линиям электропередач и др.).</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8.7.6.Субъектами оформления и регистрации адресов являются юридические и физические лица - собственники и владельцы объектов адресации.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8.7.7.Адресный реестр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w:t>
      </w:r>
      <w:r w:rsidR="007F1C43">
        <w:rPr>
          <w:rFonts w:ascii="Times New Roman" w:hAnsi="Times New Roman"/>
          <w:sz w:val="24"/>
          <w:szCs w:val="24"/>
        </w:rPr>
        <w:t xml:space="preserve">муниципального </w:t>
      </w:r>
      <w:r>
        <w:rPr>
          <w:rFonts w:ascii="Times New Roman" w:hAnsi="Times New Roman"/>
          <w:sz w:val="24"/>
          <w:szCs w:val="24"/>
        </w:rPr>
        <w:t>района Ивановской области является муниципальной собственностью.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8.7.8.Информация адресного реестра является открытой. Она безвозмездно и в полном объеме предоставляется заинтересованным лицам.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8.7.9.Ответственность за достоверность, полноту, сохранность и предоставление потребителям адресной информации несет Администрация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b/>
          <w:sz w:val="24"/>
          <w:szCs w:val="24"/>
        </w:rPr>
      </w:pPr>
    </w:p>
    <w:p w:rsidR="002A5113" w:rsidRDefault="002A5113" w:rsidP="002A5113">
      <w:pPr>
        <w:rPr>
          <w:rFonts w:ascii="Times New Roman" w:eastAsia="Times New Roman" w:hAnsi="Times New Roman"/>
          <w:b/>
          <w:bCs/>
          <w:kern w:val="32"/>
          <w:sz w:val="28"/>
          <w:szCs w:val="28"/>
          <w:lang w:eastAsia="ru-RU"/>
        </w:rPr>
      </w:pPr>
      <w:bookmarkStart w:id="172" w:name="_Toc270676574"/>
    </w:p>
    <w:p w:rsidR="002A5113" w:rsidRDefault="002A5113" w:rsidP="002A5113">
      <w:pPr>
        <w:rPr>
          <w:rFonts w:ascii="Times New Roman" w:eastAsia="Times New Roman" w:hAnsi="Times New Roman"/>
          <w:b/>
          <w:bCs/>
          <w:kern w:val="32"/>
          <w:sz w:val="28"/>
          <w:szCs w:val="28"/>
          <w:lang w:eastAsia="ru-RU"/>
        </w:rPr>
      </w:pPr>
    </w:p>
    <w:p w:rsidR="002A5113" w:rsidRDefault="002A5113" w:rsidP="00732EC8">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73" w:name="_Toc509562206"/>
      <w:r>
        <w:rPr>
          <w:rFonts w:ascii="Times New Roman" w:hAnsi="Times New Roman"/>
          <w:b/>
          <w:bCs/>
          <w:color w:val="auto"/>
          <w:kern w:val="32"/>
          <w:sz w:val="28"/>
          <w:szCs w:val="28"/>
          <w:lang w:eastAsia="ru-RU"/>
        </w:rPr>
        <w:lastRenderedPageBreak/>
        <w:t>ЗАКЛЮЧИТЕЛЬНЫЕ ПОЛОЖЕНИЯ</w:t>
      </w:r>
      <w:bookmarkEnd w:id="172"/>
      <w:bookmarkEnd w:id="173"/>
    </w:p>
    <w:p w:rsidR="002A5113" w:rsidRDefault="002A5113" w:rsidP="00732EC8">
      <w:pPr>
        <w:keepNext/>
        <w:suppressAutoHyphens/>
        <w:spacing w:line="240" w:lineRule="auto"/>
        <w:ind w:firstLine="851"/>
        <w:jc w:val="both"/>
        <w:rPr>
          <w:rFonts w:ascii="Times New Roman" w:hAnsi="Times New Roman"/>
          <w:sz w:val="24"/>
          <w:szCs w:val="24"/>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4" w:name="_Toc270676575"/>
      <w:bookmarkStart w:id="175" w:name="_Toc509562207"/>
      <w:r>
        <w:rPr>
          <w:rFonts w:ascii="Times New Roman" w:hAnsi="Times New Roman"/>
          <w:b/>
          <w:sz w:val="24"/>
          <w:szCs w:val="24"/>
        </w:rPr>
        <w:t xml:space="preserve">Правила землепользования и застройки </w:t>
      </w:r>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w:t>
      </w:r>
      <w:r w:rsidR="007F1C43">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 вступают в силу со дня их официального опубликования (обнародования)</w:t>
      </w:r>
      <w:bookmarkEnd w:id="174"/>
      <w:bookmarkEnd w:id="175"/>
    </w:p>
    <w:p w:rsidR="002A5113" w:rsidRDefault="002A5113" w:rsidP="00732EC8">
      <w:pPr>
        <w:suppressAutoHyphens/>
        <w:spacing w:line="240" w:lineRule="auto"/>
        <w:ind w:firstLine="851"/>
        <w:jc w:val="both"/>
        <w:rPr>
          <w:rFonts w:ascii="Times New Roman" w:hAnsi="Times New Roman"/>
          <w:sz w:val="24"/>
          <w:szCs w:val="24"/>
        </w:rPr>
      </w:pPr>
      <w:bookmarkStart w:id="176" w:name="_Toc270676576"/>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7" w:name="_Toc509562208"/>
      <w:r>
        <w:rPr>
          <w:rFonts w:ascii="Times New Roman" w:hAnsi="Times New Roman"/>
          <w:b/>
          <w:sz w:val="24"/>
          <w:szCs w:val="24"/>
        </w:rPr>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bookmarkEnd w:id="176"/>
      <w:bookmarkEnd w:id="177"/>
    </w:p>
    <w:p w:rsidR="002A5113" w:rsidRDefault="002A5113" w:rsidP="00732EC8">
      <w:pPr>
        <w:suppressAutoHyphens/>
        <w:spacing w:line="240" w:lineRule="auto"/>
        <w:ind w:firstLine="851"/>
        <w:jc w:val="both"/>
        <w:rPr>
          <w:rFonts w:ascii="Times New Roman" w:hAnsi="Times New Roman"/>
          <w:b/>
          <w:sz w:val="24"/>
          <w:szCs w:val="24"/>
        </w:rPr>
      </w:pPr>
    </w:p>
    <w:p w:rsidR="002A5113" w:rsidRDefault="002A5113" w:rsidP="00732EC8">
      <w:pPr>
        <w:pStyle w:val="afa"/>
        <w:numPr>
          <w:ilvl w:val="2"/>
          <w:numId w:val="2"/>
        </w:numPr>
        <w:suppressAutoHyphens/>
        <w:autoSpaceDE w:val="0"/>
        <w:autoSpaceDN w:val="0"/>
        <w:adjustRightInd w:val="0"/>
        <w:spacing w:after="120" w:line="240" w:lineRule="auto"/>
        <w:ind w:left="0" w:firstLine="851"/>
        <w:jc w:val="both"/>
        <w:outlineLvl w:val="3"/>
        <w:rPr>
          <w:rFonts w:ascii="Times New Roman" w:hAnsi="Times New Roman"/>
          <w:b/>
          <w:sz w:val="24"/>
          <w:szCs w:val="24"/>
        </w:rPr>
      </w:pPr>
      <w:bookmarkStart w:id="178" w:name="_Toc270676577"/>
      <w:bookmarkStart w:id="179" w:name="_Toc509562209"/>
      <w:r>
        <w:rPr>
          <w:rFonts w:ascii="Times New Roman" w:hAnsi="Times New Roman"/>
          <w:b/>
          <w:sz w:val="24"/>
          <w:szCs w:val="24"/>
        </w:rPr>
        <w:t xml:space="preserve">В случае внесения изменений в Генеральный план </w:t>
      </w:r>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Ивановской области соответствующие изменения должны быть внесены в Правила землепользования и застройки</w:t>
      </w:r>
      <w:bookmarkEnd w:id="178"/>
      <w:r>
        <w:rPr>
          <w:rFonts w:ascii="Times New Roman" w:hAnsi="Times New Roman"/>
          <w:b/>
          <w:sz w:val="24"/>
          <w:szCs w:val="24"/>
        </w:rPr>
        <w:t>.</w:t>
      </w:r>
      <w:bookmarkEnd w:id="179"/>
    </w:p>
    <w:p w:rsidR="00732EC8" w:rsidRDefault="00732EC8" w:rsidP="00732EC8">
      <w:pPr>
        <w:pStyle w:val="afa"/>
        <w:suppressAutoHyphens/>
        <w:autoSpaceDE w:val="0"/>
        <w:autoSpaceDN w:val="0"/>
        <w:adjustRightInd w:val="0"/>
        <w:spacing w:after="120" w:line="240" w:lineRule="auto"/>
        <w:ind w:left="851"/>
        <w:jc w:val="both"/>
        <w:outlineLvl w:val="3"/>
        <w:rPr>
          <w:rFonts w:ascii="Times New Roman" w:hAnsi="Times New Roman"/>
          <w:b/>
          <w:sz w:val="24"/>
          <w:szCs w:val="24"/>
        </w:rPr>
      </w:pPr>
    </w:p>
    <w:p w:rsidR="002A5113" w:rsidRDefault="002A5113" w:rsidP="00732EC8">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180" w:name="_Toc270676578"/>
      <w:bookmarkStart w:id="181" w:name="_Toc509562210"/>
      <w:r>
        <w:rPr>
          <w:rFonts w:ascii="Times New Roman" w:hAnsi="Times New Roman"/>
          <w:b/>
          <w:sz w:val="24"/>
          <w:szCs w:val="24"/>
        </w:rPr>
        <w:t>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bookmarkEnd w:id="180"/>
      <w:bookmarkEnd w:id="181"/>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По мере установления режимов зон с особыми условиями использования территорий соответствующие ограничения использования земельных участков и объектов капитального строительства вносятся в градостроительные регламенты как изменения и дополнения в Правила.</w:t>
      </w:r>
    </w:p>
    <w:p w:rsidR="00732EC8" w:rsidRDefault="00732EC8" w:rsidP="00732EC8">
      <w:pPr>
        <w:suppressAutoHyphens/>
        <w:spacing w:line="240" w:lineRule="auto"/>
        <w:ind w:firstLine="851"/>
        <w:jc w:val="both"/>
        <w:rPr>
          <w:rFonts w:ascii="Times New Roman" w:hAnsi="Times New Roman"/>
          <w:sz w:val="24"/>
          <w:szCs w:val="24"/>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82" w:name="_Toc270676579"/>
      <w:bookmarkStart w:id="183" w:name="_Toc509562211"/>
      <w:r>
        <w:rPr>
          <w:rFonts w:ascii="Times New Roman" w:hAnsi="Times New Roman"/>
          <w:b/>
          <w:sz w:val="24"/>
          <w:szCs w:val="24"/>
        </w:rPr>
        <w:t>Общие положения, относящиеся к ранее возникшим правам</w:t>
      </w:r>
      <w:bookmarkEnd w:id="182"/>
      <w:bookmarkEnd w:id="183"/>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9.5.1.Принятые до введения в действие настоящих Правил, муниципальные правовые а</w:t>
      </w:r>
      <w:r w:rsidR="000F2A9D">
        <w:rPr>
          <w:rFonts w:ascii="Times New Roman" w:hAnsi="Times New Roman"/>
          <w:sz w:val="24"/>
          <w:szCs w:val="24"/>
        </w:rPr>
        <w:t xml:space="preserve">кты </w:t>
      </w:r>
      <w:r w:rsidR="002510B3">
        <w:rPr>
          <w:rFonts w:ascii="Times New Roman" w:hAnsi="Times New Roman"/>
          <w:sz w:val="24"/>
          <w:szCs w:val="24"/>
        </w:rPr>
        <w:t>Новогоряновского</w:t>
      </w:r>
      <w:r w:rsidR="000F2A9D">
        <w:rPr>
          <w:rFonts w:ascii="Times New Roman" w:hAnsi="Times New Roman"/>
          <w:sz w:val="24"/>
          <w:szCs w:val="24"/>
        </w:rPr>
        <w:t xml:space="preserve"> сельского поселения</w:t>
      </w:r>
      <w:r>
        <w:rPr>
          <w:rFonts w:ascii="Times New Roman" w:hAnsi="Times New Roman"/>
          <w:sz w:val="24"/>
          <w:szCs w:val="24"/>
        </w:rPr>
        <w:t xml:space="preserve"> по вопросам землепользования и застройки</w:t>
      </w:r>
      <w:r w:rsidR="000F2A9D">
        <w:rPr>
          <w:rFonts w:ascii="Times New Roman" w:hAnsi="Times New Roman"/>
          <w:sz w:val="24"/>
          <w:szCs w:val="24"/>
        </w:rPr>
        <w:t xml:space="preserve"> должны быть отменены</w:t>
      </w:r>
      <w:r>
        <w:rPr>
          <w:rFonts w:ascii="Times New Roman" w:hAnsi="Times New Roman"/>
          <w:sz w:val="24"/>
          <w:szCs w:val="24"/>
        </w:rPr>
        <w:t>.</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9.5.2.Права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9.5.3.Объекты недвижимости, существовавшие до вступления в силу настоящих Правил, являются не соответствующими настоящим Правилам в случаях, когда эти объекты:</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вид/виды использования, которые не поименованы как разрешенные для соответствующих территориальных зон (глава 11 настоящих Правил);</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коэффициент использования участка) значений, установленных главами 10, 11 настоящих Правил применительно к соответствующим зонам.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9.5.4 Постановлением Главы Тейковского муниципального района может быт</w:t>
      </w:r>
      <w:r w:rsidR="000F2A9D">
        <w:rPr>
          <w:rFonts w:ascii="Times New Roman" w:hAnsi="Times New Roman"/>
          <w:sz w:val="24"/>
          <w:szCs w:val="24"/>
        </w:rPr>
        <w:t>ь придан статус несоответствия:</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производственным и иным объектам, чьи санитарно-защитные зоны распространяются за пределы зоны расположения этих объектов, а также оказывают вредное воздействие на состояние здоровья работающих на указанных объектах и населения, проживающего в зоне их влияния,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объектам недвижимости, расположенным в пределах красных линий, установленных утвержденной градостроительной документацией для реализации общественных нужд - прокладки улиц, проездов, инженерно-технических коммуникаций, а также и не имеющим нормативных в соответствии с требованиями действующего санитарного законодательства </w:t>
      </w:r>
      <w:r>
        <w:rPr>
          <w:rFonts w:ascii="Times New Roman" w:eastAsia="Times New Roman" w:hAnsi="Times New Roman"/>
          <w:sz w:val="24"/>
          <w:szCs w:val="24"/>
          <w:lang w:eastAsia="ru-RU"/>
        </w:rPr>
        <w:lastRenderedPageBreak/>
        <w:t>размеров санитарно-защитных зон и при отсутствии возможности их организации техническими и технологическими решениями.</w:t>
      </w:r>
    </w:p>
    <w:p w:rsidR="00732EC8" w:rsidRDefault="00732EC8" w:rsidP="00732EC8">
      <w:pPr>
        <w:pStyle w:val="afa"/>
        <w:suppressAutoHyphens/>
        <w:spacing w:after="0" w:line="240" w:lineRule="auto"/>
        <w:ind w:left="851"/>
        <w:jc w:val="both"/>
        <w:rPr>
          <w:rFonts w:ascii="Times New Roman" w:eastAsia="Times New Roman" w:hAnsi="Times New Roman"/>
          <w:sz w:val="24"/>
          <w:szCs w:val="24"/>
          <w:lang w:eastAsia="ru-RU"/>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84" w:name="_Toc270676580"/>
      <w:bookmarkStart w:id="185" w:name="_Toc509562212"/>
      <w:bookmarkStart w:id="186" w:name="OLE_LINK105"/>
      <w:bookmarkStart w:id="187" w:name="OLE_LINK104"/>
      <w:bookmarkStart w:id="188" w:name="OLE_LINK103"/>
      <w:bookmarkStart w:id="189" w:name="OLE_LINK102"/>
      <w:r>
        <w:rPr>
          <w:rFonts w:ascii="Times New Roman" w:hAnsi="Times New Roman"/>
          <w:b/>
          <w:sz w:val="24"/>
          <w:szCs w:val="24"/>
        </w:rPr>
        <w:t>Использование и строительные изменения объектов недвижимости, не соответствующих Правилам</w:t>
      </w:r>
      <w:bookmarkEnd w:id="184"/>
      <w:bookmarkEnd w:id="185"/>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9.6.1.Объекты недвижимости, поименованные в подпункте 9.5.3, а также ставшие несоответствующими после внесения дополнений и изменений в настоящие Правила, могут существовать и использоваться с установлением определенного срока их приведения в соответствие с настоящими Правилами.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Исключение составляют те не соответствующие одновременно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постановлением Главы  Тейковского муниципального района, принятом на основании решения Комиссии по землепользованию и застройке, устанавливается срок приведения их в соответствие с настоящими Правилами, нормативами и стандартами или накладывается запрет на использование таких объектов до приведения их в соответствие с настоящими Правилами, нормативами и стандартами.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Несоответствующие объекты, расположенные между красными линиями, запланированными для прокладки транспортных и инженерных коммуникаций, могут отчуждаться в пользу органов местного самоуправления в порядке, установленном законодательством.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9.6.2.Все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Площадь и строительный объем объектов недвижимости, 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Объекты недвижимости, не соответствующие настоящим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эти действия не увеличивают степень несоответствия этих объектов настоящим Правилам.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Несоответствующий вид использования недвижимости не может быть заменен на иной несоответствующий вид использования.</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Несоответствующее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 и параметрами разрешенного строительства.</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9.6.3.После введения в действие настоящих Правил, внесения изменений в настоящие Правила ранее утвержденная градостроительная документация применяется в части, не противоречащей настоящим Правилам.</w:t>
      </w:r>
    </w:p>
    <w:p w:rsidR="002A5113" w:rsidRDefault="002A5113" w:rsidP="00732EC8">
      <w:pPr>
        <w:suppressAutoHyphens/>
        <w:spacing w:line="240" w:lineRule="auto"/>
        <w:jc w:val="both"/>
        <w:rPr>
          <w:rFonts w:ascii="Times New Roman" w:hAnsi="Times New Roman"/>
          <w:sz w:val="24"/>
          <w:szCs w:val="24"/>
        </w:rPr>
      </w:pPr>
      <w:r>
        <w:rPr>
          <w:rFonts w:ascii="Times New Roman" w:hAnsi="Times New Roman"/>
          <w:sz w:val="24"/>
          <w:szCs w:val="24"/>
        </w:rPr>
        <w:t>Администрация  Тейковского муниципального района вправе принимать решения о:</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приведении в соответствие с настоящими Правилами ранее утвержденных и нереализованных проектов планировки территории;</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разработке документации по планировке в соответствии с настоящими Правилами и муниципальными правовыми актами, устанавливающими порядок подготовки документации по планировке территории, разрабатываемой на основании решений Тейковского муниципального района.</w:t>
      </w:r>
    </w:p>
    <w:p w:rsidR="002A5113" w:rsidRDefault="002A5113" w:rsidP="00732EC8">
      <w:pPr>
        <w:pStyle w:val="afa"/>
        <w:keepNext/>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90" w:name="_Toc270676581"/>
      <w:bookmarkStart w:id="191" w:name="_Toc509562213"/>
      <w:r>
        <w:rPr>
          <w:rFonts w:ascii="Times New Roman" w:hAnsi="Times New Roman"/>
          <w:b/>
          <w:sz w:val="24"/>
          <w:szCs w:val="24"/>
        </w:rPr>
        <w:lastRenderedPageBreak/>
        <w:t xml:space="preserve">Ответственность за нарушения Правил землепользования и застройки </w:t>
      </w:r>
      <w:bookmarkEnd w:id="190"/>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w:t>
      </w:r>
      <w:r w:rsidR="000F2A9D">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w:t>
      </w:r>
      <w:bookmarkEnd w:id="191"/>
      <w:r>
        <w:rPr>
          <w:rFonts w:ascii="Times New Roman" w:hAnsi="Times New Roman"/>
          <w:sz w:val="24"/>
          <w:szCs w:val="24"/>
        </w:rPr>
        <w:t xml:space="preserve"> </w:t>
      </w:r>
    </w:p>
    <w:p w:rsidR="002A5113" w:rsidRDefault="002A5113" w:rsidP="00732EC8">
      <w:pPr>
        <w:keepNext/>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 xml:space="preserve">9.7.1.Юридические и физические лица, виновные в нарушении Правил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привлекаются к ответственности в установленном законодательством Российской Федерации и Ивановской области порядке.</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В соответствии с законами Российской Федерации и Ивановской области за нарушение земельного и градостроительного законодательства применяется дисциплинарная, административная, а в отдельных случаях - уголовная ответственность.</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9.7.2.Применение указанных видов ответственности не освобождает виновных от возмещения причиненного ущерба.</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9.7.3.Нарушение должностными лицами градостроительного законодательства влечет административную ответственность виновных согласно законодательству об административной ответственности Российской Федерации и Ивановской области</w:t>
      </w:r>
      <w:bookmarkEnd w:id="186"/>
      <w:bookmarkEnd w:id="187"/>
      <w:bookmarkEnd w:id="188"/>
      <w:bookmarkEnd w:id="189"/>
      <w:r>
        <w:rPr>
          <w:rFonts w:ascii="Times New Roman" w:hAnsi="Times New Roman"/>
          <w:sz w:val="24"/>
          <w:szCs w:val="24"/>
        </w:rPr>
        <w:t>.</w:t>
      </w:r>
    </w:p>
    <w:p w:rsidR="002A5113" w:rsidRDefault="002A5113" w:rsidP="00732EC8">
      <w:pPr>
        <w:spacing w:line="240" w:lineRule="auto"/>
        <w:ind w:firstLine="851"/>
        <w:rPr>
          <w:rFonts w:ascii="Times New Roman" w:hAnsi="Times New Roman"/>
          <w:lang w:eastAsia="ru-RU"/>
        </w:rPr>
      </w:pPr>
    </w:p>
    <w:p w:rsidR="002A5113" w:rsidRDefault="002A5113" w:rsidP="00732EC8">
      <w:pPr>
        <w:spacing w:line="240" w:lineRule="auto"/>
        <w:ind w:firstLine="851"/>
        <w:rPr>
          <w:rFonts w:ascii="Times New Roman" w:hAnsi="Times New Roman"/>
          <w:lang w:eastAsia="ru-RU"/>
        </w:rPr>
      </w:pPr>
    </w:p>
    <w:p w:rsidR="00245EEC" w:rsidRDefault="00245EEC"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Pr="00A34EC3" w:rsidRDefault="00A34EC3" w:rsidP="00732EC8">
      <w:pPr>
        <w:keepNext/>
        <w:keepLines/>
        <w:pageBreakBefore/>
        <w:suppressAutoHyphens/>
        <w:spacing w:line="240" w:lineRule="auto"/>
        <w:outlineLvl w:val="1"/>
        <w:rPr>
          <w:rFonts w:ascii="Times New Roman" w:eastAsia="Times New Roman" w:hAnsi="Times New Roman"/>
          <w:b/>
          <w:bCs/>
          <w:iCs/>
          <w:kern w:val="32"/>
          <w:sz w:val="30"/>
          <w:szCs w:val="30"/>
          <w:lang w:eastAsia="ru-RU"/>
        </w:rPr>
      </w:pPr>
      <w:bookmarkStart w:id="192" w:name="_Toc309220491"/>
      <w:bookmarkStart w:id="193" w:name="_Toc379293886"/>
      <w:bookmarkStart w:id="194" w:name="_Toc406406346"/>
      <w:bookmarkStart w:id="195" w:name="_Toc437421380"/>
      <w:bookmarkStart w:id="196" w:name="_Toc437422465"/>
      <w:bookmarkStart w:id="197" w:name="_Toc437424323"/>
      <w:bookmarkStart w:id="198" w:name="_Toc437426198"/>
      <w:bookmarkStart w:id="199" w:name="_Toc437437015"/>
      <w:bookmarkStart w:id="200" w:name="_Toc463522963"/>
      <w:bookmarkStart w:id="201" w:name="_Toc464809756"/>
      <w:bookmarkStart w:id="202" w:name="_Toc477953808"/>
      <w:bookmarkStart w:id="203" w:name="_Toc479586680"/>
      <w:bookmarkStart w:id="204" w:name="_Toc482352740"/>
      <w:bookmarkStart w:id="205" w:name="_Toc487468189"/>
      <w:bookmarkStart w:id="206" w:name="_Toc489451732"/>
      <w:bookmarkStart w:id="207" w:name="_Toc497825774"/>
      <w:bookmarkStart w:id="208" w:name="_Toc509562214"/>
      <w:r w:rsidRPr="00A34EC3">
        <w:rPr>
          <w:rFonts w:ascii="Times New Roman" w:eastAsia="Times New Roman" w:hAnsi="Times New Roman"/>
          <w:b/>
          <w:bCs/>
          <w:iCs/>
          <w:kern w:val="32"/>
          <w:sz w:val="30"/>
          <w:szCs w:val="30"/>
          <w:lang w:eastAsia="ru-RU"/>
        </w:rPr>
        <w:lastRenderedPageBreak/>
        <w:t>ЧАСТЬ ВТОРАЯ</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A34EC3" w:rsidRPr="00A34EC3" w:rsidRDefault="00A34EC3" w:rsidP="00732EC8">
      <w:pPr>
        <w:keepNext/>
        <w:keepLines/>
        <w:suppressAutoHyphens/>
        <w:spacing w:line="240" w:lineRule="auto"/>
        <w:outlineLvl w:val="1"/>
        <w:rPr>
          <w:rFonts w:ascii="Times New Roman" w:eastAsia="Times New Roman" w:hAnsi="Times New Roman"/>
          <w:b/>
          <w:bCs/>
          <w:iCs/>
          <w:kern w:val="32"/>
          <w:sz w:val="30"/>
          <w:szCs w:val="30"/>
          <w:lang w:eastAsia="ru-RU"/>
        </w:rPr>
      </w:pPr>
      <w:bookmarkStart w:id="209" w:name="_Toc379293887"/>
      <w:bookmarkStart w:id="210" w:name="_Toc406406347"/>
      <w:bookmarkStart w:id="211" w:name="_Toc509562215"/>
      <w:r w:rsidRPr="00A34EC3">
        <w:rPr>
          <w:rFonts w:ascii="Times New Roman" w:eastAsia="Times New Roman" w:hAnsi="Times New Roman"/>
          <w:b/>
          <w:bCs/>
          <w:iCs/>
          <w:kern w:val="32"/>
          <w:sz w:val="30"/>
          <w:szCs w:val="30"/>
          <w:lang w:eastAsia="ru-RU"/>
        </w:rPr>
        <w:t>ГРАДОСТРОИТЕЛЬНЫЕ РЕГЛАМЕНТЫ</w:t>
      </w:r>
      <w:bookmarkEnd w:id="209"/>
      <w:bookmarkEnd w:id="210"/>
      <w:bookmarkEnd w:id="211"/>
    </w:p>
    <w:p w:rsidR="00A34EC3" w:rsidRPr="00A34EC3" w:rsidRDefault="00A34EC3" w:rsidP="00732EC8">
      <w:pPr>
        <w:keepLines/>
        <w:spacing w:line="240" w:lineRule="auto"/>
        <w:rPr>
          <w:rFonts w:ascii="Times New Roman" w:hAnsi="Times New Roman"/>
          <w:b/>
          <w:sz w:val="30"/>
          <w:szCs w:val="30"/>
          <w:lang w:eastAsia="ru-RU"/>
        </w:rPr>
      </w:pPr>
    </w:p>
    <w:p w:rsidR="00A34EC3" w:rsidRPr="00A34EC3" w:rsidRDefault="00A34EC3" w:rsidP="00732EC8">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212" w:name="_Toc379293888"/>
      <w:bookmarkStart w:id="213" w:name="_Toc406406348"/>
      <w:bookmarkStart w:id="214" w:name="_Toc509562216"/>
      <w:r w:rsidRPr="00A34EC3">
        <w:rPr>
          <w:rFonts w:ascii="Times New Roman" w:eastAsia="Times New Roman" w:hAnsi="Times New Roman"/>
          <w:b/>
          <w:bCs/>
          <w:kern w:val="32"/>
          <w:sz w:val="28"/>
          <w:szCs w:val="28"/>
          <w:lang w:eastAsia="ru-RU"/>
        </w:rPr>
        <w:t>ОБЩИЕ ПОЛОЖЕНИЯ</w:t>
      </w:r>
      <w:bookmarkEnd w:id="212"/>
      <w:bookmarkEnd w:id="213"/>
      <w:bookmarkEnd w:id="214"/>
    </w:p>
    <w:p w:rsidR="00A34EC3" w:rsidRPr="00A34EC3" w:rsidRDefault="00A34EC3" w:rsidP="00732EC8">
      <w:pPr>
        <w:keepLines/>
        <w:spacing w:line="240" w:lineRule="auto"/>
        <w:ind w:firstLine="851"/>
        <w:rPr>
          <w:rFonts w:ascii="Times New Roman" w:hAnsi="Times New Roman"/>
          <w:b/>
          <w:sz w:val="28"/>
          <w:szCs w:val="28"/>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15" w:name="_Toc379293889"/>
      <w:bookmarkStart w:id="216" w:name="_Toc406406349"/>
      <w:bookmarkStart w:id="217" w:name="_Toc509562217"/>
      <w:r w:rsidRPr="00A34EC3">
        <w:rPr>
          <w:rFonts w:ascii="Times New Roman" w:hAnsi="Times New Roman"/>
          <w:b/>
          <w:sz w:val="24"/>
          <w:szCs w:val="24"/>
        </w:rPr>
        <w:t xml:space="preserve">Виды, состав и кодовое обозначение территориальных зон, выделенных на карте градостроительного зонирования территории </w:t>
      </w:r>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sidRPr="00A34EC3">
        <w:rPr>
          <w:rFonts w:ascii="Times New Roman" w:hAnsi="Times New Roman"/>
          <w:b/>
          <w:sz w:val="24"/>
          <w:szCs w:val="24"/>
        </w:rPr>
        <w:t xml:space="preserve"> Тейковского муниципального района Ивановской области</w:t>
      </w:r>
      <w:bookmarkEnd w:id="215"/>
      <w:bookmarkEnd w:id="216"/>
      <w:bookmarkEnd w:id="217"/>
      <w:r w:rsidRPr="00A34EC3">
        <w:rPr>
          <w:rFonts w:ascii="Times New Roman" w:hAnsi="Times New Roman"/>
          <w:b/>
          <w:sz w:val="24"/>
          <w:szCs w:val="24"/>
        </w:rPr>
        <w:t xml:space="preserve"> </w:t>
      </w:r>
    </w:p>
    <w:p w:rsidR="00A34EC3" w:rsidRPr="00A34EC3" w:rsidRDefault="00A34EC3" w:rsidP="00732EC8">
      <w:pPr>
        <w:keepNext/>
        <w:keepLines/>
        <w:suppressAutoHyphens/>
        <w:autoSpaceDE w:val="0"/>
        <w:autoSpaceDN w:val="0"/>
        <w:adjustRightInd w:val="0"/>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10.1.1. </w:t>
      </w:r>
      <w:r w:rsidRPr="00A34EC3">
        <w:rPr>
          <w:rFonts w:ascii="Times New Roman" w:hAnsi="Times New Roman"/>
          <w:sz w:val="24"/>
          <w:szCs w:val="24"/>
        </w:rPr>
        <w:t xml:space="preserve">При проведении градостроительного зонирования в соответствии с Градостроительным кодексом Российской Федерации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w:t>
      </w:r>
      <w:r w:rsidRPr="00A34EC3">
        <w:rPr>
          <w:rFonts w:ascii="Times New Roman" w:hAnsi="Times New Roman"/>
          <w:b/>
          <w:sz w:val="24"/>
          <w:szCs w:val="24"/>
        </w:rPr>
        <w:t xml:space="preserve"> </w:t>
      </w:r>
      <w:r w:rsidRPr="00A34EC3">
        <w:rPr>
          <w:rFonts w:ascii="Times New Roman" w:hAnsi="Times New Roman"/>
          <w:sz w:val="24"/>
          <w:szCs w:val="24"/>
        </w:rPr>
        <w:t>муниципального района Ивановской области установлены следующие территориальные зоны</w:t>
      </w:r>
      <w:r w:rsidRPr="00A34EC3">
        <w:rPr>
          <w:rFonts w:ascii="Times New Roman" w:eastAsia="Times New Roman" w:hAnsi="Times New Roman"/>
          <w:sz w:val="24"/>
          <w:szCs w:val="24"/>
          <w:lang w:eastAsia="ru-RU"/>
        </w:rPr>
        <w:t xml:space="preserve"> (в скобках приводится их кодовое обозначение):</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Жилая зона (Ж).</w:t>
      </w:r>
    </w:p>
    <w:p w:rsidR="00656DD9" w:rsidRPr="00ED1C58"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Pr="00ED1C58">
        <w:rPr>
          <w:rFonts w:ascii="Times New Roman" w:eastAsia="Times New Roman" w:hAnsi="Times New Roman"/>
          <w:sz w:val="24"/>
          <w:szCs w:val="24"/>
          <w:lang w:eastAsia="ru-RU"/>
        </w:rPr>
        <w:t>она делового, общественного и коммерческого назначения (О).</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656DD9"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промышленности (П);</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656DD9"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D24676" w:rsidRPr="00A34EC3" w:rsidRDefault="00D24676" w:rsidP="00D24676">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Pr="00D24676">
        <w:rPr>
          <w:rFonts w:ascii="Times New Roman" w:eastAsia="Times New Roman" w:hAnsi="Times New Roman"/>
          <w:sz w:val="24"/>
          <w:szCs w:val="24"/>
          <w:lang w:eastAsia="ru-RU"/>
        </w:rPr>
        <w:t>она специального назначения, связанная с</w:t>
      </w:r>
      <w:r>
        <w:rPr>
          <w:rFonts w:ascii="Times New Roman" w:eastAsia="Times New Roman" w:hAnsi="Times New Roman"/>
          <w:sz w:val="24"/>
          <w:szCs w:val="24"/>
          <w:lang w:eastAsia="ru-RU"/>
        </w:rPr>
        <w:t xml:space="preserve"> государственными объектами (Сн1</w:t>
      </w:r>
      <w:r w:rsidRPr="00D24676">
        <w:rPr>
          <w:rFonts w:ascii="Times New Roman" w:eastAsia="Times New Roman" w:hAnsi="Times New Roman"/>
          <w:sz w:val="24"/>
          <w:szCs w:val="24"/>
          <w:lang w:eastAsia="ru-RU"/>
        </w:rPr>
        <w:t>).</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(Сх).</w:t>
      </w:r>
    </w:p>
    <w:p w:rsidR="00656DD9" w:rsidRPr="00A34EC3" w:rsidRDefault="00656DD9" w:rsidP="00732EC8">
      <w:pPr>
        <w:widowControl w:val="0"/>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общего пользования.</w:t>
      </w:r>
    </w:p>
    <w:p w:rsidR="00656DD9" w:rsidRPr="00A34EC3" w:rsidRDefault="00656DD9" w:rsidP="00732EC8">
      <w:pPr>
        <w:widowControl w:val="0"/>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A34EC3" w:rsidRPr="00A34EC3" w:rsidRDefault="00A34EC3" w:rsidP="00732EC8">
      <w:pPr>
        <w:keepLines/>
        <w:suppressAutoHyphens/>
        <w:spacing w:line="240" w:lineRule="auto"/>
        <w:jc w:val="both"/>
        <w:rPr>
          <w:rFonts w:ascii="Times New Roman" w:eastAsia="Times New Roman" w:hAnsi="Times New Roman"/>
          <w:sz w:val="24"/>
          <w:szCs w:val="24"/>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18" w:name="_Toc379293890"/>
      <w:bookmarkStart w:id="219" w:name="_Toc406406350"/>
      <w:bookmarkStart w:id="220" w:name="_Toc509562218"/>
      <w:r w:rsidRPr="00A34EC3">
        <w:rPr>
          <w:rFonts w:ascii="Times New Roman" w:hAnsi="Times New Roman"/>
          <w:b/>
          <w:sz w:val="24"/>
          <w:szCs w:val="24"/>
        </w:rPr>
        <w:t xml:space="preserve">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Правил землепользования и застройки </w:t>
      </w:r>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sidRPr="00A34EC3">
        <w:rPr>
          <w:rFonts w:ascii="Times New Roman" w:hAnsi="Times New Roman"/>
          <w:b/>
          <w:sz w:val="24"/>
          <w:szCs w:val="24"/>
        </w:rPr>
        <w:t xml:space="preserve"> Тейковского муниципального района Ивановской области</w:t>
      </w:r>
      <w:bookmarkEnd w:id="218"/>
      <w:bookmarkEnd w:id="219"/>
      <w:bookmarkEnd w:id="220"/>
      <w:r w:rsidRPr="00A34EC3">
        <w:rPr>
          <w:rFonts w:ascii="Times New Roman" w:hAnsi="Times New Roman"/>
          <w:b/>
          <w:sz w:val="24"/>
          <w:szCs w:val="24"/>
        </w:rPr>
        <w:t xml:space="preserve"> </w:t>
      </w:r>
    </w:p>
    <w:p w:rsidR="00A34EC3" w:rsidRPr="00A34EC3" w:rsidRDefault="00A34EC3" w:rsidP="00732EC8">
      <w:pPr>
        <w:keepLines/>
        <w:suppressAutoHyphens/>
        <w:autoSpaceDE w:val="0"/>
        <w:autoSpaceDN w:val="0"/>
        <w:adjustRightInd w:val="0"/>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1. Настоящими Правилами землепользования и застройки (далее - Правила) установлены градостроительные регламенты в части видов разрешенного использования земельных участков и объектов капитального строительства, а также предельных размеров земельных участков и предельных параметров разрешенного строительства, реконструкции объектов капитального строительства, относящиеся ко всем территориальным зонам в целом и к отдельным территориальным зонам.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2. Градостроительные регламенты, относящиеся ко всем территориальным зонам в целом, приведены в главе 10 части II настоящих Правил. Градостроительные регламенты, относящиеся к отдельным территориальным зонам, приведены в главе 11 части II настоящих Правил.</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3. Градостроительные регламенты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установлены в следующем составе: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(минимальные и (или) максимальные) размеры земельных участков, в том числе их площадь;</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процент застройки в границах земельного участка</w:t>
      </w:r>
      <w:r w:rsidRPr="00A34EC3">
        <w:rPr>
          <w:rFonts w:ascii="Arial" w:hAnsi="Arial" w:cs="Arial"/>
          <w:shd w:val="clear" w:color="auto" w:fill="FFFFFF"/>
        </w:rPr>
        <w:t xml:space="preserve">, </w:t>
      </w:r>
      <w:r w:rsidRPr="00A34EC3">
        <w:rPr>
          <w:rFonts w:ascii="Times New Roman" w:eastAsia="Times New Roman" w:hAnsi="Times New Roman"/>
          <w:sz w:val="24"/>
          <w:szCs w:val="24"/>
          <w:lang w:eastAsia="ru-RU"/>
        </w:rPr>
        <w:t>коэффициент застройки и коэффициент использования территории;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максимальные выступы за красную линию частей зданий, строений, сооружений;</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максимальное количество этажей надземной части зданий, строений, сооружений на территории земельных участков. В число надземных этажей включаются технический, мансардный и цокольный, а также прочие этажи, предусмотренные соответствующими строительными нормами и правилами как надземные;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зданий, строений, сооружений на территории земельных участков;</w:t>
      </w:r>
    </w:p>
    <w:p w:rsidR="00A34EC3" w:rsidRPr="00A34EC3" w:rsidRDefault="00A34EC3" w:rsidP="00732EC8">
      <w:pPr>
        <w:widowControl w:val="0"/>
        <w:numPr>
          <w:ilvl w:val="0"/>
          <w:numId w:val="5"/>
        </w:numPr>
        <w:suppressAutoHyphens/>
        <w:spacing w:line="240" w:lineRule="auto"/>
        <w:ind w:left="1570"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В расчет общей площади входит площадь объектов нежилого назначения, расположенных на всех этажах зданий (включая технический, мансардный, цокольный и подвальный (подвальные);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жилых блоков малоэтажной индивидуальной жилой застройки (для домов блокированной застройки);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класс опасности (по санитарной классификации) объектов капитального строительства, размещаемых на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минимальная доля озелененной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минимальное количество машино-мест для хранения индивидуального автотранспорта на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ограждений земельных участков жилой застройки.</w:t>
      </w:r>
    </w:p>
    <w:p w:rsidR="00A34EC3" w:rsidRPr="00A34EC3" w:rsidRDefault="00A34EC3" w:rsidP="00732EC8">
      <w:pPr>
        <w:keepLines/>
        <w:suppressAutoHyphens/>
        <w:spacing w:line="240" w:lineRule="auto"/>
        <w:ind w:left="851"/>
        <w:contextualSpacing/>
        <w:jc w:val="both"/>
        <w:rPr>
          <w:rFonts w:ascii="Times New Roman" w:eastAsia="Times New Roman" w:hAnsi="Times New Roman"/>
          <w:sz w:val="24"/>
          <w:szCs w:val="24"/>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1" w:name="_Toc379293891"/>
      <w:bookmarkStart w:id="222" w:name="_Toc406406351"/>
      <w:bookmarkStart w:id="223" w:name="_Toc509562219"/>
      <w:r w:rsidRPr="00A34EC3">
        <w:rPr>
          <w:rFonts w:ascii="Times New Roman" w:hAnsi="Times New Roman"/>
          <w:b/>
          <w:sz w:val="24"/>
          <w:szCs w:val="24"/>
        </w:rPr>
        <w:t>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bookmarkEnd w:id="221"/>
      <w:bookmarkEnd w:id="222"/>
      <w:bookmarkEnd w:id="223"/>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1. В пределах одного земельного участка, в том числе в пределах одного здания допускается при соблюдении действующих нормативов размещение двух и более разрешенных видов использования (основных, условных и вспомогательных).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входы для посетителей, подъезды и площадки для парковки автомобилей.</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2. Размещение условно разрешенных видов использования на территории земельного участка может быть ограничено по объемам разрешенного строительства, реконструкции объектов капитального строительства. Ограничение устанавливается в составе разрешения на условно разрешенный вид использования с учетом возможности обеспечения указанного вида использования системами социального (только для объектов жилой застройки), транспортного обслуживания и инженерно-технического обеспечения; обеспечения условий для соблюдения прав и интересов владельцев смежно-расположенных объектов недвижимости, иных физических и юридических лиц; ограничения негативного воздействия на окружающую среду в объемах, не превышающих пределы, определенные техническими регламентами и градостроительными регламентами, установленными настоящими Правилами применительно к соответствующей территориальной зоне.</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3. Размещение объектов нежилого назначения основных и условно разрешенных видов использования во встроенных и встроенно-пристроенных к многоквартирным жилым домам помещениях осуществляется в соответствии с видами разрешенного использования, указанными в главе 11 части II настоящих Правил, при условии соблюдения требований технических регламентов и иных требований в соответствии с действующим законодательством. При этом общая площадь встроенных и встроенно-пристроенных к многоквартирным жилым домам помещений, занимаемых объектами нежилого назначения, не может превышать 30% общей площади соответствующих жилых домов, исключая подземную часть. Помещения при квартирах или индивидуальных домах, рассчитанные на индивидуальную трудовую деятельность, допускаются при соблюдении действующих нормативов.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10.3.</w:t>
      </w:r>
      <w:r w:rsidRPr="00A34EC3">
        <w:rPr>
          <w:rFonts w:ascii="Times New Roman" w:hAnsi="Times New Roman"/>
          <w:sz w:val="24"/>
          <w:szCs w:val="24"/>
        </w:rPr>
        <w:t>4. Размещение объектов основных и условно разрешенных видов использования, в отношении которых устанавливаются санитарно-защитные зоны, в жилых, общественно-деловых зонах и зонах рекреационного назначения допускается при условии нераспространения границ санитарно-защитных зон за пределы границ земельного участка, на территории которого находятся указанные объекты.</w:t>
      </w:r>
    </w:p>
    <w:p w:rsidR="00A34EC3" w:rsidRPr="00A34EC3" w:rsidRDefault="00A34EC3" w:rsidP="00732EC8">
      <w:pPr>
        <w:keepNext/>
        <w:keepLines/>
        <w:suppressAutoHyphens/>
        <w:autoSpaceDE w:val="0"/>
        <w:autoSpaceDN w:val="0"/>
        <w:adjustRightInd w:val="0"/>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 xml:space="preserve">5. Отнесение к основным или условно разрешенным видам использования земельных участков и объектов капитального строительства, не перечисленных в перечнях основных и условно разрешенных видов использования территориальных зон, осуществляется Комиссией по подготовке Правил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 муниципального района Ивановской области в установленном порядке.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6. Земельные участки общего пользования, в том числе занятые площадями, улицами, проездами, автомобильными дорогами, набережными, садами, парками, скверами, бульварами, водными объектами, включая береговую полосу, пляжами, лесами, лесопарками и другими объектами, могут включаться в состав различных территориальных зон и не подлежат приватизации.</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4" w:name="_Toc379293892"/>
      <w:bookmarkStart w:id="225" w:name="_Toc406406352"/>
      <w:bookmarkStart w:id="226" w:name="_Toc509562220"/>
      <w:r w:rsidRPr="00A34EC3">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bookmarkEnd w:id="224"/>
      <w:bookmarkEnd w:id="225"/>
      <w:bookmarkEnd w:id="226"/>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1. Для всех видов объектов с основными и условно разрешенными видами использования вспомогательные виды разрешенного использования применяются в отношении объектов, технологически связанных с объектами, имеющими основной и условно разрешенный вид использования или обеспечивающих их безопасность в соответствии с нормативно-техническими документами.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Перечень вспомогательных видов использования применяется для всех перечисленных в настоящих Правилах территориальных зон и не является закрытым.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2. Размещение объектов вспомогательных видов разрешенного использования разрешается при условии соответствия требованиям, перечисленным в пункте 1 настоящей статьи, соблюдения требований технических регламентов и иных требований в соответствии с действующим законодательством. На территориях зон с особыми условиями использования территории размещение объектов вспомогательных видов разрешенного использования разрешается при условии соблюдения требований режимов соответствующих зон, установленных в соответствии с федеральным законодательством.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3. Соответствие применяемого вида использования требованиям, установленным настоящими Правилами к вспомогательным видам разрешенного использования (в части его связи с объектами основных и условно разрешенных видов использования, занимаемой им общей площади территории и общей площади зданий), должно быть обосновано и подтверждено в составе проектной документации.</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szCs w:val="24"/>
        </w:rPr>
      </w:pPr>
      <w:bookmarkStart w:id="227" w:name="_Toc509562221"/>
      <w:r w:rsidRPr="00A34EC3">
        <w:rPr>
          <w:rFonts w:ascii="Times New Roman" w:hAnsi="Times New Roman"/>
          <w:b/>
          <w:sz w:val="24"/>
          <w:szCs w:val="24"/>
        </w:rPr>
        <w:t>Предельные (минимальные и (или) максимальные) размеры земельных участков, в том числе их площадь</w:t>
      </w:r>
      <w:bookmarkEnd w:id="227"/>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1. Минимальную площадь земельного участка необходимо принимать не менее суммы площади, занимаемой существующим или размещаемым на его территории объектом капитального строительства, и требуемых в соответствии с настоящими Правилами площади озелененных территорий, площади для размещения машино-мест, проездов и иных необходимых в соответствии с настоящими Правилами и техническими регламентами вспомогательных объектов, предназначенных для его обслуживания и эксплуатации.</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2. Минимальные площади земельных участков для многоквартирных жилых домов рассчитываются по формуле:</w:t>
      </w:r>
    </w:p>
    <w:p w:rsidR="00A34EC3" w:rsidRPr="00A34EC3" w:rsidRDefault="00A34EC3" w:rsidP="00732EC8">
      <w:pPr>
        <w:keepLines/>
        <w:suppressAutoHyphens/>
        <w:spacing w:line="240" w:lineRule="auto"/>
        <w:ind w:firstLine="851"/>
        <w:rPr>
          <w:rFonts w:ascii="Times New Roman" w:hAnsi="Times New Roman"/>
          <w:sz w:val="24"/>
          <w:szCs w:val="24"/>
        </w:rPr>
      </w:pPr>
      <w:r>
        <w:rPr>
          <w:rFonts w:ascii="Times New Roman" w:hAnsi="Times New Roman"/>
          <w:noProof/>
          <w:sz w:val="24"/>
          <w:szCs w:val="24"/>
          <w:lang w:eastAsia="ru-RU"/>
        </w:rPr>
        <w:drawing>
          <wp:inline distT="0" distB="0" distL="0" distR="0">
            <wp:extent cx="74295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2095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где S - общая площадь жилых помещений;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Y - удельный показатель земельной доли, приходящийся на 1 кв. м общей площади жилых помещений.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При расчете жилой обеспеченности 18 кв. м/чел удельный показатель земельной доли принимать не менее 0,92. При другой расчетной жилой обеспеченности удельный показатель считать по формуле:</w:t>
      </w:r>
    </w:p>
    <w:p w:rsidR="00A34EC3" w:rsidRPr="00A34EC3" w:rsidRDefault="00A34EC3" w:rsidP="00732EC8">
      <w:pPr>
        <w:keepLines/>
        <w:suppressAutoHyphens/>
        <w:spacing w:line="240" w:lineRule="auto"/>
        <w:ind w:firstLine="851"/>
        <w:rPr>
          <w:rFonts w:ascii="Times New Roman" w:hAnsi="Times New Roman"/>
          <w:sz w:val="24"/>
          <w:szCs w:val="24"/>
        </w:rPr>
      </w:pPr>
      <w:r>
        <w:rPr>
          <w:rFonts w:ascii="Times New Roman" w:hAnsi="Times New Roman"/>
          <w:noProof/>
          <w:position w:val="-24"/>
          <w:sz w:val="24"/>
          <w:szCs w:val="24"/>
          <w:lang w:eastAsia="ru-RU"/>
        </w:rPr>
        <w:drawing>
          <wp:inline distT="0" distB="0" distL="0" distR="0">
            <wp:extent cx="771525" cy="4000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1525" cy="4000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где Y з. д. - показатель земельной доли при 18 кв. м/чел., равный 0,92;</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H - расчетная жилищная обеспеченность.</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3. Максимальное количество жилых блоков малоэтажной индивидуальной жилой застройки (для домов блокированной застройки) - 10 жилых блоков. При этом каждый жилой блок малоэтажной индивидуальной жилой застройки должен размещаться на отдельном земельном участке. Минимальная площадь придомового участка на одну семью блокированного жилого дома – 75 кв. м.</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8" w:name="_Toc276550343"/>
      <w:bookmarkStart w:id="229" w:name="_Toc379293894"/>
      <w:bookmarkStart w:id="230" w:name="_Toc406406354"/>
      <w:bookmarkStart w:id="231" w:name="_Toc509562222"/>
      <w:r w:rsidRPr="00A34EC3">
        <w:rPr>
          <w:rFonts w:ascii="Times New Roman" w:hAnsi="Times New Roman"/>
          <w:b/>
          <w:sz w:val="24"/>
          <w:szCs w:val="24"/>
        </w:rPr>
        <w:t>Максимальный процент застройки в границах земельного участка, коэффициент застройки и коэффициент использования территории</w:t>
      </w:r>
      <w:bookmarkEnd w:id="228"/>
      <w:bookmarkEnd w:id="229"/>
      <w:bookmarkEnd w:id="230"/>
      <w:bookmarkEnd w:id="231"/>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w:t>
      </w:r>
      <w:r w:rsidRPr="00A34EC3">
        <w:rPr>
          <w:rFonts w:ascii="Times New Roman" w:hAnsi="Times New Roman"/>
          <w:sz w:val="24"/>
          <w:szCs w:val="24"/>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10.6.2. Коэффициент застройки и использования территории устанавливается для земельных участков, предназначенных для строительства жилой застройки, кроме блокированных жилых домов.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10.6.3</w:t>
      </w:r>
      <w:r w:rsidRPr="00A34EC3">
        <w:rPr>
          <w:rFonts w:ascii="Times New Roman" w:hAnsi="Times New Roman"/>
          <w:sz w:val="24"/>
          <w:szCs w:val="24"/>
        </w:rPr>
        <w:t>. Площадь застроенной части участка определяется как сумма площадей, занятых зданиями и сооружениями всех видов, включая навесы, площади погрузочных устройств, подземные сооружения, над которыми не могут располагаться здания и сооружения.</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10.6.4</w:t>
      </w:r>
      <w:r w:rsidRPr="00A34EC3">
        <w:rPr>
          <w:rFonts w:ascii="Times New Roman" w:hAnsi="Times New Roman"/>
          <w:sz w:val="24"/>
          <w:szCs w:val="24"/>
        </w:rPr>
        <w:t>. В площадь застроенной части участка не включаются площади, занятые отмостками вокруг зданий и сооружений, тротуарами, автомобильными и железнодорожными дорогами, площадками для отдыха, зелеными насаждениями, открытыми автостоянками, подземными зданиями и сооружениями или их частями, если над ними могут располагаться здания и сооружения.</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10.6.5</w:t>
      </w:r>
      <w:r w:rsidRPr="00A34EC3">
        <w:rPr>
          <w:rFonts w:ascii="Times New Roman" w:hAnsi="Times New Roman"/>
          <w:sz w:val="24"/>
          <w:szCs w:val="24"/>
        </w:rPr>
        <w:t>. Подсчет площадей, занимаемых зданиями и сооружениями, производится по внешнему контуру их наружных стен на уровне планировочных отметок земли.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10.6.6</w:t>
      </w:r>
      <w:r w:rsidRPr="00A34EC3">
        <w:rPr>
          <w:rFonts w:ascii="Times New Roman" w:hAnsi="Times New Roman"/>
          <w:sz w:val="24"/>
          <w:szCs w:val="24"/>
        </w:rPr>
        <w:t>. Общая (суммарная) площадь зданий определяется как сумма общей площади зданий, сооружений, в том числе и подземных.</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32" w:name="_Toc509562223"/>
      <w:r w:rsidRPr="00A34EC3">
        <w:rPr>
          <w:rFonts w:ascii="Times New Roman" w:hAnsi="Times New Roman"/>
          <w:b/>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bookmarkEnd w:id="232"/>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 xml:space="preserve">1. Общие требования к минимальным отступам зданий, строений, сооружений от границ земельных участков устанавливаются для участков, расположенных во всех территориальных зонах, кроме земельных участков, используемых для строительства индивидуальных жилых домов. Минимальные отступы зданий, строений, сооружений от границ земельных участков в индивидуальной жилой застройке приведены в статье 11.1 главы </w:t>
      </w:r>
      <w:r w:rsidRPr="00A34EC3">
        <w:rPr>
          <w:rFonts w:ascii="Times New Roman" w:hAnsi="Times New Roman"/>
          <w:sz w:val="24"/>
          <w:szCs w:val="24"/>
          <w:lang w:val="en-US"/>
        </w:rPr>
        <w:t>II</w:t>
      </w:r>
      <w:r w:rsidRPr="00A34EC3">
        <w:rPr>
          <w:rFonts w:ascii="Times New Roman" w:hAnsi="Times New Roman"/>
          <w:sz w:val="24"/>
          <w:szCs w:val="24"/>
        </w:rPr>
        <w:t xml:space="preserve"> настоящих Правил.</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2. Минимальные отступы от границ земельных участков до стен зданий, строений, сооружений принимаются равными трем метрам.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3. Минимальные отступы зданий, строений, сооружений от границ земельных участков, совпадающих с красными линиями улиц и проездов, при выполнении требования пункта 2 настоящей статьи устанавливаются:</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в первых этажах и учреждений образования и воспитания, выходящих на магистральные улицы – 5 метров;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на первых этажах и учреждений образования и воспитания, выходящих на прочие улицы и проезды общего пользования – 3 метра;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для прочих зданий – не нормируется.</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33" w:name="_Toc276550345"/>
      <w:bookmarkStart w:id="234" w:name="_Toc379293896"/>
      <w:bookmarkStart w:id="235" w:name="_Toc406406356"/>
      <w:bookmarkStart w:id="236" w:name="_Toc509562224"/>
      <w:r w:rsidRPr="00A34EC3">
        <w:rPr>
          <w:rFonts w:ascii="Times New Roman" w:hAnsi="Times New Roman"/>
          <w:b/>
          <w:sz w:val="24"/>
          <w:szCs w:val="24"/>
        </w:rPr>
        <w:t>Максимальные выступы за красную линию частей зданий, строений, сооружений</w:t>
      </w:r>
      <w:bookmarkEnd w:id="233"/>
      <w:bookmarkEnd w:id="234"/>
      <w:bookmarkEnd w:id="235"/>
      <w:bookmarkEnd w:id="236"/>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 xml:space="preserve">10.8.1. </w:t>
      </w:r>
      <w:r w:rsidRPr="00A34EC3">
        <w:rPr>
          <w:rFonts w:ascii="Times New Roman" w:hAnsi="Times New Roman"/>
          <w:sz w:val="24"/>
          <w:szCs w:val="24"/>
        </w:rPr>
        <w:t>Максимальные выступы за красную линию частей зданий, строений сооружений допускаются выше 3,5 метров от уровня земли, в отношении балконов, эркеров, козырьков, консолей – не более 1 метра, при условии, что они не будут перекрывать (полностью или частично) в проекции тротуар.</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37" w:name="_Toc276550346"/>
      <w:bookmarkStart w:id="238" w:name="_Toc379293897"/>
      <w:bookmarkStart w:id="239" w:name="_Toc406406357"/>
      <w:bookmarkStart w:id="240" w:name="_Toc509562225"/>
      <w:r w:rsidRPr="00A34EC3">
        <w:rPr>
          <w:rFonts w:ascii="Times New Roman" w:hAnsi="Times New Roman"/>
          <w:b/>
          <w:sz w:val="24"/>
          <w:szCs w:val="24"/>
        </w:rPr>
        <w:t>Максимальная высота зданий, строений, сооружений</w:t>
      </w:r>
      <w:bookmarkEnd w:id="237"/>
      <w:bookmarkEnd w:id="238"/>
      <w:bookmarkEnd w:id="239"/>
      <w:bookmarkEnd w:id="240"/>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1. Максимальная высота зданий, строений, сооружений в составе градостроительных регламентов настоящими Правилами установлена в метрах по вертикали относительно поверхности грунта до начала инженерных работ.</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2. Требования в части максимальной высоты, установленные настоящими Правилами, не распространяются на антенны, вентиляционные и дымовые трубы, шпили, аттики и балюстрады (ограждения), выходы на кровлю, а также остекленные световые фонари максимальной высотой 2,5 метра, суммарная площадь которых не превышает 25% площади кровли.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3. Максимальная высота зданий, строений, сооружений установлена Правилами с учетом:</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Генерального плана </w:t>
      </w:r>
      <w:r w:rsidR="002510B3">
        <w:rPr>
          <w:rFonts w:ascii="Times New Roman" w:eastAsia="Times New Roman" w:hAnsi="Times New Roman"/>
          <w:sz w:val="24"/>
          <w:szCs w:val="24"/>
          <w:lang w:eastAsia="ru-RU"/>
        </w:rPr>
        <w:t>Новогоряновского</w:t>
      </w:r>
      <w:r w:rsidRPr="00A34EC3">
        <w:rPr>
          <w:rFonts w:ascii="Times New Roman" w:eastAsia="Times New Roman" w:hAnsi="Times New Roman"/>
          <w:sz w:val="24"/>
          <w:szCs w:val="24"/>
          <w:lang w:eastAsia="ru-RU"/>
        </w:rPr>
        <w:t xml:space="preserve"> сельского поселения;</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максимальной этажности застройки в границах территориальных зон;</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видов разрешенного использования в границах территориальных зон.</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4. Максимальная высота зданий и сооружений определяется градостроительным регламентом территориальных зон.</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41" w:name="_Toc276550347"/>
      <w:bookmarkStart w:id="242" w:name="_Toc379293898"/>
      <w:bookmarkStart w:id="243" w:name="_Toc406406358"/>
      <w:bookmarkStart w:id="244" w:name="_Toc509562226"/>
      <w:r w:rsidRPr="00A34EC3">
        <w:rPr>
          <w:rFonts w:ascii="Times New Roman" w:hAnsi="Times New Roman"/>
          <w:b/>
          <w:sz w:val="24"/>
          <w:szCs w:val="24"/>
        </w:rPr>
        <w:t>Минимальная доля озелененной территории земельных участков</w:t>
      </w:r>
      <w:bookmarkEnd w:id="241"/>
      <w:bookmarkEnd w:id="242"/>
      <w:bookmarkEnd w:id="243"/>
      <w:bookmarkEnd w:id="244"/>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1. К озелененной территории земельного участка относятся части участков, которые не застроены объектами капитального строительства, не заняты временными сооружениями, водоемами и акваториями, тротуарами или проездами с твердым покрытием и при этом покрыты зелеными насаждениями (древесной, кустарниковой и травянистой растительностью), доступными для всех пользователей объектов, расположенных на земельном участке.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2. Озелененная территория земельного участка может быть оборудована: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отдыха взрослых, детскими площадками;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открытыми спортивными площадками;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выгула собак;</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грунтовыми пешеходными дорожками;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малыми архитектурными формами;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другими подобными объектами.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Площадь, занимаемая объектами, которыми может быть оборудована озелененная территория земельного участка, не должна превышать 50% площади озелененной территории.</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3. Минимально допустимая площадь озелененной территории земельных участков приведена в Таблице 1 и установлена в градостроительных регламентах соответствующих зон.</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1</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Минимально допустимая площадь озелененной территории земельных участков</w:t>
      </w:r>
    </w:p>
    <w:tbl>
      <w:tblPr>
        <w:tblW w:w="5000" w:type="pct"/>
        <w:tblCellMar>
          <w:left w:w="70" w:type="dxa"/>
          <w:right w:w="70" w:type="dxa"/>
        </w:tblCellMar>
        <w:tblLook w:val="0000" w:firstRow="0" w:lastRow="0" w:firstColumn="0" w:lastColumn="0" w:noHBand="0" w:noVBand="0"/>
      </w:tblPr>
      <w:tblGrid>
        <w:gridCol w:w="553"/>
        <w:gridCol w:w="4424"/>
        <w:gridCol w:w="5255"/>
      </w:tblGrid>
      <w:tr w:rsidR="00A34EC3" w:rsidRPr="00A34EC3" w:rsidTr="009F682B">
        <w:trPr>
          <w:cantSplit/>
          <w:trHeight w:val="360"/>
          <w:tblHeader/>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 п/п</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Вид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Минимальная площадь озелененных территорий</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Многоквартирные жилые дома</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23 квадратных метра на 100 кв. метров общей площади квартир в объекте капитального строительства на участке</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lastRenderedPageBreak/>
              <w:t>2</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Сады, скверы, бульвары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95%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85% - при площади от 5 до 20 га; </w:t>
            </w:r>
            <w:r w:rsidRPr="00A34EC3">
              <w:rPr>
                <w:rFonts w:ascii="Times New Roman" w:eastAsia="Times New Roman" w:hAnsi="Times New Roman"/>
                <w:sz w:val="20"/>
                <w:szCs w:val="20"/>
                <w:lang w:eastAsia="ru-RU"/>
              </w:rPr>
              <w:br/>
              <w:t>80%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Парки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95% территории земельного участка при</w:t>
            </w:r>
            <w:r w:rsidRPr="00A34EC3">
              <w:rPr>
                <w:rFonts w:ascii="Times New Roman" w:eastAsia="Times New Roman" w:hAnsi="Times New Roman"/>
                <w:sz w:val="20"/>
                <w:szCs w:val="20"/>
                <w:lang w:eastAsia="ru-RU"/>
              </w:rPr>
              <w:br/>
              <w:t xml:space="preserve">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80% - при площади от 5 до 20 га; </w:t>
            </w:r>
            <w:r w:rsidRPr="00A34EC3">
              <w:rPr>
                <w:rFonts w:ascii="Times New Roman" w:eastAsia="Times New Roman" w:hAnsi="Times New Roman"/>
                <w:sz w:val="20"/>
                <w:szCs w:val="20"/>
                <w:lang w:eastAsia="ru-RU"/>
              </w:rPr>
              <w:br/>
              <w:t>70%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Пляжи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10%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20% - при площади от 1 до 5 га; </w:t>
            </w:r>
            <w:r w:rsidRPr="00A34EC3">
              <w:rPr>
                <w:rFonts w:ascii="Times New Roman" w:eastAsia="Times New Roman" w:hAnsi="Times New Roman"/>
                <w:sz w:val="20"/>
                <w:szCs w:val="20"/>
                <w:lang w:eastAsia="ru-RU"/>
              </w:rPr>
              <w:br/>
              <w:t xml:space="preserve">30% - при площади от 5 до 20 га; </w:t>
            </w:r>
            <w:r w:rsidRPr="00A34EC3">
              <w:rPr>
                <w:rFonts w:ascii="Times New Roman" w:eastAsia="Times New Roman" w:hAnsi="Times New Roman"/>
                <w:sz w:val="20"/>
                <w:szCs w:val="20"/>
                <w:lang w:eastAsia="ru-RU"/>
              </w:rPr>
              <w:br/>
              <w:t>40% - при площади свыше 20 га</w:t>
            </w:r>
          </w:p>
        </w:tc>
      </w:tr>
      <w:tr w:rsidR="00A34EC3" w:rsidRPr="00A34EC3" w:rsidTr="009F682B">
        <w:trPr>
          <w:cantSplit/>
          <w:trHeight w:val="9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Больничные учреждения, санаторно-курортные учреждения, объекты социального обеспечения, объекты для оздоровительных целей, зеленые насаждения, выполняющие специальные функции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территории земельного участка</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дошкольного, начального и среднего общего образования (школы)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 территории земельного участка</w:t>
            </w:r>
          </w:p>
        </w:tc>
      </w:tr>
      <w:tr w:rsidR="00A34EC3" w:rsidRPr="00A34EC3" w:rsidTr="009F682B">
        <w:trPr>
          <w:cantSplit/>
          <w:trHeight w:val="10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Индивидуальные жилые дома, дачи, объекты среднего и высшего профессионального образования; объекты физической культуры и спорта, включая спортивные клубы; объекты ритуальной деятельности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40% территории земельного участка</w:t>
            </w:r>
          </w:p>
        </w:tc>
      </w:tr>
      <w:tr w:rsidR="00A34EC3" w:rsidRPr="00A34EC3" w:rsidTr="009F682B">
        <w:trPr>
          <w:cantSplit/>
          <w:trHeight w:val="3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8</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Прочие (иные виды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 территории земельного участка</w:t>
            </w:r>
          </w:p>
        </w:tc>
      </w:tr>
      <w:tr w:rsidR="00A34EC3" w:rsidRPr="00A34EC3" w:rsidTr="009F682B">
        <w:trPr>
          <w:cantSplit/>
          <w:trHeight w:val="84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коммунального хозяйства, объекты сельскохозяйственного использования, объекты транспорта, специальные парки (зоопарки, ботанические сады)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не устанавливается</w:t>
            </w:r>
          </w:p>
        </w:tc>
      </w:tr>
    </w:tbl>
    <w:p w:rsidR="00A34EC3" w:rsidRPr="00A34EC3" w:rsidRDefault="00A34EC3" w:rsidP="00732EC8">
      <w:pPr>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4. Требование к озеленению участков не относится к встроенным в жилые дома нежилым помещениям с общей площадью менее 200 квадратных метров.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5. Требования к озеленению санитарно-защитных зон следует принимать в соответствии с техническими регламентами, СанПиН и иными действующими нормативными техническими документами. Лесополосы - посадки высокорослых деревьев, расположенные вдоль автомобильных и железных дорог, - являются территориями СЗЗ.</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6. Запрещается изъятие территорий общего пользования (территорий скверов, парков, бульваров) под размещение парковок транспорта.</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45" w:name="_Toc276550348"/>
      <w:bookmarkStart w:id="246" w:name="_Toc379293899"/>
      <w:bookmarkStart w:id="247" w:name="_Toc406406359"/>
      <w:bookmarkStart w:id="248" w:name="_Toc509562227"/>
      <w:r w:rsidRPr="00A34EC3">
        <w:rPr>
          <w:rFonts w:ascii="Times New Roman" w:hAnsi="Times New Roman"/>
          <w:b/>
          <w:sz w:val="24"/>
          <w:szCs w:val="24"/>
        </w:rPr>
        <w:t>Минимальное количество машино-мест для хранения индивидуального автотранспорта на территории земельных участков</w:t>
      </w:r>
      <w:bookmarkEnd w:id="245"/>
      <w:bookmarkEnd w:id="246"/>
      <w:bookmarkEnd w:id="247"/>
      <w:bookmarkEnd w:id="248"/>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 Минимальное количество машино-мест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согласно нижеприведенной таблице для видов использования, расположенных на территории всех зон с учетом установленных в градостроительных регламентах соответствующих зон.</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2. Минимальное количество машино-мест для хранения индивидуального автотранспорта на территории земельных участков</w:t>
      </w:r>
      <w:r w:rsidR="00732EC8">
        <w:rPr>
          <w:rFonts w:ascii="Times New Roman" w:hAnsi="Times New Roman"/>
          <w:sz w:val="24"/>
          <w:szCs w:val="24"/>
        </w:rPr>
        <w:t>:</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2</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Нормы расчета стоянок автомобилей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6"/>
        <w:gridCol w:w="3111"/>
        <w:gridCol w:w="2021"/>
      </w:tblGrid>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Объекты, здания и сооружения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Расчетная единица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Число машино-мест на расчетную единицу</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Индивидуальные жилые дома, дачи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участок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Блокированные жилые дома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жилой блок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lastRenderedPageBreak/>
              <w:t>Многоквартирные жилые дома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80 м</w:t>
            </w:r>
            <w:r w:rsidRPr="00A34EC3">
              <w:rPr>
                <w:rFonts w:ascii="Times New Roman" w:hAnsi="Times New Roman"/>
                <w:sz w:val="20"/>
                <w:szCs w:val="20"/>
                <w:vertAlign w:val="superscript"/>
              </w:rPr>
              <w:t>2</w:t>
            </w:r>
            <w:r w:rsidRPr="00A34EC3">
              <w:rPr>
                <w:rFonts w:ascii="Times New Roman" w:hAnsi="Times New Roman"/>
                <w:sz w:val="20"/>
                <w:szCs w:val="20"/>
              </w:rPr>
              <w:t xml:space="preserve"> общей площади квартир</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Учреждения управления, офисы, кредитно-финансовые и юридические конторы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15-20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Научные и проектные организации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Театры, кинотеатры, концертные залы, музеи, выставочные комплексы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посещений или 100 посадочных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Парки культуры и отдыха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посетителей</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Merge w:val="restart"/>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Торговые центры, универмаги, магазины (торгово-выставочные комплексы специализированного назначения рассчитываются с коэффициентом 0,3)</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до 1000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5-7</w:t>
            </w: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от 1000 до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более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Предприятия общественного питания и коммунально-бытового обслуживания общей площадью более 250 кв. м</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 в залах или единовременных посетителей и персонала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Офисы, магазины, предприятия общественного питания, объекты коммунально-бытового обслуживания и др. общей площадью до 250 кв. м</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объект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Рынки, ярмарки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50 торговых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20-25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Гостиницы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Больницы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коек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Поликлиники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посещений</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Высшие и средние специальные учебные заведения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 и студентов в макс. смене</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Здания спортивного назначения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Промышленные предприятия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Вокзалы всех видов транспорта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пассажиров дальнего и местного сообщений, прибывающих в час «пик»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bl>
    <w:p w:rsidR="00A34EC3" w:rsidRPr="00A34EC3" w:rsidRDefault="00A34EC3" w:rsidP="00732EC8">
      <w:pPr>
        <w:keepLines/>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3. Для видов использования, не указанных в Таблице 2, минимальное количество машино-мест для хранения индивидуального транспорта на территории земельных участков определяется по аналогии с видами использования, указанными в Таблице 2.</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4.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5. Машино-места для хранения индивидуального автотранспорта, необходимые в соответствии с настоящими Правилами, могут быть организованы в виде: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капитальных гаражей-стоянок (наземных и подземных, отдельно стоящих, а также встроенных и пристроенных);</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открытых охраняемых и неохраняемых стоянок.</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6. Машино-места для хранения индивидуального автотранспорта, необходимые в соответствии с настоящими Правилами, размещаются на земельном участке: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многоквартирных домов не менее 50% от расчетного. Оставшееся количество машино-мест допускается размещать на иных земельных участках (стоянках-спутниках), расположенных в пределах квартала и предназначенных для размещения гаражей и автостоянок;</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объектов иного назначения 100% от расчетного.</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Возможно размещение за пределами земельного участка основного объекта части машино-мест при обосновании в документации по планировке территории наличием необходимого количества машино-мест или территории для их размещения в границах квартала.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7. Площади машино-мест для хранения индивидуального автотранспорта определяются из расчета в кв.м/машино-место:</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гаражей:</w:t>
      </w:r>
    </w:p>
    <w:p w:rsidR="00A34EC3" w:rsidRPr="00A34EC3" w:rsidRDefault="00A34EC3" w:rsidP="00732EC8">
      <w:pPr>
        <w:keepLines/>
        <w:numPr>
          <w:ilvl w:val="0"/>
          <w:numId w:val="5"/>
        </w:numPr>
        <w:suppressAutoHyphens/>
        <w:spacing w:line="240" w:lineRule="auto"/>
        <w:ind w:left="709"/>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одноэтажных – 25-50;</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наземных стоянок – 25.</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В центральной части населенного пункта (в общественно-деловой зоне) площадь участка для стоянки одного автомобиля на автостоянках следует уменьшать до 22,5 кв. м, а при примыкании участков для стоянки к проезжей части улиц и проездов – до 15,0 кв. м на автомобиль.</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8. В пределах селитебных территорий (жилые зоны и общественно-деловые зоны) и на прилегающих к ним коммунально-складских территориях предусматривается организация открытых автостоянок и строительство гаражей для постоянного хранения не менее 90% расчетного числа индивидуальных легковых автомобилей при пешеходной доступности не более 800 м, а в районах сложившейся застройки – не более 1500 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9. В жилых зонах при размещении гаражей и автостоянок преимущество должно отдаваться хранению автотранспорта инвалидов.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10. В зонах индивидуальной застройки высокой комфортности предусматривается строительство гаражей или организация открытых автостоянок из расчета 1 - 2 автомобиля на один участок, размещаемые на участке домовладения.</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11.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 должны приниматься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12. Расстояния от сооружений для хранения легкового автотранспорта до объектов застройки принимаются в соответствии с требованием действующей нормативно-правовой документации:</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bookmarkStart w:id="249" w:name="OLE_LINK13"/>
      <w:bookmarkStart w:id="250" w:name="OLE_LINK14"/>
      <w:bookmarkStart w:id="251" w:name="OLE_LINK15"/>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3</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Расстояния от сооружений для хранения легкового автотранспорта до объектов застройки</w:t>
      </w:r>
      <w:bookmarkEnd w:id="249"/>
      <w:bookmarkEnd w:id="250"/>
      <w:bookmarkEnd w:id="25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845"/>
        <w:gridCol w:w="1077"/>
        <w:gridCol w:w="1078"/>
        <w:gridCol w:w="1078"/>
        <w:gridCol w:w="1078"/>
        <w:gridCol w:w="1076"/>
      </w:tblGrid>
      <w:tr w:rsidR="00A34EC3" w:rsidRPr="00A34EC3" w:rsidTr="009F682B">
        <w:trPr>
          <w:cantSplit/>
          <w:trHeight w:val="240"/>
        </w:trPr>
        <w:tc>
          <w:tcPr>
            <w:tcW w:w="2367" w:type="pct"/>
            <w:vMerge w:val="restar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до которых исчисляется расстояние</w:t>
            </w:r>
          </w:p>
        </w:tc>
        <w:tc>
          <w:tcPr>
            <w:tcW w:w="2633" w:type="pct"/>
            <w:gridSpan w:val="5"/>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Расстояние, м</w:t>
            </w:r>
          </w:p>
        </w:tc>
      </w:tr>
      <w:tr w:rsidR="00A34EC3" w:rsidRPr="00A34EC3" w:rsidTr="009F682B">
        <w:trPr>
          <w:cantSplit/>
          <w:trHeight w:val="480"/>
        </w:trPr>
        <w:tc>
          <w:tcPr>
            <w:tcW w:w="2367" w:type="pct"/>
            <w:vMerge/>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2633" w:type="pct"/>
            <w:gridSpan w:val="5"/>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автостоянки (открытые площадки, паркинги) и наземные гаражи-стоянки вместимостью, машино-мест</w:t>
            </w:r>
          </w:p>
        </w:tc>
      </w:tr>
      <w:tr w:rsidR="00A34EC3" w:rsidRPr="00A34EC3" w:rsidTr="009F682B">
        <w:trPr>
          <w:cantSplit/>
          <w:trHeight w:val="360"/>
        </w:trPr>
        <w:tc>
          <w:tcPr>
            <w:tcW w:w="2367" w:type="pct"/>
            <w:vMerge/>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 и менее</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11 - 50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51 - 100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101 - 300</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Свыше 300</w:t>
            </w:r>
          </w:p>
        </w:tc>
      </w:tr>
      <w:tr w:rsidR="00A34EC3" w:rsidRPr="00A34EC3" w:rsidTr="009F682B">
        <w:trPr>
          <w:cantSplit/>
          <w:trHeight w:val="36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Фасады жилых домов и торцы с окнами</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24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Торцы жилых домов без окон</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r w:rsidR="00A34EC3" w:rsidRPr="00A34EC3" w:rsidTr="009F682B">
        <w:trPr>
          <w:cantSplit/>
          <w:trHeight w:val="48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Школы, детские учреждения, ПТУ, техникумы, площадки отдыха, игр и спорта</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72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Лечебные учреждения стационарного типа, открытые спортивные сооружения общего пользования, места отдыха населения (сады, скверы, парки)</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r>
      <w:tr w:rsidR="00A34EC3" w:rsidRPr="00A34EC3" w:rsidTr="009F682B">
        <w:trPr>
          <w:cantSplit/>
          <w:trHeight w:val="36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административные здания</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bl>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Примечание:</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Расстояния от наземных гаражей-стоянок и автостоянок принимаются до границ участков школ, детских учреждений, лечебно-профилактических учреждений стационарного типа, объектов социального назначения, площадок отдыха, детских игровых площадок.</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Для наземных гаражей-стоянок со сплошным стеновым ограждением указанных в таблице, расстояния допускается сокращать на 25% при отсутствии в них открывающихся окон, а также въездов-выездов, ориентированных в сторону жилых домов, территорий ЛПУ стационарного типа, объектов социального обеспечения, детских дошкольных учреждений, школ и других учебных заведений.</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придомовой территории допускается размещение открытых автостоянок (паркингов) вместимостью до 50 машино-мест и гаражей-стоянок и паркингов со сплошным стеновым ограждением для хранения автомобилей вместимостью до 100 машино-мест при соблюдении нормативных требований обеспеченности придомовых территорий элементами благоустройства по площади и наименованиям.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lastRenderedPageBreak/>
        <w:t>Выезды-въезды из гаражей, расположенных на территории жилой застройки, вместимостью свыше 100 машино-мест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Наземные гаражи-стоянки вместимостью свыше 500 машино-мест следует размещать на территориях промышленных, коммунально-складских зон и территориях санитарно-защитных зон, на территориях, непригодных для жилой застройки, в неудобиях.</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Для подземных, полуподземных и обвалованных гаражей-стоянок регламентируется расстояние от въезда-выезда и от вентиляционных шахт до территории школ, детских дошкольных учреждений, лечебно-профилактических учреждений, фасадов жилых домов, площадок отдыха и др., оно должно составлять не менее 15 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Расстояние от проездов автотранспорта из гаражей всех типов и открытых автостоянок до нормируемых объектов должно быть не менее 7 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Вентвыбросы от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От наземных гаражей-стоянок устанавливается санитарный разрыв с озеленением территории, прилегающей к объектам нормирования.</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Требования, отнесенные к подземным гаражам, распространяются на размещение обвалованных гаражей-стоянок.</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территории наземных гаражей-стоянок, открытых стоянок автомобильного транспорта необходимо предусматривать размещение площадки для мусоросборников.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52" w:name="_Toc276550349"/>
      <w:bookmarkStart w:id="253" w:name="_Toc379293900"/>
      <w:bookmarkStart w:id="254" w:name="_Toc406406360"/>
      <w:bookmarkStart w:id="255" w:name="_Toc509562228"/>
      <w:r w:rsidRPr="00A34EC3">
        <w:rPr>
          <w:rFonts w:ascii="Times New Roman" w:hAnsi="Times New Roman"/>
          <w:b/>
          <w:sz w:val="24"/>
          <w:szCs w:val="24"/>
        </w:rPr>
        <w:t>Минимальное количество мест на погрузочно-разгрузочных площадках на территории земельных участков</w:t>
      </w:r>
      <w:bookmarkEnd w:id="252"/>
      <w:bookmarkEnd w:id="253"/>
      <w:bookmarkEnd w:id="254"/>
      <w:bookmarkEnd w:id="255"/>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1. К погрузочно-разгрузочным площадкам относятся части территории земельных участков, предназначенные для проведения работ по погрузке и выгрузке грузов, доставляемых для объектов, расположенных на территории земельных участков.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2. Площадь мест на погрузочно-разгрузочных площадках определяется из расчета 90 квадратных метров на одно место.</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3.Минимальное количество мест на погрузочно-разгрузочных площадках на территории земельных участков определяется из расчета: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1500 квадратных метров и плюс одно место на каждые дополнительные 1500 квадратных метров общей площади объектов - для объектов торговли, объектов общественного питания, промышленных объектов, для предприятий по первичной переработке, расфасовке сельскохозяйственной продукции и техническому обслуживанию сельхозпроизводства (ремонт, складирование);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1250 квадратных метров и плюс одно место на каждые дополнительные 1250 квадратных метров общей площади объектов - для складских объектов.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4. При проектировании многоквартирного жилого дома со встроенно-пристроенными нежилыми помещениями торгового назначения общей площадью более 250 кв. м разгрузочные места предусматривать в закрытых дебаркадерах.</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56" w:name="_Toc276550350"/>
      <w:bookmarkStart w:id="257" w:name="_Toc379293901"/>
      <w:bookmarkStart w:id="258" w:name="_Toc406406361"/>
      <w:bookmarkStart w:id="259" w:name="_Toc509562229"/>
      <w:r w:rsidRPr="00A34EC3">
        <w:rPr>
          <w:rFonts w:ascii="Times New Roman" w:hAnsi="Times New Roman"/>
          <w:b/>
          <w:sz w:val="24"/>
          <w:szCs w:val="24"/>
        </w:rPr>
        <w:lastRenderedPageBreak/>
        <w:t>Минимальное количество машино-мест для хранения (технологического отстоя) грузового автотранспорта на территории земельных участков</w:t>
      </w:r>
      <w:bookmarkEnd w:id="256"/>
      <w:bookmarkEnd w:id="257"/>
      <w:bookmarkEnd w:id="258"/>
      <w:bookmarkEnd w:id="259"/>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1. Минимальное количество машино-мест для хранения (технологического отстоя) грузового автотранспорта на территории земельных участков определяется заданием на проектирование.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2. Площадь машино-мест для хранения (технологического отстоя) грузового автотранспорта определяется из расчета 95 квадратных метров на автомобиль (с учетом проездов); при примыкании участков для стоянки к проезжей части улиц и проездов в продольном расположении автомобилей – 70 квадратных метров на автомобиль.</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60" w:name="_Toc276550351"/>
      <w:bookmarkStart w:id="261" w:name="_Toc379293902"/>
      <w:bookmarkStart w:id="262" w:name="_Toc406406362"/>
      <w:bookmarkStart w:id="263" w:name="_Toc509562230"/>
      <w:r w:rsidRPr="00A34EC3">
        <w:rPr>
          <w:rFonts w:ascii="Times New Roman" w:hAnsi="Times New Roman"/>
          <w:b/>
          <w:sz w:val="24"/>
          <w:szCs w:val="24"/>
        </w:rPr>
        <w:t>Максимальная высота ограждений земельных участков</w:t>
      </w:r>
      <w:bookmarkEnd w:id="260"/>
      <w:bookmarkEnd w:id="261"/>
      <w:bookmarkEnd w:id="262"/>
      <w:bookmarkEnd w:id="263"/>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1. Максимальная высота ограждений земельных участков устанавливается для земельных участков жилой застройки. Для земельных участков иного назначения высота устанавливается по заданию на проектирование.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2. Максимальная высота ограждений земельных участков жилой застройки: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скоростных транспортных магистралей – 2,5 метров;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улиц и проездов – 2,0 метра;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между соседними участками застройки – 2,0 метра без согласования со смежными землепользователями. Более 2,0 метра - по согласованию со смежными землепользователями. Для участков жилой застройки высота 2,0 метра может быть иной при условии, если это не нарушает объемно-пространственных характеристик окружающей застройки и ландшафта, норм инсоляции и естественной освещенности.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10.14.3. Ограждения между соседними земельными участками должны быть выполнены в «прозрачном» исполнении.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10.14.4. В зоне «Ж» ограждения, расположенные на границе смежных земельных участков, должны быть выполнены в «прозрачном» исполнении. Максимальная высота ограждения не применяется к ограждениям в «прозрачном» исполнении. Устройство глухих (непрозрачных) ограждений допускается при взаимном согласии владельцев соседних земельных участков;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64" w:name="_Toc276550352"/>
      <w:bookmarkStart w:id="265" w:name="_Toc379293903"/>
      <w:bookmarkStart w:id="266" w:name="_Toc406406363"/>
      <w:bookmarkStart w:id="267" w:name="_Toc509562231"/>
      <w:r w:rsidRPr="00A34EC3">
        <w:rPr>
          <w:rFonts w:ascii="Times New Roman" w:hAnsi="Times New Roman"/>
          <w:b/>
          <w:sz w:val="24"/>
          <w:szCs w:val="24"/>
        </w:rPr>
        <w:t>Правовой режим использования и застройки территории земельного участка расположенного в границах действия ограничений</w:t>
      </w:r>
      <w:bookmarkEnd w:id="264"/>
      <w:bookmarkEnd w:id="265"/>
      <w:bookmarkEnd w:id="266"/>
      <w:bookmarkEnd w:id="267"/>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10.15.</w:t>
      </w:r>
      <w:r w:rsidRPr="00A34EC3">
        <w:rPr>
          <w:rFonts w:ascii="Times New Roman" w:hAnsi="Times New Roman"/>
          <w:sz w:val="24"/>
          <w:szCs w:val="24"/>
        </w:rPr>
        <w:t>1. 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минимальные предельные параметры.</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68" w:name="_Toc276550353"/>
      <w:bookmarkStart w:id="269" w:name="_Toc379293904"/>
      <w:bookmarkStart w:id="270" w:name="_Toc406406364"/>
      <w:bookmarkStart w:id="271" w:name="_Toc509562232"/>
      <w:r w:rsidRPr="00A34EC3">
        <w:rPr>
          <w:rFonts w:ascii="Times New Roman" w:hAnsi="Times New Roman"/>
          <w:b/>
          <w:sz w:val="24"/>
          <w:szCs w:val="24"/>
        </w:rPr>
        <w:t>Организация благоустройства территории и парковочных мест</w:t>
      </w:r>
      <w:bookmarkEnd w:id="268"/>
      <w:bookmarkEnd w:id="269"/>
      <w:bookmarkEnd w:id="270"/>
      <w:bookmarkEnd w:id="271"/>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10.16.</w:t>
      </w:r>
      <w:r w:rsidRPr="00A34EC3">
        <w:rPr>
          <w:rFonts w:ascii="Times New Roman" w:hAnsi="Times New Roman"/>
          <w:sz w:val="24"/>
          <w:szCs w:val="24"/>
        </w:rPr>
        <w:t>1. Благоустройство территории (озеленение, подходы, подъезды), парковочные места организовываются в границах предоставленного для строительства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10.16.2. Организация благоустройства территории осуществляется в соответствии с Правилами благоустройства </w:t>
      </w:r>
      <w:r w:rsidR="002510B3">
        <w:rPr>
          <w:rFonts w:ascii="Times New Roman" w:hAnsi="Times New Roman"/>
          <w:sz w:val="24"/>
          <w:szCs w:val="24"/>
        </w:rPr>
        <w:t>Новогоряновского</w:t>
      </w:r>
      <w:r w:rsidRPr="00A34EC3">
        <w:rPr>
          <w:rFonts w:ascii="Times New Roman" w:hAnsi="Times New Roman"/>
          <w:sz w:val="24"/>
          <w:szCs w:val="24"/>
        </w:rPr>
        <w:t xml:space="preserve"> сельского поселения Тейковского муниципального района Ивановской области.</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Default="00A34EC3" w:rsidP="00732EC8">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272" w:name="_Toc379293905"/>
      <w:bookmarkStart w:id="273" w:name="_Toc406406365"/>
      <w:bookmarkStart w:id="274" w:name="_Toc509562233"/>
      <w:r w:rsidRPr="00A34EC3">
        <w:rPr>
          <w:rFonts w:ascii="Times New Roman" w:eastAsia="Times New Roman" w:hAnsi="Times New Roman"/>
          <w:b/>
          <w:bCs/>
          <w:kern w:val="32"/>
          <w:sz w:val="28"/>
          <w:szCs w:val="28"/>
          <w:lang w:eastAsia="ru-RU"/>
        </w:rPr>
        <w:lastRenderedPageBreak/>
        <w:t>ГРАДОСТРОИТЕЛЬНЫЕ РЕГЛАМЕНТЫ</w:t>
      </w:r>
      <w:bookmarkEnd w:id="272"/>
      <w:bookmarkEnd w:id="273"/>
      <w:bookmarkEnd w:id="274"/>
    </w:p>
    <w:p w:rsidR="00732EC8" w:rsidRPr="00A34EC3" w:rsidRDefault="00732EC8" w:rsidP="00732EC8">
      <w:pPr>
        <w:keepNext/>
        <w:keepLines/>
        <w:suppressAutoHyphens/>
        <w:spacing w:line="240" w:lineRule="auto"/>
        <w:jc w:val="both"/>
        <w:outlineLvl w:val="2"/>
        <w:rPr>
          <w:rFonts w:ascii="Times New Roman" w:eastAsia="Times New Roman" w:hAnsi="Times New Roman"/>
          <w:b/>
          <w:bCs/>
          <w:kern w:val="32"/>
          <w:sz w:val="28"/>
          <w:szCs w:val="28"/>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275" w:name="_Toc379293907"/>
      <w:bookmarkStart w:id="276" w:name="_Toc406406367"/>
      <w:bookmarkStart w:id="277" w:name="_Toc509562234"/>
      <w:r w:rsidRPr="00A34EC3">
        <w:rPr>
          <w:rFonts w:ascii="Times New Roman" w:hAnsi="Times New Roman"/>
          <w:b/>
          <w:sz w:val="24"/>
        </w:rPr>
        <w:t xml:space="preserve">Градостроительный регламент </w:t>
      </w:r>
      <w:bookmarkEnd w:id="275"/>
      <w:bookmarkEnd w:id="276"/>
      <w:r w:rsidRPr="00A34EC3">
        <w:rPr>
          <w:rFonts w:ascii="Times New Roman" w:hAnsi="Times New Roman"/>
          <w:b/>
          <w:sz w:val="24"/>
        </w:rPr>
        <w:t>жилой зоны</w:t>
      </w:r>
      <w:bookmarkEnd w:id="277"/>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Ж.</w:t>
      </w:r>
    </w:p>
    <w:p w:rsidR="00A34EC3"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11.1</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 Цели выделения зоны:</w:t>
      </w:r>
    </w:p>
    <w:p w:rsidR="00A34EC3" w:rsidRP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развитие на основе существующих и вновь осваиваемых территорий </w:t>
      </w:r>
      <w:r w:rsidRPr="00A34EC3">
        <w:rPr>
          <w:rFonts w:ascii="Times New Roman" w:hAnsi="Times New Roman"/>
          <w:sz w:val="24"/>
          <w:szCs w:val="24"/>
        </w:rPr>
        <w:t>индивидуального жилищного строительства</w:t>
      </w:r>
      <w:r w:rsidRPr="00A34EC3">
        <w:rPr>
          <w:rFonts w:ascii="Times New Roman" w:eastAsia="Times New Roman" w:hAnsi="Times New Roman"/>
          <w:sz w:val="24"/>
          <w:szCs w:val="24"/>
          <w:lang w:eastAsia="ru-RU"/>
        </w:rPr>
        <w:t>;</w:t>
      </w:r>
    </w:p>
    <w:p w:rsidR="00A34EC3" w:rsidRP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развитие на основе существующих и вновь осваиваемых территорий жилой застройки зон комфортного малоэтажного преимущественно многоквартирного жилья</w:t>
      </w:r>
      <w:r w:rsidRPr="00A34EC3">
        <w:rPr>
          <w:rFonts w:ascii="Times New Roman" w:eastAsia="Times New Roman" w:hAnsi="Times New Roman"/>
          <w:sz w:val="24"/>
          <w:szCs w:val="24"/>
          <w:lang w:eastAsia="ru-RU"/>
        </w:rPr>
        <w:t>;</w:t>
      </w:r>
    </w:p>
    <w:p w:rsidR="00A34EC3" w:rsidRPr="00A34EC3" w:rsidRDefault="00A34EC3" w:rsidP="00732EC8">
      <w:pPr>
        <w:numPr>
          <w:ilvl w:val="0"/>
          <w:numId w:val="5"/>
        </w:numPr>
        <w:suppressAutoHyphens/>
        <w:spacing w:line="240" w:lineRule="auto"/>
        <w:ind w:left="1440"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развитие на основе существующих и вновь осваиваемых территорий многоквартирной </w:t>
      </w:r>
      <w:r w:rsidRPr="00A34EC3">
        <w:rPr>
          <w:rFonts w:ascii="Times New Roman" w:eastAsia="Times New Roman" w:hAnsi="Times New Roman"/>
          <w:sz w:val="24"/>
          <w:szCs w:val="24"/>
          <w:lang w:eastAsia="ru-RU"/>
        </w:rPr>
        <w:t>жилой застройки средней этажности зон комфортного многоквартирного среднеэтажного жилья;</w:t>
      </w:r>
    </w:p>
    <w:p w:rsid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BA27D9" w:rsidRPr="00A34EC3" w:rsidRDefault="00BA27D9"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создание условий для размещения необходимых объектов инженерной и транспортной инфраструктур.</w:t>
      </w:r>
    </w:p>
    <w:p w:rsidR="00BA27D9"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BA27D9">
        <w:rPr>
          <w:rFonts w:ascii="Times New Roman" w:hAnsi="Times New Roman"/>
          <w:sz w:val="24"/>
          <w:szCs w:val="24"/>
        </w:rPr>
        <w:t xml:space="preserve">.2. </w:t>
      </w:r>
      <w:r w:rsidR="00BA27D9" w:rsidRPr="00A34EC3">
        <w:rPr>
          <w:rFonts w:ascii="Times New Roman" w:hAnsi="Times New Roman"/>
          <w:sz w:val="24"/>
          <w:szCs w:val="24"/>
        </w:rPr>
        <w:t>К жилой зоне относятся участки территории населенного пункта, используемые и предназначенные для застройки многоквартирными домами, а также индивидуальными и блокированными жилыми домами с приусадебными земельными участками.</w:t>
      </w:r>
    </w:p>
    <w:p w:rsidR="00BA27D9"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.3. </w:t>
      </w:r>
      <w:r w:rsidR="00BA27D9" w:rsidRPr="00A34EC3">
        <w:rPr>
          <w:rFonts w:ascii="Times New Roman" w:hAnsi="Times New Roman"/>
          <w:sz w:val="24"/>
          <w:szCs w:val="24"/>
        </w:rPr>
        <w:t>В жилой зоне допускается размещение отдельно стоящих и встроенных или пристроенных объектов коммунального и культурно-бытового обслуживания повседневного и периодического спроса, культовых зданий, стоянок автомобильного транспорта и объектов, связанных с проживанием граждан, деятельность которых не оказывает негативного воздействия на окружающую среду (не пожароопасных, не взрывоопасных, не создающих магнитных полей, шума, превышающего установленные нормы для жилой зоны, не вызывающих вибрации, загрязнения почв, воздуха, воды, не оказывающих радиационного и иных вредных воздействий), не требующих устройства подъездных железнодорожных путей и не занимающих более 15% площади планировочной единицы территориальной зоны.</w:t>
      </w:r>
    </w:p>
    <w:p w:rsidR="00BA27D9"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.4. </w:t>
      </w:r>
      <w:r w:rsidR="00BA27D9" w:rsidRPr="00A34EC3">
        <w:rPr>
          <w:rFonts w:ascii="Times New Roman" w:hAnsi="Times New Roman"/>
          <w:sz w:val="24"/>
          <w:szCs w:val="24"/>
        </w:rPr>
        <w:t>Жилые зоны должны быть озеленены. На территории жилых районов должны располагаться пункты (площадки) для сбора твердых бытовых отходов и крупногабаритных отходов, обустроены площадки для выгула домашних животных.</w:t>
      </w:r>
    </w:p>
    <w:p w:rsidR="00BA27D9"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.5. </w:t>
      </w:r>
      <w:r w:rsidR="00BA27D9" w:rsidRPr="00A34EC3">
        <w:rPr>
          <w:rFonts w:ascii="Times New Roman" w:hAnsi="Times New Roman"/>
          <w:sz w:val="24"/>
          <w:szCs w:val="24"/>
        </w:rPr>
        <w:t>При строительстве новых объектов, разрешенных к размещению, следует предусматривать их полное инженерное обеспечение.</w:t>
      </w:r>
    </w:p>
    <w:p w:rsidR="00BA27D9" w:rsidRPr="00A34EC3" w:rsidRDefault="00BA27D9"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При освоении жилых микрорайонов необходимо предусматривать строительство открытых стоянок автотранспорта, размещение гаражей-стоянок в цокольных или подземных этажах зданий, а также на дворовой территории в подземном исполнении с использованием их кровель для организации игровых площадок и благоустройства.</w:t>
      </w:r>
    </w:p>
    <w:p w:rsidR="00BA27D9"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.6. </w:t>
      </w:r>
      <w:r w:rsidR="00BA27D9" w:rsidRPr="00A34EC3">
        <w:rPr>
          <w:rFonts w:ascii="Times New Roman" w:hAnsi="Times New Roman"/>
          <w:sz w:val="24"/>
          <w:szCs w:val="24"/>
        </w:rPr>
        <w:t>Предприятия обслуживания могут размещаться в жилых домах или пристраиваться к ним при условии, что загрузка предприятий и входы для посетителей располагаются со стороны улицы, и имеется достаточно места для автостоянок временного хранения автотранспорта. Не допускается при переоборудовании жилого фонда в нежилой при организации входа нарушать пропускную способность тротуаров и оставлять менее 2,0 м ширины тротуара с главного фасада и 1,35 м с остальных сторон.</w:t>
      </w:r>
    </w:p>
    <w:p w:rsidR="00BA27D9"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.7. </w:t>
      </w:r>
      <w:r w:rsidR="00BA27D9" w:rsidRPr="00A34EC3">
        <w:rPr>
          <w:rFonts w:ascii="Times New Roman" w:hAnsi="Times New Roman"/>
          <w:sz w:val="24"/>
          <w:szCs w:val="24"/>
        </w:rPr>
        <w:t>На территориях индивидуальной жилой застройки со стороны улиц запрещается размещение вспомогательных строений, кроме гаражей. Установка ограждений и иных строений в нарушение красных линий застройки запрещена.</w:t>
      </w:r>
    </w:p>
    <w:p w:rsid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11.1</w:t>
      </w:r>
      <w:r w:rsidR="00FB6228">
        <w:rPr>
          <w:rFonts w:ascii="Times New Roman" w:hAnsi="Times New Roman"/>
          <w:sz w:val="24"/>
          <w:szCs w:val="24"/>
        </w:rPr>
        <w:t xml:space="preserve">.8. </w:t>
      </w:r>
      <w:r w:rsidR="00BA27D9" w:rsidRPr="00A34EC3">
        <w:rPr>
          <w:rFonts w:ascii="Times New Roman" w:hAnsi="Times New Roman"/>
          <w:sz w:val="24"/>
          <w:szCs w:val="24"/>
        </w:rPr>
        <w:t>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w:t>
      </w:r>
      <w:r w:rsidR="00BA27D9">
        <w:rPr>
          <w:rFonts w:ascii="Times New Roman" w:hAnsi="Times New Roman"/>
          <w:sz w:val="24"/>
          <w:szCs w:val="24"/>
        </w:rPr>
        <w:t>нимальные предельные параметры.</w:t>
      </w:r>
    </w:p>
    <w:p w:rsidR="00FB6228" w:rsidRPr="00FB6228" w:rsidRDefault="004C7C17" w:rsidP="00732EC8">
      <w:pPr>
        <w:suppressAutoHyphens/>
        <w:spacing w:line="240" w:lineRule="auto"/>
        <w:ind w:firstLine="709"/>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.9</w:t>
      </w:r>
      <w:r w:rsidR="00FB6228"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732EC8">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в существующей жилой застройке, где жилые дома выстроены по линии застройки и улично-дорожная сеть не менее </w:t>
      </w:r>
      <w:smartTag w:uri="urn:schemas-microsoft-com:office:smarttags" w:element="metricconverter">
        <w:smartTagPr>
          <w:attr w:name="ProductID" w:val="20 м"/>
        </w:smartTagPr>
        <w:r w:rsidRPr="00FB6228">
          <w:rPr>
            <w:rFonts w:ascii="Times New Roman" w:eastAsia="Times New Roman" w:hAnsi="Times New Roman"/>
            <w:sz w:val="24"/>
            <w:szCs w:val="24"/>
            <w:lang w:eastAsia="ru-RU"/>
          </w:rPr>
          <w:t>20 м</w:t>
        </w:r>
      </w:smartTag>
      <w:r w:rsidRPr="00FB6228">
        <w:rPr>
          <w:rFonts w:ascii="Times New Roman" w:eastAsia="Times New Roman" w:hAnsi="Times New Roman"/>
          <w:sz w:val="24"/>
          <w:szCs w:val="24"/>
          <w:lang w:eastAsia="ru-RU"/>
        </w:rPr>
        <w:t xml:space="preserve"> допускается устройство палисадников в качестве элемента благоустройства придомовых территорий (без предоставления в собственность) перед жилым домом глубиной не более 2 метров. Палисадник не должен выходить по ширине за пределы фасадной стороны земельного участка. При ширине улично-дорожной сети  не менее 26 м допускается предоставление земельного участка размером по глубине до 3 м в собственность лицу, владеющему земельным участком, к которому примыкает указанный палисадник.</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минимальное расстояние </w:t>
      </w:r>
      <w:r w:rsidRPr="004C7C17">
        <w:rPr>
          <w:rFonts w:ascii="Times New Roman" w:eastAsia="Times New Roman" w:hAnsi="Times New Roman"/>
          <w:sz w:val="24"/>
          <w:szCs w:val="24"/>
          <w:lang w:eastAsia="ru-RU"/>
        </w:rPr>
        <w:t>от границ участка</w:t>
      </w:r>
      <w:r w:rsidR="004C7C17">
        <w:rPr>
          <w:rFonts w:ascii="Times New Roman" w:eastAsia="Times New Roman" w:hAnsi="Times New Roman"/>
          <w:sz w:val="24"/>
          <w:szCs w:val="24"/>
          <w:lang w:eastAsia="ru-RU"/>
        </w:rPr>
        <w:t xml:space="preserve"> (кроме фронтальной границы)</w:t>
      </w:r>
      <w:r w:rsidRPr="00FB6228">
        <w:rPr>
          <w:rFonts w:ascii="Times New Roman" w:eastAsia="Times New Roman" w:hAnsi="Times New Roman"/>
          <w:sz w:val="24"/>
          <w:szCs w:val="24"/>
          <w:lang w:eastAsia="ru-RU"/>
        </w:rPr>
        <w:t xml:space="preserve"> до основного строения - не менее </w:t>
      </w:r>
      <w:smartTag w:uri="urn:schemas-microsoft-com:office:smarttags" w:element="metricconverter">
        <w:smartTagPr>
          <w:attr w:name="ProductID" w:val="3 метров"/>
        </w:smartTagPr>
        <w:r w:rsidRPr="00FB6228">
          <w:rPr>
            <w:rFonts w:ascii="Times New Roman" w:eastAsia="Times New Roman" w:hAnsi="Times New Roman"/>
            <w:sz w:val="24"/>
            <w:szCs w:val="24"/>
            <w:lang w:eastAsia="ru-RU"/>
          </w:rPr>
          <w:t>3 метров</w:t>
        </w:r>
      </w:smartTag>
      <w:r w:rsidRPr="00FB6228">
        <w:rPr>
          <w:rFonts w:ascii="Times New Roman" w:eastAsia="Times New Roman" w:hAnsi="Times New Roman"/>
          <w:sz w:val="24"/>
          <w:szCs w:val="24"/>
          <w:lang w:eastAsia="ru-RU"/>
        </w:rPr>
        <w:t xml:space="preserve">; хозяйственных и прочих строений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отдельно стоящего гаража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выгребной ямы, дворовой уборной, площадки для хранения ТБО, компостной ямы - 5 м;  до постройки для содержания скота и птицы – 4 м;  до стволов высокорослых деревьев – </w:t>
      </w:r>
      <w:smartTag w:uri="urn:schemas-microsoft-com:office:smarttags" w:element="metricconverter">
        <w:smartTagPr>
          <w:attr w:name="ProductID" w:val="4 м"/>
        </w:smartTagPr>
        <w:r w:rsidRPr="00FB6228">
          <w:rPr>
            <w:rFonts w:ascii="Times New Roman" w:eastAsia="Times New Roman" w:hAnsi="Times New Roman"/>
            <w:sz w:val="24"/>
            <w:szCs w:val="24"/>
            <w:lang w:eastAsia="ru-RU"/>
          </w:rPr>
          <w:t>4 м</w:t>
        </w:r>
      </w:smartTag>
      <w:r w:rsidRPr="00FB6228">
        <w:rPr>
          <w:rFonts w:ascii="Times New Roman" w:eastAsia="Times New Roman" w:hAnsi="Times New Roman"/>
          <w:sz w:val="24"/>
          <w:szCs w:val="24"/>
          <w:lang w:eastAsia="ru-RU"/>
        </w:rPr>
        <w:t xml:space="preserve">; среднерослых – </w:t>
      </w:r>
      <w:smartTag w:uri="urn:schemas-microsoft-com:office:smarttags" w:element="metricconverter">
        <w:smartTagPr>
          <w:attr w:name="ProductID" w:val="2 м"/>
        </w:smartTagPr>
        <w:r w:rsidRPr="00FB6228">
          <w:rPr>
            <w:rFonts w:ascii="Times New Roman" w:eastAsia="Times New Roman" w:hAnsi="Times New Roman"/>
            <w:sz w:val="24"/>
            <w:szCs w:val="24"/>
            <w:lang w:eastAsia="ru-RU"/>
          </w:rPr>
          <w:t>2 м</w:t>
        </w:r>
      </w:smartTag>
      <w:r w:rsidRPr="00FB6228">
        <w:rPr>
          <w:rFonts w:ascii="Times New Roman" w:eastAsia="Times New Roman" w:hAnsi="Times New Roman"/>
          <w:sz w:val="24"/>
          <w:szCs w:val="24"/>
          <w:lang w:eastAsia="ru-RU"/>
        </w:rPr>
        <w:t>;  до кустарника – 1 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приусадебном участке предусматривается водонепроницаемый выгреб для жилого дома;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участках возможно размещение хозяйственных построек для содержания скота и птицы, хранения кормов, инвентаря, топлива и других хозяйственных нужд, бани, а также хозяйственные подъезды и скотопрогоны;</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расстояния от сараев для скота и птицы до шахтных колодцев питьевого назначения должно быть не менее 50 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допускается пристройка хозяйственного сарая, гаража, бани, теплицы к усадебному дому с соблюдением требований санитарных, зооветеринарных и противопожарных норм. При этом постройки для содержания скота и птицы необходимо пристраивать к домам при изоляции их от жилых комнат не менее чем тремя подсобными помещениями;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FB6228">
          <w:rPr>
            <w:rFonts w:ascii="Times New Roman" w:eastAsia="Times New Roman" w:hAnsi="Times New Roman"/>
            <w:sz w:val="24"/>
            <w:szCs w:val="24"/>
            <w:lang w:eastAsia="ru-RU"/>
          </w:rPr>
          <w:t>7 м</w:t>
        </w:r>
      </w:smartTag>
      <w:r w:rsidRPr="00FB6228">
        <w:rPr>
          <w:rFonts w:ascii="Times New Roman" w:eastAsia="Times New Roman" w:hAnsi="Times New Roman"/>
          <w:sz w:val="24"/>
          <w:szCs w:val="24"/>
          <w:lang w:eastAsia="ru-RU"/>
        </w:rPr>
        <w:t xml:space="preserve"> от входа в дом;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в пожарных разрывах запрещено высаживать зеленые насаждения;</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расстояния измеряются до наружных граней стен строений; допускается блокировка хозяйственных построек на смежных приусадебных участках по взаимному согласию собственников жилых домов, а также блокировка хозяйственных построек к основному строению. </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жилые дома, хозяйственные и прочие строения, открытые стоянки, отдельно стоящие гаражи размещать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lastRenderedPageBreak/>
        <w:t>индивидуальное, малоэтажное, среднеэтажное строительство жилых домов и других построек должно вестись только на территориях, предусмотренных Генеральным планом;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земельный участок на территории малоэтажной жилой застройки домами с приквартирными участками может быть использован для садоводства, цветоводства, игр детей и отдыха;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максимальное количество стоянок легкового автотранспорта закрытого типа - 3 м/м. Допускается размещать дополнительно открытую стоянку на 2 м/м в пределах отведенного участка;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строительство гаражей для грузового автотранспорта в зоне индивидуальной жилой застройки запрещено;</w:t>
      </w:r>
    </w:p>
    <w:p w:rsidR="00FB6228" w:rsidRPr="00FB6228" w:rsidRDefault="00FB6228" w:rsidP="00732EC8">
      <w:pPr>
        <w:numPr>
          <w:ilvl w:val="0"/>
          <w:numId w:val="15"/>
        </w:numPr>
        <w:suppressAutoHyphens/>
        <w:spacing w:after="200" w:line="240" w:lineRule="auto"/>
        <w:contextualSpacing/>
        <w:jc w:val="both"/>
        <w:rPr>
          <w:rFonts w:ascii="Times New Roman" w:hAnsi="Times New Roman"/>
          <w:sz w:val="24"/>
          <w:szCs w:val="24"/>
        </w:rPr>
      </w:pPr>
      <w:r w:rsidRPr="00FB6228">
        <w:rPr>
          <w:rFonts w:ascii="Times New Roman" w:eastAsia="Times New Roman" w:hAnsi="Times New Roman"/>
          <w:sz w:val="24"/>
          <w:szCs w:val="24"/>
          <w:lang w:eastAsia="ru-RU"/>
        </w:rPr>
        <w:t xml:space="preserve">ширину вновь предоставляемого участка для строительства жилого дома (дачи), а так же ведения личного приусадебного хозяйства принимать не менее </w:t>
      </w:r>
      <w:smartTag w:uri="urn:schemas-microsoft-com:office:smarttags" w:element="metricconverter">
        <w:smartTagPr>
          <w:attr w:name="ProductID" w:val="15 метров"/>
        </w:smartTagPr>
        <w:r w:rsidRPr="00FB6228">
          <w:rPr>
            <w:rFonts w:ascii="Times New Roman" w:eastAsia="Times New Roman" w:hAnsi="Times New Roman"/>
            <w:sz w:val="24"/>
            <w:szCs w:val="24"/>
            <w:lang w:eastAsia="ru-RU"/>
          </w:rPr>
          <w:t>15 метров;</w:t>
        </w:r>
      </w:smartTag>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(за исключением объектов дошкольного, начального и среднего общего образования), включая объекты условно разрешенных видов использования, на территории земельных участков - 300 квадратных метров;</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hAnsi="Times New Roman"/>
          <w:sz w:val="24"/>
          <w:szCs w:val="24"/>
        </w:rPr>
        <w:t>максимальный класс опасности (по санитарной классификации) объектов капитального строительства, размещаемых на территории земельного участка – V.</w:t>
      </w:r>
    </w:p>
    <w:p w:rsidR="00FB6228" w:rsidRPr="00FB6228" w:rsidRDefault="00FB6228" w:rsidP="00732EC8">
      <w:pPr>
        <w:suppressAutoHyphens/>
        <w:spacing w:line="240" w:lineRule="auto"/>
        <w:ind w:firstLine="851"/>
        <w:jc w:val="left"/>
        <w:rPr>
          <w:rFonts w:ascii="Times New Roman" w:hAnsi="Times New Roman"/>
          <w:sz w:val="24"/>
          <w:szCs w:val="24"/>
        </w:rPr>
      </w:pPr>
      <w:r w:rsidRPr="00FB6228">
        <w:rPr>
          <w:rFonts w:ascii="Times New Roman" w:hAnsi="Times New Roman"/>
          <w:sz w:val="24"/>
          <w:szCs w:val="24"/>
        </w:rPr>
        <w:t>11.</w:t>
      </w:r>
      <w:r w:rsidR="008755EA">
        <w:rPr>
          <w:rFonts w:ascii="Times New Roman" w:hAnsi="Times New Roman"/>
          <w:sz w:val="24"/>
          <w:szCs w:val="24"/>
        </w:rPr>
        <w:t>1</w:t>
      </w:r>
      <w:r w:rsidRPr="00FB6228">
        <w:rPr>
          <w:rFonts w:ascii="Times New Roman" w:hAnsi="Times New Roman"/>
          <w:sz w:val="24"/>
          <w:szCs w:val="24"/>
        </w:rPr>
        <w:t>.</w:t>
      </w:r>
      <w:r>
        <w:rPr>
          <w:rFonts w:ascii="Times New Roman" w:hAnsi="Times New Roman"/>
          <w:sz w:val="24"/>
          <w:szCs w:val="24"/>
        </w:rPr>
        <w:t>10</w:t>
      </w:r>
      <w:r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8755EA"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11.1</w:t>
      </w:r>
      <w:r w:rsidR="00A34EC3"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11</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keepNext/>
        <w:keepLines/>
        <w:suppressAutoHyphens/>
        <w:spacing w:line="240" w:lineRule="auto"/>
        <w:jc w:val="both"/>
        <w:rPr>
          <w:rFonts w:ascii="Times New Roman" w:eastAsia="Times New Roman" w:hAnsi="Times New Roman"/>
          <w:b/>
          <w:bCs/>
          <w:sz w:val="18"/>
          <w:szCs w:val="18"/>
          <w:lang w:eastAsia="ru-RU"/>
        </w:rPr>
        <w:sectPr w:rsidR="00A34EC3" w:rsidRPr="00A34EC3" w:rsidSect="00732EC8">
          <w:footerReference w:type="even" r:id="rId11"/>
          <w:footerReference w:type="default" r:id="rId12"/>
          <w:footerReference w:type="first" r:id="rId13"/>
          <w:pgSz w:w="11906" w:h="16838"/>
          <w:pgMar w:top="680" w:right="567" w:bottom="1134" w:left="1247"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4 – Основные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4"/>
        <w:gridCol w:w="4779"/>
        <w:gridCol w:w="1336"/>
        <w:gridCol w:w="6331"/>
      </w:tblGrid>
      <w:tr w:rsidR="00935E62" w:rsidTr="00935E62">
        <w:trPr>
          <w:cantSplit/>
          <w:trHeight w:val="1920"/>
        </w:trPr>
        <w:tc>
          <w:tcPr>
            <w:tcW w:w="732"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b/>
                <w:bCs/>
                <w:sz w:val="16"/>
                <w:szCs w:val="16"/>
              </w:rPr>
            </w:pPr>
            <w:bookmarkStart w:id="278" w:name="OLE_LINK4"/>
            <w:bookmarkStart w:id="279" w:name="OLE_LINK7"/>
            <w:bookmarkStart w:id="280" w:name="OLE_LINK8"/>
            <w:r>
              <w:rPr>
                <w:rFonts w:ascii="Times New Roman" w:hAnsi="Times New Roman"/>
                <w:b/>
                <w:bCs/>
                <w:sz w:val="16"/>
                <w:szCs w:val="16"/>
              </w:rPr>
              <w:t>Наименование вида разрешенного использования земельного участка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ind w:left="65" w:right="65"/>
              <w:rPr>
                <w:rFonts w:ascii="Times New Roman" w:hAnsi="Times New Roman"/>
                <w:b/>
                <w:bCs/>
                <w:sz w:val="16"/>
                <w:szCs w:val="16"/>
              </w:rPr>
            </w:pPr>
            <w:r>
              <w:rPr>
                <w:rFonts w:ascii="Times New Roman" w:hAnsi="Times New Roman"/>
                <w:b/>
                <w:bCs/>
                <w:sz w:val="16"/>
                <w:szCs w:val="16"/>
              </w:rPr>
              <w:t>Описание вида разрешенного использования земельного участка</w:t>
            </w:r>
          </w:p>
        </w:tc>
        <w:tc>
          <w:tcPr>
            <w:tcW w:w="458" w:type="pct"/>
            <w:tcBorders>
              <w:top w:val="single" w:sz="4" w:space="0" w:color="auto"/>
              <w:left w:val="single" w:sz="4" w:space="0" w:color="auto"/>
              <w:bottom w:val="single" w:sz="4" w:space="0" w:color="auto"/>
              <w:right w:val="single" w:sz="4" w:space="0" w:color="auto"/>
            </w:tcBorders>
            <w:textDirection w:val="btLr"/>
            <w:vAlign w:val="center"/>
            <w:hideMark/>
          </w:tcPr>
          <w:p w:rsidR="00935E62" w:rsidRDefault="00935E62">
            <w:pPr>
              <w:keepNext/>
              <w:keepLines/>
              <w:suppressAutoHyphens/>
              <w:spacing w:line="240" w:lineRule="auto"/>
              <w:rPr>
                <w:rFonts w:ascii="Times New Roman" w:hAnsi="Times New Roman"/>
                <w:b/>
                <w:bCs/>
                <w:sz w:val="16"/>
                <w:szCs w:val="16"/>
              </w:rPr>
            </w:pPr>
            <w:r>
              <w:rPr>
                <w:rFonts w:ascii="Times New Roman" w:hAnsi="Times New Roman"/>
                <w:b/>
                <w:bCs/>
                <w:sz w:val="16"/>
                <w:szCs w:val="16"/>
              </w:rPr>
              <w:t>Код (числовое обозначение) вида разрешенного использования земельного участка*</w:t>
            </w:r>
          </w:p>
        </w:tc>
        <w:tc>
          <w:tcPr>
            <w:tcW w:w="2171"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b/>
                <w:bCs/>
                <w:sz w:val="16"/>
                <w:szCs w:val="16"/>
              </w:rPr>
            </w:pPr>
            <w:r>
              <w:rPr>
                <w:rFonts w:ascii="Times New Roman" w:hAnsi="Times New Roman"/>
                <w:b/>
                <w:bCs/>
                <w:sz w:val="16"/>
                <w:szCs w:val="16"/>
              </w:rPr>
              <w:t>Параметры разрешенного использования</w:t>
            </w:r>
          </w:p>
        </w:tc>
      </w:tr>
      <w:tr w:rsidR="00935E62" w:rsidTr="00935E62">
        <w:trPr>
          <w:cantSplit/>
          <w:trHeight w:val="1054"/>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sz w:val="16"/>
                <w:szCs w:val="16"/>
              </w:rPr>
            </w:pPr>
            <w:bookmarkStart w:id="281" w:name="RANGE!A10"/>
            <w:r>
              <w:rPr>
                <w:rFonts w:ascii="Times New Roman" w:hAnsi="Times New Roman"/>
                <w:sz w:val="16"/>
                <w:szCs w:val="16"/>
              </w:rPr>
              <w:t>Для индивидуального жилищного строительства</w:t>
            </w:r>
            <w:bookmarkEnd w:id="281"/>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индивидуального жилого дома (дом, пригодный для постоянного проживания, высотой не выше трех надземных этажей)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sz w:val="16"/>
                <w:szCs w:val="16"/>
              </w:rPr>
            </w:pPr>
            <w:r>
              <w:rPr>
                <w:rFonts w:ascii="Times New Roman" w:hAnsi="Times New Roman"/>
                <w:sz w:val="16"/>
                <w:szCs w:val="16"/>
              </w:rPr>
              <w:t>2.1</w:t>
            </w:r>
          </w:p>
        </w:tc>
        <w:tc>
          <w:tcPr>
            <w:tcW w:w="2171" w:type="pct"/>
            <w:vMerge w:val="restart"/>
            <w:tcBorders>
              <w:top w:val="single" w:sz="4" w:space="0" w:color="auto"/>
              <w:left w:val="single" w:sz="4" w:space="0" w:color="auto"/>
              <w:bottom w:val="single" w:sz="4" w:space="0" w:color="auto"/>
              <w:right w:val="single" w:sz="4" w:space="0" w:color="auto"/>
            </w:tcBorders>
            <w:hideMark/>
          </w:tcPr>
          <w:p w:rsidR="00935E62" w:rsidRDefault="00935E62">
            <w:pPr>
              <w:keepNext/>
              <w:keepLines/>
              <w:suppressAutoHyphens/>
              <w:spacing w:line="240" w:lineRule="auto"/>
              <w:jc w:val="both"/>
              <w:rPr>
                <w:rFonts w:ascii="Times New Roman" w:hAnsi="Times New Roman"/>
                <w:b/>
                <w:sz w:val="16"/>
                <w:szCs w:val="16"/>
              </w:rPr>
            </w:pPr>
            <w:bookmarkStart w:id="282" w:name="OLE_LINK41"/>
            <w:bookmarkStart w:id="283" w:name="OLE_LINK42"/>
            <w:bookmarkStart w:id="284" w:name="OLE_LINK43"/>
            <w:bookmarkStart w:id="285" w:name="OLE_LINK28"/>
            <w:bookmarkStart w:id="286" w:name="OLE_LINK29"/>
            <w:bookmarkStart w:id="287" w:name="OLE_LINK36"/>
            <w:bookmarkStart w:id="288" w:name="OLE_LINK9"/>
            <w:bookmarkStart w:id="289" w:name="OLE_LINK10"/>
            <w:r>
              <w:rPr>
                <w:rFonts w:ascii="Times New Roman" w:hAnsi="Times New Roman"/>
                <w:b/>
                <w:sz w:val="16"/>
                <w:szCs w:val="16"/>
              </w:rPr>
              <w:t>Предельные минимальные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bookmarkStart w:id="290" w:name="OLE_LINK25"/>
            <w:bookmarkStart w:id="291" w:name="OLE_LINK26"/>
            <w:bookmarkStart w:id="292" w:name="OLE_LINK27"/>
            <w:r>
              <w:rPr>
                <w:rFonts w:ascii="Times New Roman" w:hAnsi="Times New Roman"/>
                <w:sz w:val="16"/>
                <w:szCs w:val="16"/>
              </w:rPr>
              <w:t>500 кв.м</w:t>
            </w:r>
            <w:bookmarkEnd w:id="290"/>
            <w:bookmarkEnd w:id="291"/>
            <w:bookmarkEnd w:id="292"/>
            <w:r>
              <w:rPr>
                <w:rFonts w:ascii="Times New Roman" w:hAnsi="Times New Roman"/>
                <w:sz w:val="16"/>
                <w:szCs w:val="16"/>
              </w:rPr>
              <w:t xml:space="preserve">. </w:t>
            </w:r>
            <w:bookmarkEnd w:id="282"/>
            <w:bookmarkEnd w:id="283"/>
            <w:bookmarkEnd w:id="284"/>
          </w:p>
          <w:p w:rsidR="00935E62" w:rsidRDefault="00935E62">
            <w:pPr>
              <w:keepNext/>
              <w:keepLines/>
              <w:suppressAutoHyphens/>
              <w:spacing w:line="240" w:lineRule="auto"/>
              <w:jc w:val="both"/>
              <w:rPr>
                <w:rFonts w:ascii="Times New Roman" w:hAnsi="Times New Roman"/>
                <w:b/>
                <w:sz w:val="16"/>
                <w:szCs w:val="16"/>
              </w:rPr>
            </w:pPr>
            <w:bookmarkStart w:id="293" w:name="OLE_LINK44"/>
            <w:bookmarkStart w:id="294" w:name="OLE_LINK45"/>
            <w:r>
              <w:rPr>
                <w:rFonts w:ascii="Times New Roman" w:hAnsi="Times New Roman"/>
                <w:b/>
                <w:sz w:val="16"/>
                <w:szCs w:val="16"/>
              </w:rPr>
              <w:t>Предельные максимальные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1500 кв.м.</w:t>
            </w:r>
            <w:bookmarkEnd w:id="285"/>
            <w:bookmarkEnd w:id="286"/>
            <w:bookmarkEnd w:id="293"/>
            <w:bookmarkEnd w:id="294"/>
          </w:p>
          <w:p w:rsidR="00935E62" w:rsidRDefault="00935E62">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объектов капитального строительства – 3 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935E62" w:rsidRDefault="00935E62">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935E62" w:rsidRDefault="00935E62">
            <w:pPr>
              <w:keepNext/>
              <w:keepLines/>
              <w:suppressAutoHyphens/>
              <w:spacing w:line="240" w:lineRule="auto"/>
              <w:ind w:right="65"/>
              <w:jc w:val="both"/>
              <w:rPr>
                <w:rFonts w:ascii="Times New Roman" w:hAnsi="Times New Roman"/>
                <w:sz w:val="16"/>
                <w:szCs w:val="16"/>
              </w:rPr>
            </w:pPr>
            <w:r>
              <w:rPr>
                <w:rFonts w:ascii="Times New Roman" w:hAnsi="Times New Roman"/>
                <w:sz w:val="16"/>
                <w:szCs w:val="16"/>
              </w:rPr>
              <w:t xml:space="preserve">2 этажа, при высоте этажа не более 2,7 м. </w:t>
            </w:r>
            <w:bookmarkEnd w:id="287"/>
            <w:bookmarkEnd w:id="288"/>
            <w:bookmarkEnd w:id="289"/>
          </w:p>
        </w:tc>
      </w:tr>
      <w:tr w:rsidR="00935E62" w:rsidTr="00935E62">
        <w:trPr>
          <w:cantSplit/>
          <w:trHeight w:val="7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выращивание плодовых, ягодных, овощных, бахчевых или иных декоративных или</w:t>
            </w:r>
          </w:p>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сельскохозяйственных культур;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индивидуальных гаражей и подсобных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1451"/>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Для ведения личного подсобного хозяйства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2.2</w:t>
            </w:r>
          </w:p>
        </w:tc>
        <w:tc>
          <w:tcPr>
            <w:tcW w:w="2171" w:type="pct"/>
            <w:vMerge w:val="restart"/>
            <w:tcBorders>
              <w:top w:val="single" w:sz="4" w:space="0" w:color="auto"/>
              <w:left w:val="single" w:sz="4" w:space="0" w:color="auto"/>
              <w:bottom w:val="single" w:sz="4" w:space="0" w:color="auto"/>
              <w:right w:val="single" w:sz="4" w:space="0" w:color="auto"/>
            </w:tcBorders>
            <w:vAlign w:val="center"/>
          </w:tcPr>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500 кв.м. </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2500 кв.м.</w:t>
            </w:r>
          </w:p>
          <w:p w:rsidR="00935E62" w:rsidRDefault="00935E62">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935E62" w:rsidRDefault="00935E62">
            <w:pPr>
              <w:keepNext/>
              <w:keepLines/>
              <w:suppressAutoHyphens/>
              <w:spacing w:line="240" w:lineRule="auto"/>
              <w:jc w:val="both"/>
              <w:rPr>
                <w:rFonts w:ascii="Times New Roman" w:hAnsi="Times New Roman"/>
                <w:sz w:val="16"/>
                <w:szCs w:val="16"/>
              </w:rPr>
            </w:pP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lastRenderedPageBreak/>
              <w:t>От границ земельного участка (кроме фронтальной) до объектов капитального строительства – 3 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935E62" w:rsidRDefault="00935E62">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935E62" w:rsidRDefault="00935E62">
            <w:pPr>
              <w:keepNext/>
              <w:keepLines/>
              <w:suppressAutoHyphens/>
              <w:spacing w:line="240" w:lineRule="auto"/>
              <w:ind w:right="65"/>
              <w:jc w:val="both"/>
              <w:rPr>
                <w:rFonts w:ascii="Times New Roman" w:hAnsi="Times New Roman"/>
                <w:sz w:val="16"/>
                <w:szCs w:val="16"/>
              </w:rPr>
            </w:pPr>
            <w:r>
              <w:rPr>
                <w:rFonts w:ascii="Times New Roman" w:hAnsi="Times New Roman"/>
                <w:sz w:val="16"/>
                <w:szCs w:val="16"/>
              </w:rPr>
              <w:t xml:space="preserve">2 этажа, при высоте этажа не более 2,7 м. </w:t>
            </w:r>
          </w:p>
        </w:tc>
      </w:tr>
      <w:tr w:rsidR="00935E62" w:rsidTr="00935E62">
        <w:trPr>
          <w:cantSplit/>
          <w:trHeight w:val="11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производство сельскохозяйственной продукции;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11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гаража и иных вспомогательных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12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содержание сельскохозяйственных животных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1599"/>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bookmarkStart w:id="295" w:name="RANGE!A18"/>
            <w:r>
              <w:rPr>
                <w:rFonts w:ascii="Times New Roman" w:hAnsi="Times New Roman"/>
                <w:sz w:val="16"/>
                <w:szCs w:val="16"/>
              </w:rPr>
              <w:t>Блокированная жилая застройка</w:t>
            </w:r>
            <w:bookmarkEnd w:id="295"/>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2.3</w:t>
            </w:r>
          </w:p>
        </w:tc>
        <w:tc>
          <w:tcPr>
            <w:tcW w:w="2171"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подлежит установлению </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подлежит установлению </w:t>
            </w:r>
          </w:p>
          <w:p w:rsidR="00935E62" w:rsidRDefault="00935E62">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объектов капитального строительства – 3 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935E62" w:rsidRDefault="00935E62">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935E62" w:rsidRDefault="00935E62">
            <w:pPr>
              <w:keepNext/>
              <w:keepLines/>
              <w:spacing w:line="240" w:lineRule="auto"/>
              <w:jc w:val="both"/>
              <w:rPr>
                <w:rFonts w:ascii="Times New Roman" w:hAnsi="Times New Roman"/>
                <w:sz w:val="16"/>
                <w:szCs w:val="16"/>
              </w:rPr>
            </w:pPr>
            <w:r>
              <w:rPr>
                <w:rFonts w:ascii="Times New Roman" w:hAnsi="Times New Roman"/>
                <w:sz w:val="16"/>
                <w:szCs w:val="16"/>
              </w:rPr>
              <w:t>2 этажа, при высоте этажа не более 2,7 м.</w:t>
            </w:r>
          </w:p>
        </w:tc>
      </w:tr>
      <w:tr w:rsidR="00935E62" w:rsidTr="00935E62">
        <w:trPr>
          <w:cantSplit/>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разведение декоративных и плодовых деревьев, овощных и ягодных культур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индивидуальных гаражей и иных вспомогательных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обустройство спортивных и детских площадок, площадок отдыха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755"/>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Малоэтажная многоквартирная жилая застройка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2.1.1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1123"/>
        </w:trPr>
        <w:tc>
          <w:tcPr>
            <w:tcW w:w="732"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sz w:val="16"/>
                <w:szCs w:val="16"/>
              </w:rPr>
            </w:pPr>
            <w:r>
              <w:rPr>
                <w:rFonts w:ascii="Times New Roman" w:hAnsi="Times New Roman"/>
                <w:sz w:val="16"/>
                <w:szCs w:val="16"/>
              </w:rPr>
              <w:lastRenderedPageBreak/>
              <w:t>Коммунальное обслуживание</w:t>
            </w: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ind w:left="66" w:right="63"/>
              <w:jc w:val="both"/>
              <w:rPr>
                <w:rFonts w:ascii="Times New Roman" w:hAnsi="Times New Roman"/>
                <w:sz w:val="16"/>
                <w:szCs w:val="16"/>
              </w:rPr>
            </w:pPr>
            <w:r>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58"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sz w:val="16"/>
                <w:szCs w:val="16"/>
              </w:rPr>
            </w:pPr>
            <w:r>
              <w:rPr>
                <w:rFonts w:ascii="Times New Roman" w:hAnsi="Times New Roman"/>
                <w:sz w:val="16"/>
                <w:szCs w:val="16"/>
              </w:rPr>
              <w:t>3.1</w:t>
            </w:r>
          </w:p>
        </w:tc>
        <w:tc>
          <w:tcPr>
            <w:tcW w:w="2171"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капитального строительства – 3 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 1 м</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объектов капитального строительства:</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sz w:val="16"/>
                <w:szCs w:val="16"/>
              </w:rPr>
              <w:t>не более 14 м</w:t>
            </w:r>
          </w:p>
          <w:p w:rsidR="00935E62" w:rsidRDefault="00935E62">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более 70% от общей площади земельного участка </w:t>
            </w:r>
          </w:p>
        </w:tc>
      </w:tr>
      <w:tr w:rsidR="00935E62" w:rsidTr="00935E62">
        <w:trPr>
          <w:cantSplit/>
          <w:trHeight w:val="1333"/>
        </w:trPr>
        <w:tc>
          <w:tcPr>
            <w:tcW w:w="732"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Земельные участки (территории) общего пользования</w:t>
            </w: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6" w:right="63"/>
              <w:jc w:val="both"/>
              <w:rPr>
                <w:rFonts w:ascii="Times New Roman" w:hAnsi="Times New Roman"/>
                <w:sz w:val="16"/>
                <w:szCs w:val="16"/>
              </w:rPr>
            </w:pPr>
            <w:r>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58"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12.0</w:t>
            </w:r>
          </w:p>
        </w:tc>
        <w:tc>
          <w:tcPr>
            <w:tcW w:w="2171" w:type="pct"/>
            <w:vMerge w:val="restart"/>
            <w:tcBorders>
              <w:top w:val="single" w:sz="4" w:space="0" w:color="auto"/>
              <w:left w:val="single" w:sz="4" w:space="0" w:color="auto"/>
              <w:bottom w:val="single" w:sz="4" w:space="0" w:color="auto"/>
              <w:right w:val="single" w:sz="4" w:space="0" w:color="auto"/>
            </w:tcBorders>
            <w:vAlign w:val="center"/>
          </w:tcPr>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объектов капитального строительства:</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spacing w:line="240" w:lineRule="auto"/>
              <w:jc w:val="both"/>
              <w:rPr>
                <w:rFonts w:ascii="Times New Roman" w:hAnsi="Times New Roman"/>
                <w:b/>
                <w:sz w:val="16"/>
                <w:szCs w:val="16"/>
              </w:rPr>
            </w:pPr>
          </w:p>
        </w:tc>
      </w:tr>
      <w:tr w:rsidR="00935E62" w:rsidTr="00935E62">
        <w:trPr>
          <w:cantSplit/>
          <w:trHeight w:val="1256"/>
        </w:trPr>
        <w:tc>
          <w:tcPr>
            <w:tcW w:w="732"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sz w:val="16"/>
                <w:szCs w:val="16"/>
              </w:rPr>
            </w:pPr>
            <w:r>
              <w:rPr>
                <w:rFonts w:ascii="Times New Roman" w:hAnsi="Times New Roman"/>
                <w:sz w:val="16"/>
                <w:szCs w:val="16"/>
              </w:rPr>
              <w:t>Запас</w:t>
            </w: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ind w:left="66" w:right="63"/>
              <w:jc w:val="both"/>
              <w:rPr>
                <w:rFonts w:ascii="Times New Roman" w:hAnsi="Times New Roman"/>
                <w:sz w:val="16"/>
                <w:szCs w:val="16"/>
              </w:rPr>
            </w:pPr>
            <w:r>
              <w:rPr>
                <w:rFonts w:ascii="Times New Roman" w:hAnsi="Times New Roman"/>
                <w:sz w:val="16"/>
                <w:szCs w:val="16"/>
              </w:rPr>
              <w:t>Отсутствие хозяйственной деятельности</w:t>
            </w:r>
          </w:p>
        </w:tc>
        <w:tc>
          <w:tcPr>
            <w:tcW w:w="458"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sz w:val="16"/>
                <w:szCs w:val="16"/>
              </w:rPr>
            </w:pPr>
            <w:r>
              <w:rPr>
                <w:rFonts w:ascii="Times New Roman" w:hAnsi="Times New Roman"/>
                <w:sz w:val="16"/>
                <w:szCs w:val="16"/>
              </w:rPr>
              <w:t>12.3</w:t>
            </w:r>
          </w:p>
        </w:tc>
        <w:bookmarkEnd w:id="278"/>
        <w:bookmarkEnd w:id="279"/>
        <w:bookmarkEnd w:id="280"/>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b/>
                <w:sz w:val="16"/>
                <w:szCs w:val="16"/>
              </w:rPr>
            </w:pPr>
          </w:p>
        </w:tc>
      </w:tr>
    </w:tbl>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Таблица 5 -</w:t>
      </w:r>
      <w:r w:rsidRPr="00A34EC3">
        <w:rPr>
          <w:b/>
          <w:sz w:val="16"/>
          <w:szCs w:val="16"/>
        </w:rPr>
        <w:t xml:space="preserve"> </w:t>
      </w:r>
      <w:r w:rsidRPr="00A34EC3">
        <w:rPr>
          <w:rFonts w:ascii="Times New Roman" w:eastAsia="Times New Roman" w:hAnsi="Times New Roman"/>
          <w:b/>
          <w:bCs/>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Ж</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2"/>
        <w:gridCol w:w="4677"/>
        <w:gridCol w:w="1418"/>
        <w:gridCol w:w="6379"/>
      </w:tblGrid>
      <w:tr w:rsidR="00A34EC3" w:rsidRPr="00A34EC3" w:rsidTr="00E2719E">
        <w:trPr>
          <w:cantSplit/>
          <w:trHeight w:val="2345"/>
        </w:trPr>
        <w:tc>
          <w:tcPr>
            <w:tcW w:w="2132" w:type="dxa"/>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b/>
                <w:bCs/>
                <w:sz w:val="16"/>
                <w:szCs w:val="16"/>
              </w:rPr>
            </w:pPr>
            <w:bookmarkStart w:id="296" w:name="OLE_LINK39"/>
            <w:bookmarkStart w:id="297" w:name="OLE_LINK40"/>
            <w:r w:rsidRPr="00A34EC3">
              <w:rPr>
                <w:rFonts w:ascii="Times New Roman" w:hAnsi="Times New Roman"/>
                <w:b/>
                <w:bCs/>
                <w:sz w:val="16"/>
                <w:szCs w:val="16"/>
              </w:rPr>
              <w:t>Наименование вида разрешенного использования земельного участка</w:t>
            </w:r>
          </w:p>
        </w:tc>
        <w:tc>
          <w:tcPr>
            <w:tcW w:w="4677" w:type="dxa"/>
            <w:shd w:val="clear" w:color="auto" w:fill="auto"/>
            <w:vAlign w:val="center"/>
            <w:hideMark/>
          </w:tcPr>
          <w:p w:rsidR="00A34EC3" w:rsidRPr="00A34EC3" w:rsidRDefault="00A34EC3" w:rsidP="00A34EC3">
            <w:pPr>
              <w:keepNext/>
              <w:keepLines/>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1418" w:type="dxa"/>
            <w:shd w:val="clear" w:color="auto" w:fill="auto"/>
            <w:textDirection w:val="btLr"/>
            <w:vAlign w:val="center"/>
            <w:hideMark/>
          </w:tcPr>
          <w:p w:rsidR="00A34EC3" w:rsidRPr="00E2719E" w:rsidRDefault="00A34EC3" w:rsidP="00A34EC3">
            <w:pPr>
              <w:keepNext/>
              <w:keepLines/>
              <w:suppressAutoHyphens/>
              <w:spacing w:line="240" w:lineRule="auto"/>
              <w:rPr>
                <w:rFonts w:ascii="Times New Roman" w:hAnsi="Times New Roman"/>
                <w:b/>
                <w:bCs/>
                <w:sz w:val="14"/>
                <w:szCs w:val="14"/>
              </w:rPr>
            </w:pPr>
            <w:r w:rsidRPr="00E2719E">
              <w:rPr>
                <w:rFonts w:ascii="Times New Roman" w:hAnsi="Times New Roman"/>
                <w:b/>
                <w:bCs/>
                <w:sz w:val="14"/>
                <w:szCs w:val="14"/>
              </w:rPr>
              <w:t>Код (числовое обозначение) вида разрешенного использования земельного участка*</w:t>
            </w:r>
          </w:p>
        </w:tc>
        <w:tc>
          <w:tcPr>
            <w:tcW w:w="6379" w:type="dxa"/>
            <w:vAlign w:val="center"/>
          </w:tcPr>
          <w:p w:rsidR="00A34EC3" w:rsidRPr="00A34EC3" w:rsidRDefault="00A34EC3" w:rsidP="00A34EC3">
            <w:pPr>
              <w:keepNext/>
              <w:keepLines/>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534"/>
        </w:trPr>
        <w:tc>
          <w:tcPr>
            <w:tcW w:w="2132" w:type="dxa"/>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4677" w:type="dxa"/>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1418" w:type="dxa"/>
            <w:vMerge w:val="restar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13.1</w:t>
            </w:r>
          </w:p>
        </w:tc>
        <w:tc>
          <w:tcPr>
            <w:tcW w:w="6379" w:type="dxa"/>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F116A8" w:rsidP="00A34EC3">
            <w:pPr>
              <w:keepNext/>
              <w:keepLines/>
              <w:spacing w:line="240" w:lineRule="auto"/>
              <w:jc w:val="both"/>
              <w:rPr>
                <w:rFonts w:ascii="Times New Roman" w:hAnsi="Times New Roman"/>
                <w:sz w:val="16"/>
                <w:szCs w:val="16"/>
              </w:rPr>
            </w:pPr>
            <w:r>
              <w:rPr>
                <w:rFonts w:ascii="Times New Roman" w:hAnsi="Times New Roman"/>
                <w:sz w:val="16"/>
                <w:szCs w:val="16"/>
              </w:rPr>
              <w:t xml:space="preserve">От границ </w:t>
            </w:r>
            <w:r w:rsidR="00A34EC3" w:rsidRPr="00A34EC3">
              <w:rPr>
                <w:rFonts w:ascii="Times New Roman" w:hAnsi="Times New Roman"/>
                <w:sz w:val="16"/>
                <w:szCs w:val="16"/>
              </w:rPr>
              <w:t>земельн</w:t>
            </w:r>
            <w:r>
              <w:rPr>
                <w:rFonts w:ascii="Times New Roman" w:hAnsi="Times New Roman"/>
                <w:sz w:val="16"/>
                <w:szCs w:val="16"/>
              </w:rPr>
              <w:t>ого участка</w:t>
            </w:r>
            <w:r w:rsidR="00A34EC3" w:rsidRPr="00A34EC3">
              <w:rPr>
                <w:rFonts w:ascii="Times New Roman" w:hAnsi="Times New Roman"/>
                <w:sz w:val="16"/>
                <w:szCs w:val="16"/>
              </w:rPr>
              <w:t xml:space="preserve">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758"/>
        </w:trPr>
        <w:tc>
          <w:tcPr>
            <w:tcW w:w="2132"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4677" w:type="dxa"/>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418"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6379" w:type="dxa"/>
            <w:vMerge/>
            <w:vAlign w:val="center"/>
          </w:tcPr>
          <w:p w:rsidR="00A34EC3" w:rsidRPr="00A34EC3" w:rsidRDefault="00A34EC3" w:rsidP="00A34EC3">
            <w:pPr>
              <w:keepNext/>
              <w:keepLines/>
              <w:suppressAutoHyphens/>
              <w:spacing w:line="240" w:lineRule="auto"/>
              <w:jc w:val="both"/>
              <w:rPr>
                <w:rFonts w:ascii="Times New Roman" w:hAnsi="Times New Roman"/>
                <w:sz w:val="16"/>
                <w:szCs w:val="16"/>
              </w:rPr>
            </w:pPr>
          </w:p>
        </w:tc>
      </w:tr>
      <w:bookmarkEnd w:id="296"/>
      <w:bookmarkEnd w:id="297"/>
    </w:tbl>
    <w:p w:rsidR="00A34EC3" w:rsidRPr="00A34EC3" w:rsidRDefault="00A34EC3" w:rsidP="00A34EC3">
      <w:pPr>
        <w:keepNext/>
        <w:keepLines/>
        <w:jc w:val="both"/>
        <w:rPr>
          <w:rFonts w:ascii="Times New Roman" w:eastAsia="Times New Roman" w:hAnsi="Times New Roman"/>
          <w:sz w:val="18"/>
          <w:szCs w:val="18"/>
          <w:lang w:eastAsia="ru-RU"/>
        </w:rPr>
      </w:pPr>
    </w:p>
    <w:p w:rsidR="00A34EC3" w:rsidRPr="00A34EC3" w:rsidRDefault="00A34EC3" w:rsidP="00A34EC3">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18"/>
          <w:szCs w:val="18"/>
          <w:lang w:eastAsia="ru-RU"/>
        </w:rPr>
        <w:t>Таблица 6</w:t>
      </w:r>
      <w:r w:rsidRPr="00A34EC3">
        <w:rPr>
          <w:rFonts w:ascii="Times New Roman" w:eastAsia="Times New Roman" w:hAnsi="Times New Roman"/>
          <w:b/>
          <w:bCs/>
          <w:sz w:val="20"/>
          <w:szCs w:val="20"/>
          <w:lang w:eastAsia="ru-RU"/>
        </w:rPr>
        <w:t xml:space="preserve"> –</w:t>
      </w:r>
      <w:r w:rsidRPr="00A34EC3">
        <w:rPr>
          <w:rFonts w:ascii="Times New Roman" w:eastAsia="Times New Roman" w:hAnsi="Times New Roman"/>
          <w:bCs/>
          <w:sz w:val="20"/>
          <w:szCs w:val="20"/>
          <w:lang w:eastAsia="ru-RU"/>
        </w:rPr>
        <w:t xml:space="preserve"> </w:t>
      </w:r>
      <w:r w:rsidRPr="00A34EC3">
        <w:rPr>
          <w:rFonts w:ascii="Times New Roman" w:eastAsia="Times New Roman" w:hAnsi="Times New Roman"/>
          <w:b/>
          <w:sz w:val="18"/>
          <w:szCs w:val="18"/>
          <w:lang w:eastAsia="ru-RU"/>
        </w:rPr>
        <w:t>Условно разрешенные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417"/>
        <w:gridCol w:w="6354"/>
      </w:tblGrid>
      <w:tr w:rsidR="00A34EC3" w:rsidRPr="00A34EC3" w:rsidTr="00E2719E">
        <w:trPr>
          <w:cantSplit/>
          <w:trHeight w:val="1892"/>
          <w:tblHeader/>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hideMark/>
          </w:tcPr>
          <w:p w:rsidR="00A34EC3" w:rsidRPr="00A34EC3" w:rsidRDefault="00A34EC3" w:rsidP="00E2719E">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179" w:type="pct"/>
            <w:vAlign w:val="center"/>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rPr>
                <w:rFonts w:ascii="Times New Roman" w:hAnsi="Times New Roman"/>
                <w:sz w:val="16"/>
                <w:szCs w:val="16"/>
              </w:rPr>
            </w:pPr>
            <w:r w:rsidRPr="00A34EC3">
              <w:rPr>
                <w:rFonts w:ascii="Times New Roman" w:hAnsi="Times New Roman"/>
                <w:sz w:val="16"/>
                <w:szCs w:val="16"/>
              </w:rPr>
              <w:lastRenderedPageBreak/>
              <w:t>Среднеэтажная жилая застройка</w:t>
            </w:r>
          </w:p>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Благоустройство и озеленение;</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подземных гаражей и автостоянок;</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Обустройство спортивных и детских площадок, площадок отдыха;</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обслуживания жилой застройки во встроенных, пристроенных и встроено-пристроенных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2.5</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18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03" w:type="pct"/>
            <w:shd w:val="clear" w:color="auto" w:fill="auto"/>
            <w:vAlign w:val="center"/>
          </w:tcPr>
          <w:p w:rsidR="00A34EC3" w:rsidRPr="00A34EC3" w:rsidRDefault="00A34EC3" w:rsidP="00E2719E">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Социальное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3.2</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Бытовое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3.3</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Среднее и высшее профессиональное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3.6</w:t>
            </w:r>
          </w:p>
        </w:tc>
        <w:tc>
          <w:tcPr>
            <w:tcW w:w="2179" w:type="pct"/>
            <w:vMerge w:val="restart"/>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 xml:space="preserve"> 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8" w:name="RANGE!A38"/>
            <w:r w:rsidRPr="00A34EC3">
              <w:rPr>
                <w:rFonts w:ascii="Times New Roman" w:hAnsi="Times New Roman"/>
                <w:sz w:val="16"/>
                <w:szCs w:val="16"/>
              </w:rPr>
              <w:t>Религиозное использование</w:t>
            </w:r>
            <w:bookmarkEnd w:id="298"/>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3.7</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lastRenderedPageBreak/>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Обеспечение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2719E">
            <w:pPr>
              <w:widowControl w:val="0"/>
              <w:spacing w:line="240" w:lineRule="auto"/>
              <w:ind w:right="65"/>
              <w:jc w:val="both"/>
              <w:rPr>
                <w:rFonts w:ascii="Times New Roman" w:hAnsi="Times New Roman"/>
                <w:sz w:val="16"/>
                <w:szCs w:val="16"/>
              </w:rPr>
            </w:pP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E2719E">
            <w:pPr>
              <w:widowControl w:val="0"/>
              <w:spacing w:line="240" w:lineRule="auto"/>
              <w:jc w:val="both"/>
              <w:rPr>
                <w:rFonts w:ascii="Times New Roman" w:hAnsi="Times New Roman"/>
                <w:sz w:val="16"/>
                <w:szCs w:val="16"/>
              </w:rPr>
            </w:pP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3.10.1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 xml:space="preserve">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Деловое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9" w:name="RANGE!A45"/>
            <w:r w:rsidRPr="00A34EC3">
              <w:rPr>
                <w:rFonts w:ascii="Times New Roman" w:hAnsi="Times New Roman"/>
                <w:sz w:val="16"/>
                <w:szCs w:val="16"/>
              </w:rPr>
              <w:t>Рынки</w:t>
            </w:r>
            <w:bookmarkEnd w:id="299"/>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4.3</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4.4</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0" w:name="RANGE!A48"/>
            <w:r w:rsidRPr="00A34EC3">
              <w:rPr>
                <w:rFonts w:ascii="Times New Roman" w:hAnsi="Times New Roman"/>
                <w:sz w:val="16"/>
                <w:szCs w:val="16"/>
              </w:rPr>
              <w:lastRenderedPageBreak/>
              <w:t>Банковская и страховая деятельность</w:t>
            </w:r>
            <w:bookmarkEnd w:id="300"/>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4.5</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4.6</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1" w:name="RANGE!A50"/>
            <w:r w:rsidRPr="00A34EC3">
              <w:rPr>
                <w:rFonts w:ascii="Times New Roman" w:hAnsi="Times New Roman"/>
                <w:sz w:val="16"/>
                <w:szCs w:val="16"/>
              </w:rPr>
              <w:t>Гостиничное обслуживание</w:t>
            </w:r>
            <w:bookmarkEnd w:id="301"/>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4.7</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2" w:name="RANGE!A51"/>
            <w:r w:rsidRPr="00A34EC3">
              <w:rPr>
                <w:rFonts w:ascii="Times New Roman" w:hAnsi="Times New Roman"/>
                <w:sz w:val="16"/>
                <w:szCs w:val="16"/>
              </w:rPr>
              <w:t>Развлечения</w:t>
            </w:r>
            <w:bookmarkEnd w:id="302"/>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4.8</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3" w:name="RANGE!A52"/>
            <w:r w:rsidRPr="00A34EC3">
              <w:rPr>
                <w:rFonts w:ascii="Times New Roman" w:hAnsi="Times New Roman"/>
                <w:sz w:val="16"/>
                <w:szCs w:val="16"/>
              </w:rPr>
              <w:lastRenderedPageBreak/>
              <w:t>Обслуживание автотранспорта</w:t>
            </w:r>
            <w:bookmarkEnd w:id="303"/>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Выставочно-</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4.10</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Спорт</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5.1</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6.8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Ведение садоводства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13.2</w:t>
            </w:r>
          </w:p>
        </w:tc>
        <w:tc>
          <w:tcPr>
            <w:tcW w:w="2179" w:type="pct"/>
            <w:vMerge w:val="restart"/>
            <w:vAlign w:val="center"/>
          </w:tcPr>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E2719E">
            <w:pPr>
              <w:widowControl w:val="0"/>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2719E">
            <w:pPr>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E2719E">
            <w:pPr>
              <w:widowControl w:val="0"/>
              <w:suppressAutoHyphens/>
              <w:spacing w:line="240" w:lineRule="auto"/>
              <w:ind w:right="65"/>
              <w:jc w:val="both"/>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Ведение дачного хозяйства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13.3</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bl>
    <w:p w:rsidR="00A34EC3" w:rsidRPr="00A34EC3" w:rsidRDefault="00A34EC3" w:rsidP="00A34EC3">
      <w:pPr>
        <w:suppressAutoHyphens/>
        <w:ind w:firstLine="709"/>
        <w:jc w:val="both"/>
        <w:rPr>
          <w:rFonts w:ascii="Times New Roman" w:hAnsi="Times New Roman"/>
          <w:sz w:val="24"/>
          <w:szCs w:val="24"/>
        </w:rPr>
      </w:pPr>
    </w:p>
    <w:p w:rsidR="00A34EC3" w:rsidRPr="00A34EC3" w:rsidRDefault="00A34EC3" w:rsidP="00A34EC3">
      <w:pPr>
        <w:suppressAutoHyphens/>
        <w:ind w:firstLine="709"/>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04" w:name="_Toc286828606"/>
      <w:bookmarkStart w:id="305" w:name="_Toc310252054"/>
      <w:bookmarkStart w:id="306" w:name="_Toc379293909"/>
      <w:bookmarkStart w:id="307" w:name="_Toc406406369"/>
      <w:bookmarkStart w:id="308" w:name="_Toc509562235"/>
      <w:r w:rsidRPr="00A34EC3">
        <w:rPr>
          <w:rFonts w:ascii="Times New Roman" w:hAnsi="Times New Roman"/>
          <w:b/>
          <w:sz w:val="24"/>
        </w:rPr>
        <w:lastRenderedPageBreak/>
        <w:t xml:space="preserve">Градостроительный регламент зоны </w:t>
      </w:r>
      <w:bookmarkStart w:id="309" w:name="_Toc365385092"/>
      <w:bookmarkEnd w:id="304"/>
      <w:r w:rsidRPr="00A34EC3">
        <w:rPr>
          <w:rFonts w:ascii="Times New Roman" w:hAnsi="Times New Roman"/>
          <w:b/>
          <w:sz w:val="24"/>
        </w:rPr>
        <w:t xml:space="preserve">делового, общественного и </w:t>
      </w:r>
      <w:bookmarkEnd w:id="305"/>
      <w:r w:rsidRPr="00A34EC3">
        <w:rPr>
          <w:rFonts w:ascii="Times New Roman" w:hAnsi="Times New Roman"/>
          <w:b/>
          <w:sz w:val="24"/>
        </w:rPr>
        <w:t>коммерческого назначения</w:t>
      </w:r>
      <w:bookmarkEnd w:id="306"/>
      <w:bookmarkEnd w:id="307"/>
      <w:bookmarkEnd w:id="308"/>
      <w:bookmarkEnd w:id="309"/>
      <w:r w:rsidRPr="00A34EC3">
        <w:rPr>
          <w:rFonts w:ascii="Times New Roman" w:hAnsi="Times New Roman"/>
          <w:b/>
          <w:sz w:val="24"/>
        </w:rPr>
        <w:t xml:space="preserve">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О.</w:t>
      </w:r>
    </w:p>
    <w:p w:rsidR="00A34EC3" w:rsidRPr="00A34EC3" w:rsidRDefault="00A34EC3" w:rsidP="00732EC8">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Pr="00A34EC3">
        <w:rPr>
          <w:rFonts w:ascii="Times New Roman" w:hAnsi="Times New Roman"/>
          <w:sz w:val="24"/>
          <w:szCs w:val="24"/>
        </w:rPr>
        <w:t>1. Цели выделения зоны:</w:t>
      </w:r>
    </w:p>
    <w:p w:rsidR="00A34EC3" w:rsidRPr="00A34EC3" w:rsidRDefault="00A34EC3" w:rsidP="00732EC8">
      <w:pPr>
        <w:widowControl w:val="0"/>
        <w:numPr>
          <w:ilvl w:val="0"/>
          <w:numId w:val="15"/>
        </w:numPr>
        <w:suppressAutoHyphens/>
        <w:spacing w:line="240" w:lineRule="auto"/>
        <w:ind w:left="71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существующих и преобразуемых территорий, предназначенных для размещения общественно-деловых объектов, с формированием на их основе комплексных многофункциональных зон общественно-деловой и сочетающейся с ней жилой застройки;</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для обеспечения потребностей жителей указанных территорий и "дневного" населения в соответствующих среде формах;</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необходимых объектов инженерной и транспортной инфраструктур.</w:t>
      </w:r>
    </w:p>
    <w:p w:rsidR="00FB6228" w:rsidRPr="00A34EC3" w:rsidRDefault="00FB6228" w:rsidP="00732EC8">
      <w:pPr>
        <w:widowControl w:val="0"/>
        <w:suppressAutoHyphens/>
        <w:spacing w:line="240" w:lineRule="auto"/>
        <w:ind w:left="720"/>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2</w:t>
      </w:r>
      <w:r w:rsidRPr="00A34EC3">
        <w:rPr>
          <w:rFonts w:ascii="Times New Roman" w:hAnsi="Times New Roman"/>
          <w:sz w:val="24"/>
          <w:szCs w:val="24"/>
        </w:rPr>
        <w:t>. Параметры застройки высших и средних специальных учебных заведений:</w:t>
      </w:r>
    </w:p>
    <w:p w:rsidR="00FB6228" w:rsidRPr="00A34EC3" w:rsidRDefault="00FB6228" w:rsidP="00732EC8">
      <w:pPr>
        <w:widowControl w:val="0"/>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Площадь земельного участка в расчете на 1 учащегося среднего специального учебного заведения (техникум, ПТУ, колледж) следует принимать в зависимости от величины учебного заведения: с численностью до 300 учащихся – 75 кв. м, с численностью 300-900 учащихся – 50-65 кв. м, с численностью 900-1600 учащихся – 30-40 кв. м (в условиях реконструкции возможно уменьшение на 30%).</w:t>
      </w:r>
    </w:p>
    <w:p w:rsidR="00FB6228" w:rsidRDefault="00FB6228" w:rsidP="00732EC8">
      <w:pPr>
        <w:keepNext/>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hAnsi="Times New Roman"/>
          <w:sz w:val="24"/>
          <w:szCs w:val="24"/>
        </w:rPr>
        <w:t>. Параметры застройки научных учреждений:</w:t>
      </w:r>
    </w:p>
    <w:p w:rsidR="00732EC8" w:rsidRPr="00732EC8" w:rsidRDefault="00732EC8" w:rsidP="00732EC8">
      <w:pPr>
        <w:keepNext/>
        <w:keepLines/>
        <w:suppressAutoHyphens/>
        <w:spacing w:line="240" w:lineRule="auto"/>
        <w:ind w:firstLine="851"/>
        <w:jc w:val="both"/>
        <w:rPr>
          <w:rFonts w:ascii="Times New Roman" w:hAnsi="Times New Roman"/>
          <w:sz w:val="12"/>
          <w:szCs w:val="24"/>
        </w:rPr>
      </w:pPr>
    </w:p>
    <w:p w:rsidR="00FB6228" w:rsidRPr="00A34EC3" w:rsidRDefault="00FB6228"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7 – Параметры застройки научных учреждений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8"/>
        <w:gridCol w:w="3109"/>
        <w:gridCol w:w="3826"/>
      </w:tblGrid>
      <w:tr w:rsidR="00FB6228" w:rsidRPr="00A34EC3" w:rsidTr="00E004EC">
        <w:tc>
          <w:tcPr>
            <w:tcW w:w="3238"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Профиль научных учреждений</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Количество сотрудников</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Коэффициент использования территории участков</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Естественные и технические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300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0,6 - 0,7</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300 до 1000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0,7 - 0,8</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1000 до 2000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0,8 - 0,9</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гуманитарные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более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w:t>
            </w:r>
          </w:p>
        </w:tc>
      </w:tr>
    </w:tbl>
    <w:p w:rsidR="00FB6228" w:rsidRPr="00A34EC3" w:rsidRDefault="00FB6228" w:rsidP="00732EC8">
      <w:pPr>
        <w:keepLines/>
        <w:suppressAutoHyphens/>
        <w:spacing w:line="240" w:lineRule="auto"/>
        <w:ind w:firstLine="851"/>
        <w:jc w:val="both"/>
        <w:rPr>
          <w:rFonts w:ascii="Times New Roman" w:eastAsia="Times New Roman" w:hAnsi="Times New Roman"/>
          <w:sz w:val="24"/>
          <w:szCs w:val="24"/>
          <w:lang w:eastAsia="ru-RU"/>
        </w:rPr>
      </w:pP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4</w:t>
      </w:r>
      <w:r w:rsidRPr="00A34EC3">
        <w:rPr>
          <w:rFonts w:ascii="Times New Roman" w:eastAsia="Times New Roman" w:hAnsi="Times New Roman"/>
          <w:sz w:val="24"/>
          <w:szCs w:val="24"/>
          <w:lang w:eastAsia="ru-RU"/>
        </w:rPr>
        <w:t>.</w:t>
      </w:r>
      <w:r w:rsidRPr="00A34EC3">
        <w:rPr>
          <w:rFonts w:ascii="Times New Roman" w:hAnsi="Times New Roman"/>
          <w:sz w:val="24"/>
          <w:szCs w:val="24"/>
        </w:rPr>
        <w:t xml:space="preserve"> Нормы расчета земельных участков:</w:t>
      </w:r>
    </w:p>
    <w:p w:rsidR="00FB6228" w:rsidRPr="00A34EC3" w:rsidRDefault="00FB6228" w:rsidP="00732EC8">
      <w:pPr>
        <w:keepNext/>
        <w:keepLines/>
        <w:suppressAutoHyphens/>
        <w:spacing w:before="120"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8 – Нормы расчета земельных участков</w:t>
      </w:r>
    </w:p>
    <w:tbl>
      <w:tblPr>
        <w:tblW w:w="5000" w:type="pct"/>
        <w:tblCellMar>
          <w:left w:w="70" w:type="dxa"/>
          <w:right w:w="70" w:type="dxa"/>
        </w:tblCellMar>
        <w:tblLook w:val="04A0" w:firstRow="1" w:lastRow="0" w:firstColumn="1" w:lastColumn="0" w:noHBand="0" w:noVBand="1"/>
      </w:tblPr>
      <w:tblGrid>
        <w:gridCol w:w="5211"/>
        <w:gridCol w:w="3627"/>
        <w:gridCol w:w="1281"/>
      </w:tblGrid>
      <w:tr w:rsidR="00FB6228" w:rsidRPr="00A34EC3" w:rsidTr="00E004EC">
        <w:trPr>
          <w:cantSplit/>
          <w:trHeight w:val="240"/>
          <w:tblHeader/>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здания и сооружения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Расчетная единица</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Площадь</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Больницы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койку</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Поликлиники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100 посещений</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0,1</w:t>
            </w:r>
          </w:p>
        </w:tc>
      </w:tr>
      <w:tr w:rsidR="00FB6228" w:rsidRPr="00A34EC3" w:rsidTr="00E004EC">
        <w:trPr>
          <w:cantSplit/>
          <w:trHeight w:val="36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Средние специальные учебные заведения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 тыс. студентов</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3 - 7</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Общеобразовательные школы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одного учащегося</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16 - 60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Спортивные сооружения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1 тыс. человек</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60 - 90</w:t>
            </w:r>
          </w:p>
        </w:tc>
      </w:tr>
    </w:tbl>
    <w:p w:rsidR="00FB6228" w:rsidRDefault="00FB6228" w:rsidP="00732EC8">
      <w:pPr>
        <w:keepLines/>
        <w:suppressAutoHyphens/>
        <w:spacing w:before="120"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5</w:t>
      </w:r>
      <w:r w:rsidRPr="00A34EC3">
        <w:rPr>
          <w:rFonts w:ascii="Times New Roman" w:hAnsi="Times New Roman"/>
          <w:sz w:val="24"/>
          <w:szCs w:val="24"/>
        </w:rPr>
        <w:t>. Размеры земельных участков предприятий розничной торговли, общественного питания, бытового обслуживания в расчете на единицу измерения следует принимать следующие:</w:t>
      </w:r>
    </w:p>
    <w:p w:rsidR="00E026DD" w:rsidRPr="00E026DD" w:rsidRDefault="00E026DD" w:rsidP="00732EC8">
      <w:pPr>
        <w:widowControl w:val="0"/>
        <w:suppressAutoHyphens/>
        <w:spacing w:line="240" w:lineRule="auto"/>
        <w:ind w:right="266"/>
        <w:jc w:val="left"/>
        <w:rPr>
          <w:rFonts w:ascii="Times New Roman" w:eastAsia="Times New Roman" w:hAnsi="Times New Roman"/>
          <w:b/>
          <w:bCs/>
          <w:sz w:val="16"/>
          <w:szCs w:val="20"/>
          <w:lang w:eastAsia="ru-RU"/>
        </w:rPr>
      </w:pPr>
    </w:p>
    <w:p w:rsidR="00FB6228" w:rsidRPr="00A34EC3" w:rsidRDefault="00FB6228" w:rsidP="00732EC8">
      <w:pPr>
        <w:widowControl w:val="0"/>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9 – Размеры земельных участков предприятий розничной торговли, общественного питания, бытового обслуживания</w:t>
      </w:r>
    </w:p>
    <w:tbl>
      <w:tblPr>
        <w:tblW w:w="5000" w:type="pct"/>
        <w:tblCellMar>
          <w:left w:w="70" w:type="dxa"/>
          <w:right w:w="70" w:type="dxa"/>
        </w:tblCellMar>
        <w:tblLook w:val="04A0" w:firstRow="1" w:lastRow="0" w:firstColumn="1" w:lastColumn="0" w:noHBand="0" w:noVBand="1"/>
      </w:tblPr>
      <w:tblGrid>
        <w:gridCol w:w="2038"/>
        <w:gridCol w:w="1965"/>
        <w:gridCol w:w="2070"/>
        <w:gridCol w:w="2024"/>
        <w:gridCol w:w="2022"/>
      </w:tblGrid>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l2br w:val="single" w:sz="4" w:space="0" w:color="auto"/>
            </w:tcBorders>
            <w:vAlign w:val="center"/>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Розничная торговля</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Рыночный комплекс</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Общественное питание</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Бытовое обслуживание</w:t>
            </w:r>
          </w:p>
        </w:tc>
      </w:tr>
      <w:tr w:rsidR="00FB6228" w:rsidRPr="00A34EC3" w:rsidTr="00E004EC">
        <w:trPr>
          <w:cantSplit/>
          <w:trHeight w:val="48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Един. измерения</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посад. место</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рабочее место</w:t>
            </w:r>
          </w:p>
        </w:tc>
      </w:tr>
      <w:tr w:rsidR="00FB6228" w:rsidRPr="00A34EC3" w:rsidTr="00E004EC">
        <w:trPr>
          <w:cantSplit/>
          <w:trHeight w:val="24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Норматив</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2 - 8</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7 - 14</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10 - 15</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20 - 30</w:t>
            </w:r>
          </w:p>
        </w:tc>
      </w:tr>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Min площадь земельного участка</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100</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3000</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250</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120</w:t>
            </w:r>
          </w:p>
        </w:tc>
      </w:tr>
    </w:tbl>
    <w:p w:rsidR="00FB6228" w:rsidRPr="00A34EC3" w:rsidRDefault="00FB6228" w:rsidP="00732EC8">
      <w:pPr>
        <w:keepLines/>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Pr="00A34EC3">
        <w:rPr>
          <w:rFonts w:ascii="Times New Roman" w:hAnsi="Times New Roman"/>
          <w:sz w:val="24"/>
          <w:szCs w:val="24"/>
        </w:rPr>
        <w:t xml:space="preserve">. Земельный участок гостиницы следует принимать из расчета 25 - 55 кв. м на одно гостиничное место. </w:t>
      </w:r>
    </w:p>
    <w:p w:rsidR="00FB6228" w:rsidRPr="00A34EC3" w:rsidRDefault="00FB622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7</w:t>
      </w:r>
      <w:r w:rsidRPr="00A34EC3">
        <w:rPr>
          <w:rFonts w:ascii="Times New Roman" w:hAnsi="Times New Roman"/>
          <w:sz w:val="24"/>
          <w:szCs w:val="24"/>
        </w:rPr>
        <w:t>. Размеры земельных участков складов следует принимать:</w:t>
      </w:r>
    </w:p>
    <w:p w:rsidR="00FB6228" w:rsidRPr="00A34EC3" w:rsidRDefault="00FB6228"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продовольственных - из расчета 1,5 - 3 кв. м на один кв. м общей площади;</w:t>
      </w:r>
    </w:p>
    <w:p w:rsidR="00FB6228" w:rsidRPr="00A34EC3" w:rsidRDefault="00FB6228"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непродовольственных - из расчета 2 - 4 кв. м на один кв. м общей площади.</w:t>
      </w: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Для многоэтажных складов расчетную площадь земельного участка допускается сокращать, но не более чем на 30%.</w:t>
      </w:r>
    </w:p>
    <w:p w:rsidR="00FB6228" w:rsidRPr="00A34EC3" w:rsidRDefault="00FB6228" w:rsidP="00732EC8">
      <w:pPr>
        <w:keepLines/>
        <w:suppressAutoHyphens/>
        <w:spacing w:line="240" w:lineRule="auto"/>
        <w:ind w:firstLine="851"/>
        <w:jc w:val="both"/>
        <w:rPr>
          <w:rFonts w:ascii="Times New Roman" w:hAnsi="Times New Roman"/>
          <w:strike/>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Pr="00A34EC3">
        <w:rPr>
          <w:rFonts w:ascii="Times New Roman" w:hAnsi="Times New Roman"/>
          <w:sz w:val="24"/>
          <w:szCs w:val="24"/>
        </w:rPr>
        <w:t xml:space="preserve">. Размеры земельных участков административных зданий следует принимать из расчета 25 - 10 кв. м на одного сотрудника. </w:t>
      </w: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9</w:t>
      </w:r>
      <w:r w:rsidRPr="00A34EC3">
        <w:rPr>
          <w:rFonts w:ascii="Times New Roman" w:hAnsi="Times New Roman"/>
          <w:sz w:val="24"/>
          <w:szCs w:val="24"/>
        </w:rPr>
        <w:t>. Размеры земельных участков объектов для обслуживания транспорта (мастерские по ремонту и обслуживанию легковых транспортных средств, автомобильные мойки, шиномонтаж) следует принимать из расчета 100 - 120 кв. м на один пост.</w:t>
      </w:r>
    </w:p>
    <w:p w:rsidR="00FB6228" w:rsidRDefault="00FB6228" w:rsidP="00732EC8">
      <w:pPr>
        <w:keepNext/>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10</w:t>
      </w:r>
      <w:r w:rsidRPr="00A34EC3">
        <w:rPr>
          <w:rFonts w:ascii="Times New Roman" w:hAnsi="Times New Roman"/>
          <w:sz w:val="24"/>
          <w:szCs w:val="24"/>
        </w:rPr>
        <w:t>. Размеры земельных участков автозаправочных станций следует принимать из расчета 500 - 1200 кв. м на одну топливораздаточную колонку.</w:t>
      </w:r>
    </w:p>
    <w:p w:rsidR="00FB6228" w:rsidRPr="00FB6228" w:rsidRDefault="00FB6228"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11.2</w:t>
      </w:r>
      <w:r w:rsidRPr="00FB6228">
        <w:rPr>
          <w:rFonts w:ascii="Times New Roman" w:hAnsi="Times New Roman"/>
          <w:sz w:val="24"/>
          <w:szCs w:val="24"/>
        </w:rPr>
        <w:t>.</w:t>
      </w:r>
      <w:r>
        <w:rPr>
          <w:rFonts w:ascii="Times New Roman" w:hAnsi="Times New Roman"/>
          <w:sz w:val="24"/>
          <w:szCs w:val="24"/>
        </w:rPr>
        <w:t>11</w:t>
      </w:r>
      <w:r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установленные для общественно-деловой зоны размещения объектов многофункциональной общественно-деловой застройки и жилых домов с включением объектов инженерной инфраструктуры:</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минимальный и максимальный размер земельного участка под строительство объектов общественно-делового назначения определяется на основании СП 42.13330.2011 «Градостроительство. Планировка и застройка городских и сельских поселений» (Приложения Ж); </w:t>
      </w:r>
    </w:p>
    <w:p w:rsidR="00FB6228" w:rsidRPr="00FB6228" w:rsidRDefault="00FB6228" w:rsidP="00732EC8">
      <w:pPr>
        <w:widowControl w:val="0"/>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максимальный класс опасности объектов капитального строительства, размещаемых на территории земельных участков, - V (за исключением автовокзалов и объектов внутригородского транспорта);</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FB6228" w:rsidRDefault="00FB6228" w:rsidP="00732EC8">
      <w:pPr>
        <w:suppressAutoHyphens/>
        <w:spacing w:line="240" w:lineRule="auto"/>
        <w:ind w:firstLine="851"/>
        <w:jc w:val="both"/>
        <w:rPr>
          <w:rFonts w:ascii="Times New Roman" w:hAnsi="Times New Roman"/>
          <w:sz w:val="24"/>
          <w:szCs w:val="24"/>
        </w:rPr>
      </w:pPr>
      <w:r w:rsidRPr="00FB6228">
        <w:rPr>
          <w:rFonts w:ascii="Times New Roman" w:hAnsi="Times New Roman"/>
          <w:sz w:val="24"/>
          <w:szCs w:val="24"/>
        </w:rPr>
        <w:t>11.</w:t>
      </w:r>
      <w:r>
        <w:rPr>
          <w:rFonts w:ascii="Times New Roman" w:hAnsi="Times New Roman"/>
          <w:sz w:val="24"/>
          <w:szCs w:val="24"/>
        </w:rPr>
        <w:t>2</w:t>
      </w:r>
      <w:r w:rsidRPr="00FB6228">
        <w:rPr>
          <w:rFonts w:ascii="Times New Roman" w:hAnsi="Times New Roman"/>
          <w:sz w:val="24"/>
          <w:szCs w:val="24"/>
        </w:rPr>
        <w:t>.</w:t>
      </w:r>
      <w:r>
        <w:rPr>
          <w:rFonts w:ascii="Times New Roman" w:hAnsi="Times New Roman"/>
          <w:sz w:val="24"/>
          <w:szCs w:val="24"/>
        </w:rPr>
        <w:t>12</w:t>
      </w:r>
      <w:r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732EC8">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13</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732EC8">
      <w:pPr>
        <w:keepNext/>
        <w:keepLines/>
        <w:spacing w:line="240" w:lineRule="auto"/>
        <w:jc w:val="left"/>
        <w:rPr>
          <w:rFonts w:ascii="Times New Roman" w:eastAsia="Times New Roman" w:hAnsi="Times New Roman"/>
          <w:b/>
          <w:bCs/>
          <w:sz w:val="18"/>
          <w:szCs w:val="18"/>
          <w:lang w:eastAsia="ru-RU"/>
        </w:rPr>
        <w:sectPr w:rsidR="00A34EC3" w:rsidRPr="00A34EC3" w:rsidSect="00732EC8">
          <w:pgSz w:w="11906" w:h="16838"/>
          <w:pgMar w:top="680" w:right="680" w:bottom="1134" w:left="1247"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10 - Основные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1217"/>
        <w:gridCol w:w="6494"/>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17" w:type="pct"/>
            <w:shd w:val="clear" w:color="auto" w:fill="auto"/>
            <w:textDirection w:val="btLr"/>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1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2234"/>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Социальное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85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70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054"/>
        </w:trPr>
        <w:tc>
          <w:tcPr>
            <w:tcW w:w="709"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Бытовое обслуживание</w:t>
            </w:r>
          </w:p>
        </w:tc>
        <w:tc>
          <w:tcPr>
            <w:tcW w:w="1646" w:type="pct"/>
            <w:tcBorders>
              <w:bottom w:val="single" w:sz="4" w:space="0" w:color="auto"/>
            </w:tcBorders>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17"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3.3</w:t>
            </w:r>
          </w:p>
        </w:tc>
        <w:tc>
          <w:tcPr>
            <w:tcW w:w="2227" w:type="pct"/>
            <w:vMerge w:val="restart"/>
            <w:tcBorders>
              <w:bottom w:val="single" w:sz="4" w:space="0" w:color="auto"/>
            </w:tcBorders>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962"/>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3.4.2</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419"/>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17" w:type="pct"/>
            <w:vMerge/>
            <w:shd w:val="clear" w:color="auto" w:fill="auto"/>
            <w:vAlign w:val="center"/>
            <w:hideMark/>
          </w:tcPr>
          <w:p w:rsidR="00A34EC3" w:rsidRPr="00A34EC3" w:rsidRDefault="00A34EC3" w:rsidP="00A34EC3">
            <w:pPr>
              <w:keepNext/>
              <w:keepLines/>
              <w:spacing w:line="240" w:lineRule="auto"/>
              <w:jc w:val="left"/>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68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Среднее и высшее профессиональное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415"/>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3.6</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627"/>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990"/>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423"/>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Религиозное использование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ind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17"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227" w:type="pct"/>
            <w:vMerge/>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3.10.1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Деловое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1030"/>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Рынки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4.3</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13"/>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88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47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Банковская и страховая деятельность</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4.5</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9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4.6</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Гостиничное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4.7</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4.8</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4.10</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Спорт</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5.2.1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646" w:type="pct"/>
            <w:shd w:val="clear" w:color="auto" w:fill="auto"/>
            <w:vAlign w:val="center"/>
            <w:hideMark/>
          </w:tcPr>
          <w:p w:rsidR="00A34EC3" w:rsidRPr="00A34EC3" w:rsidRDefault="00A34EC3" w:rsidP="00A34EC3">
            <w:pPr>
              <w:keepNext/>
              <w:keepLine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12.0</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27" w:type="pct"/>
            <w:vMerge/>
            <w:vAlign w:val="center"/>
          </w:tcPr>
          <w:p w:rsidR="00A34EC3" w:rsidRPr="00A34EC3" w:rsidRDefault="00A34EC3" w:rsidP="00A34EC3">
            <w:pPr>
              <w:keepNext/>
              <w:keepLines/>
              <w:spacing w:line="240" w:lineRule="auto"/>
              <w:jc w:val="left"/>
              <w:rPr>
                <w:rFonts w:ascii="Times New Roman" w:hAnsi="Times New Roman"/>
                <w:sz w:val="16"/>
                <w:szCs w:val="16"/>
              </w:rPr>
            </w:pPr>
          </w:p>
        </w:tc>
      </w:tr>
    </w:tbl>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11 -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721"/>
        <w:gridCol w:w="1277"/>
        <w:gridCol w:w="6494"/>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19" w:type="pct"/>
            <w:shd w:val="clear" w:color="auto" w:fill="auto"/>
            <w:vAlign w:val="center"/>
            <w:hideMark/>
          </w:tcPr>
          <w:p w:rsidR="00A34EC3" w:rsidRPr="00A34EC3" w:rsidRDefault="00A34EC3" w:rsidP="00A34EC3">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19" w:type="pct"/>
            <w:shd w:val="clear" w:color="auto" w:fill="auto"/>
            <w:vAlign w:val="center"/>
            <w:hideMark/>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8"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27"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9F682B">
      <w:pPr>
        <w:keepNext/>
        <w:keepLines/>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12 – </w:t>
      </w:r>
      <w:r w:rsidRPr="00A34EC3">
        <w:rPr>
          <w:rFonts w:ascii="Times New Roman" w:eastAsia="Times New Roman" w:hAnsi="Times New Roman"/>
          <w:b/>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277"/>
        <w:gridCol w:w="6494"/>
      </w:tblGrid>
      <w:tr w:rsidR="00A34EC3" w:rsidRPr="00A34EC3" w:rsidTr="009F682B">
        <w:trPr>
          <w:cantSplit/>
          <w:trHeight w:val="2540"/>
        </w:trPr>
        <w:tc>
          <w:tcPr>
            <w:tcW w:w="732" w:type="pct"/>
            <w:shd w:val="clear" w:color="auto" w:fill="auto"/>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tcPr>
          <w:p w:rsidR="00A34EC3" w:rsidRPr="00A34EC3" w:rsidRDefault="00A34EC3" w:rsidP="009F682B">
            <w:pPr>
              <w:keepNext/>
              <w:keepLines/>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83"/>
        </w:trPr>
        <w:tc>
          <w:tcPr>
            <w:tcW w:w="732" w:type="pct"/>
            <w:shd w:val="clear" w:color="auto" w:fill="auto"/>
            <w:vAlign w:val="center"/>
            <w:hideMark/>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hideMark/>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keepLines/>
              <w:spacing w:line="240" w:lineRule="auto"/>
              <w:ind w:left="65" w:right="65"/>
              <w:jc w:val="both"/>
              <w:rPr>
                <w:rFonts w:ascii="Times New Roman" w:hAnsi="Times New Roman"/>
                <w:sz w:val="16"/>
                <w:szCs w:val="16"/>
              </w:rPr>
            </w:pPr>
          </w:p>
        </w:tc>
        <w:tc>
          <w:tcPr>
            <w:tcW w:w="438" w:type="pct"/>
            <w:shd w:val="clear" w:color="auto" w:fill="auto"/>
            <w:vAlign w:val="center"/>
            <w:hideMark/>
          </w:tcPr>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3.9.1</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464"/>
        </w:trPr>
        <w:tc>
          <w:tcPr>
            <w:tcW w:w="732"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Обслуживание автотранспорта</w:t>
            </w:r>
          </w:p>
        </w:tc>
        <w:tc>
          <w:tcPr>
            <w:tcW w:w="1603"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8"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keepLines/>
              <w:spacing w:line="240" w:lineRule="auto"/>
              <w:ind w:left="65"/>
              <w:jc w:val="both"/>
              <w:rPr>
                <w:rFonts w:ascii="Times New Roman" w:hAnsi="Times New Roman"/>
                <w:sz w:val="16"/>
                <w:szCs w:val="16"/>
              </w:rPr>
            </w:pPr>
          </w:p>
        </w:tc>
      </w:tr>
      <w:tr w:rsidR="00A34EC3" w:rsidRPr="00A34EC3" w:rsidTr="009F682B">
        <w:trPr>
          <w:cantSplit/>
          <w:trHeight w:val="629"/>
        </w:trPr>
        <w:tc>
          <w:tcPr>
            <w:tcW w:w="732"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8" w:type="pct"/>
            <w:vMerge w:val="restar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070"/>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557"/>
        </w:trPr>
        <w:tc>
          <w:tcPr>
            <w:tcW w:w="732"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8"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фронтальной границы земельного участка до объектов капитального строительства  и </w:t>
            </w:r>
            <w:r w:rsidRPr="00A34EC3">
              <w:rPr>
                <w:rFonts w:ascii="Times New Roman" w:hAnsi="Times New Roman"/>
                <w:sz w:val="16"/>
                <w:szCs w:val="16"/>
              </w:rPr>
              <w:lastRenderedPageBreak/>
              <w:t>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87"/>
        </w:trPr>
        <w:tc>
          <w:tcPr>
            <w:tcW w:w="732"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Трубопроводный транспорт</w:t>
            </w:r>
          </w:p>
        </w:tc>
        <w:tc>
          <w:tcPr>
            <w:tcW w:w="1603"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8"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3400"/>
        </w:trPr>
        <w:tc>
          <w:tcPr>
            <w:tcW w:w="732"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60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27"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E026DD">
      <w:pPr>
        <w:widowControl w:val="0"/>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10" w:name="_Toc379293910"/>
      <w:bookmarkStart w:id="311" w:name="_Toc406406370"/>
      <w:bookmarkStart w:id="312" w:name="_Toc509562236"/>
      <w:r w:rsidRPr="00A34EC3">
        <w:rPr>
          <w:rFonts w:ascii="Times New Roman" w:hAnsi="Times New Roman"/>
          <w:b/>
          <w:sz w:val="24"/>
        </w:rPr>
        <w:lastRenderedPageBreak/>
        <w:t>Общие градостроительные регламенты для производственных зон</w:t>
      </w:r>
      <w:bookmarkEnd w:id="310"/>
      <w:bookmarkEnd w:id="311"/>
      <w:bookmarkEnd w:id="312"/>
    </w:p>
    <w:p w:rsidR="00A34EC3" w:rsidRPr="00A34EC3" w:rsidRDefault="00A34EC3" w:rsidP="00E026DD">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1. Производственные территории предназначены для размещения производственно-деловых (НИИ с опытными производствами, торговые предприятия с цехами технического обслуживания, информационные центры с издательско-типографским отделом и др.), промышленных (пищевой и легкой промышленности, приборостроения, машиностроения, производства строительных материалов и др.), коммунально-складских (территории ТЭЦ, станции аэрации, котельные, электроподстанции, газораспределительные узлы, мусороперерабатывающие заводы, прочие сооружения инженерной инфраструктуры, складские сооружения, стоянки машин механической уборки территории), транспортных и инженерных объектов и формируются в виде участков производственной застройки и производственных зон.</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2. Производственная зона – территория специализированного использования в установленных границах, формируемая участками производственной застройки.</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3. Производственные территории имеют ряд характеристик и различаются по классам опасности производства, расположенного на территории: на I, II, III, IV, V классы (по убыванию опасности).</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4. Минимальная плотность застройки промплощадок - 30%.</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5. Расстояния между зданиями, сооружениями следует принимать минимально допустимыми в зависимости от степени огнестойкости - от 9 до 18 м.</w:t>
      </w:r>
    </w:p>
    <w:p w:rsidR="00A34EC3" w:rsidRPr="00A34EC3" w:rsidRDefault="00FB6228" w:rsidP="00E026DD">
      <w:pPr>
        <w:widowControl w:val="0"/>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6. К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Параметры внутриплощадочных автодорог (ширина, радиусы поворотов) проектируются с учетом габаритов используемого грузового транспорта. Проезды общего пользования в пределах промзон должны составлять 20-30 м в красных линиях, минимальный радиус закругления проезжих частей на поворотах по внутреннему контуру - 9 м. На нерегулируемых поворотах и пересечениях размеры сторон треугольника видимости должны составлять не менее 25 м. В пределах треугольников видимости не допускается размещение зданий, сооружений, ограждений. Вдоль проездов должны быть проложены пешеходные тротуары. В районе въезда на предприятие должна быть организована предзаводская площадка (за счет территории землеотвода, без использования территорий общего пользования).</w:t>
      </w:r>
    </w:p>
    <w:p w:rsidR="00A34EC3" w:rsidRPr="00A34EC3" w:rsidRDefault="00FB6228" w:rsidP="00E026DD">
      <w:pPr>
        <w:widowControl w:val="0"/>
        <w:suppressAutoHyphens/>
        <w:spacing w:line="240" w:lineRule="auto"/>
        <w:ind w:firstLine="851"/>
        <w:jc w:val="both"/>
        <w:rPr>
          <w:rFonts w:ascii="Times New Roman" w:hAnsi="Times New Roman"/>
          <w:sz w:val="24"/>
          <w:szCs w:val="24"/>
        </w:rPr>
      </w:pPr>
      <w:r>
        <w:rPr>
          <w:rFonts w:ascii="Times New Roman" w:hAnsi="Times New Roman"/>
          <w:sz w:val="24"/>
          <w:szCs w:val="24"/>
        </w:rPr>
        <w:t>11.3</w:t>
      </w:r>
      <w:r w:rsidR="00A34EC3" w:rsidRPr="00A34EC3">
        <w:rPr>
          <w:rFonts w:ascii="Times New Roman" w:hAnsi="Times New Roman"/>
          <w:sz w:val="24"/>
          <w:szCs w:val="24"/>
        </w:rPr>
        <w:t>.7. В границах землеотводов предприятий должны быть предусмотрены:</w:t>
      </w:r>
    </w:p>
    <w:p w:rsidR="00A34EC3" w:rsidRPr="00A34EC3" w:rsidRDefault="00A34EC3" w:rsidP="00E026DD">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легковых автомашин для работающих и клиентов, количество машино-мест определять по расчету, исходя из количества работающих (по СП 42.13330.2011 приложение «К» с применением коэффициента автомобилизации 1,5);</w:t>
      </w:r>
    </w:p>
    <w:p w:rsidR="00A34EC3" w:rsidRPr="00A34EC3" w:rsidRDefault="00A34EC3" w:rsidP="00E026DD">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грузовых машин - исходя из суточного грузооборота и вида используемых машин.</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8. На территории предприятия следует предусматривать благоустроенные площадки для отдыха работающих. Площадки следует размещать с наветренной стороны по отношению к зданиям с производствами, выделяющими вредные выбросы в атмосферу.</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9. Организация санитарно-защитных зон осуществляется в соответствии с расчетом распространения вредных выбросов и зон влияния неблагоприятных физических факторов (радиации, электромагнитного излучения, шума, вибрации) с учетом розы ветров.</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10. В пределах СЗЗ не допускается размещение участков предприятий, на продукцию которых может быть оказано негативное воздействие выбросами и неблагоприятными физическими факторами.</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11. СЗЗ объектов (промпредприятий), расположенных на территории производственной зоны, определяются по согласованию с органами санитарно-эпидемиологического надзора (СЭН), но не должны выходить за пределы границ производственной зоны. Порядок разработки, согласования, утверждения СЗЗ определяется действующими санитарными нормами.</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12. Озеленение территории - 15%, СЗЗ - согласно проекту организации СЗЗ, но не менее 50%.</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13. Производственные территории следует преобразовывать с учетом примыкания к территориям иного функционального назначения:</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в полосе примыкания производственных зон к общественным территориям следует размещать общественно-административные части производственных территорий, включая их в формирование общественных центров и зон;</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полосе примыкания к жилым территориям не следует оформлять границы производственного участка глухим забором, рекомендуется использование входящей в состав СЗЗ полосы примыкания для размещения коммунальных объектов жилого района, многоэтажных гаражей-стоянок различных типов, зеленых насаждений;</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примагистральной полосе производственных зон (производственная территория в примагистральной зоне) рекомендуется размещать участки компактной застройки, адаптируемой окружением населенных пунктов, смешанной производственно-общественной застройки с торговыми и обслуживающими предприятиями, требующими значительных складских помещений, крупногабаритных подъездов, разворотных площадок.</w:t>
      </w:r>
    </w:p>
    <w:p w:rsid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14. Резервирование участков на площадке предприятия для развития отдельных цехов или производств допускается предусматривать только в соответствии с заданием на проектирование.</w:t>
      </w:r>
    </w:p>
    <w:p w:rsidR="00FB6228" w:rsidRPr="00A34EC3" w:rsidRDefault="00FB6228"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11.3</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15</w:t>
      </w:r>
      <w:r w:rsidRPr="00A34EC3">
        <w:rPr>
          <w:rFonts w:ascii="Times New Roman" w:eastAsia="Times New Roman" w:hAnsi="Times New Roman"/>
          <w:sz w:val="24"/>
          <w:szCs w:val="24"/>
          <w:lang w:eastAsia="ru-RU"/>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A34EC3" w:rsidRDefault="00FB6228" w:rsidP="00E026DD">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w:t>
      </w:r>
      <w:hyperlink r:id="rId14" w:tooltip="Генеральные планы промышленных предприятий. Актуализированная редакция СНиП II-89-80*" w:history="1">
        <w:r w:rsidRPr="00A34EC3">
          <w:rPr>
            <w:rFonts w:ascii="Times New Roman" w:eastAsia="Times New Roman" w:hAnsi="Times New Roman"/>
            <w:sz w:val="24"/>
            <w:szCs w:val="24"/>
            <w:lang w:eastAsia="ru-RU"/>
          </w:rPr>
          <w:t>СП 18.13330</w:t>
        </w:r>
      </w:hyperlink>
      <w:r w:rsidRPr="00A34EC3">
        <w:rPr>
          <w:rFonts w:ascii="Times New Roman" w:eastAsia="Times New Roman" w:hAnsi="Times New Roman"/>
          <w:sz w:val="24"/>
          <w:szCs w:val="24"/>
          <w:lang w:eastAsia="ru-RU"/>
        </w:rPr>
        <w:t>;</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A34EC3">
          <w:rPr>
            <w:rFonts w:ascii="Times New Roman" w:eastAsia="Times New Roman" w:hAnsi="Times New Roman"/>
            <w:sz w:val="24"/>
            <w:szCs w:val="24"/>
            <w:lang w:eastAsia="ru-RU"/>
          </w:rPr>
          <w:t>5 метров</w:t>
        </w:r>
      </w:smartTag>
      <w:r w:rsidRPr="00A34EC3">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A34EC3" w:rsidRDefault="00FB6228" w:rsidP="00E026DD">
      <w:pPr>
        <w:widowControl w:val="0"/>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III</w:t>
      </w:r>
      <w:r w:rsidRPr="00A34EC3">
        <w:rPr>
          <w:rFonts w:ascii="Times New Roman" w:eastAsia="Times New Roman" w:hAnsi="Times New Roman"/>
          <w:sz w:val="24"/>
          <w:szCs w:val="24"/>
          <w:lang w:eastAsia="ru-RU"/>
        </w:rPr>
        <w:t>;</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A34EC3" w:rsidRDefault="00FB6228"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3</w:t>
      </w:r>
      <w:r w:rsidRPr="00A34EC3">
        <w:rPr>
          <w:rFonts w:ascii="Times New Roman" w:hAnsi="Times New Roman"/>
          <w:sz w:val="24"/>
          <w:szCs w:val="24"/>
        </w:rPr>
        <w:t>.</w:t>
      </w:r>
      <w:r>
        <w:rPr>
          <w:rFonts w:ascii="Times New Roman" w:hAnsi="Times New Roman"/>
          <w:sz w:val="24"/>
          <w:szCs w:val="24"/>
        </w:rPr>
        <w:t>16</w:t>
      </w:r>
      <w:r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BA27D9" w:rsidRPr="006124A6" w:rsidRDefault="00FB6228"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11.3</w:t>
      </w:r>
      <w:r w:rsidR="00BA27D9" w:rsidRPr="006124A6">
        <w:rPr>
          <w:rFonts w:ascii="Times New Roman" w:hAnsi="Times New Roman"/>
          <w:sz w:val="24"/>
          <w:szCs w:val="24"/>
        </w:rPr>
        <w:t>.1</w:t>
      </w:r>
      <w:r w:rsidRPr="006124A6">
        <w:rPr>
          <w:rFonts w:ascii="Times New Roman" w:hAnsi="Times New Roman"/>
          <w:sz w:val="24"/>
          <w:szCs w:val="24"/>
        </w:rPr>
        <w:t>7</w:t>
      </w:r>
      <w:r w:rsidR="00BA27D9" w:rsidRPr="006124A6">
        <w:rPr>
          <w:rFonts w:ascii="Times New Roman" w:hAnsi="Times New Roman"/>
          <w:sz w:val="24"/>
          <w:szCs w:val="24"/>
        </w:rPr>
        <w:t xml:space="preserve">. Настоящим регламентом предусмотрено расположение на территории </w:t>
      </w:r>
      <w:r w:rsidR="002510B3">
        <w:rPr>
          <w:rFonts w:ascii="Times New Roman" w:hAnsi="Times New Roman"/>
          <w:sz w:val="24"/>
          <w:szCs w:val="24"/>
        </w:rPr>
        <w:t>Новогоряновского</w:t>
      </w:r>
      <w:r w:rsidR="00BA27D9" w:rsidRPr="006124A6">
        <w:rPr>
          <w:rFonts w:ascii="Times New Roman" w:hAnsi="Times New Roman"/>
          <w:sz w:val="24"/>
          <w:szCs w:val="24"/>
        </w:rPr>
        <w:t xml:space="preserve"> сельского поселения Тейковского муниципального района двух зон, относящихся к производственной зоне:</w:t>
      </w:r>
    </w:p>
    <w:p w:rsidR="00BA27D9" w:rsidRPr="006124A6" w:rsidRDefault="00BA27D9"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П – зона промышленности;</w:t>
      </w:r>
    </w:p>
    <w:p w:rsidR="00BA27D9" w:rsidRPr="006124A6" w:rsidRDefault="00BA27D9"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П1 – зона разработки полезных ископаемых.</w:t>
      </w:r>
    </w:p>
    <w:p w:rsidR="00A34EC3" w:rsidRPr="006124A6" w:rsidRDefault="00A34EC3" w:rsidP="00E026DD">
      <w:pPr>
        <w:keepLines/>
        <w:suppressAutoHyphens/>
        <w:spacing w:line="240" w:lineRule="auto"/>
        <w:ind w:firstLine="851"/>
        <w:jc w:val="both"/>
        <w:rPr>
          <w:rFonts w:ascii="Times New Roman" w:hAnsi="Times New Roman"/>
          <w:sz w:val="24"/>
          <w:szCs w:val="24"/>
        </w:rPr>
      </w:pPr>
    </w:p>
    <w:p w:rsidR="00A34EC3" w:rsidRPr="006124A6" w:rsidRDefault="00A34EC3" w:rsidP="00E026DD">
      <w:pPr>
        <w:keepNext/>
        <w:keepLines/>
        <w:numPr>
          <w:ilvl w:val="2"/>
          <w:numId w:val="1"/>
        </w:numPr>
        <w:suppressAutoHyphens/>
        <w:autoSpaceDE w:val="0"/>
        <w:autoSpaceDN w:val="0"/>
        <w:adjustRightInd w:val="0"/>
        <w:spacing w:line="240" w:lineRule="auto"/>
        <w:ind w:left="1709"/>
        <w:contextualSpacing/>
        <w:jc w:val="both"/>
        <w:outlineLvl w:val="3"/>
        <w:rPr>
          <w:rFonts w:ascii="Times New Roman" w:hAnsi="Times New Roman"/>
          <w:b/>
          <w:sz w:val="24"/>
        </w:rPr>
      </w:pPr>
      <w:bookmarkStart w:id="313" w:name="_Toc379293911"/>
      <w:bookmarkStart w:id="314" w:name="_Toc406406371"/>
      <w:bookmarkStart w:id="315" w:name="_Toc509562237"/>
      <w:r w:rsidRPr="006124A6">
        <w:rPr>
          <w:rFonts w:ascii="Times New Roman" w:hAnsi="Times New Roman"/>
          <w:b/>
          <w:sz w:val="24"/>
        </w:rPr>
        <w:t>Градостроительный регламент зоны</w:t>
      </w:r>
      <w:bookmarkEnd w:id="313"/>
      <w:bookmarkEnd w:id="314"/>
      <w:r w:rsidRPr="006124A6">
        <w:rPr>
          <w:rFonts w:ascii="Times New Roman" w:hAnsi="Times New Roman"/>
          <w:b/>
          <w:sz w:val="24"/>
        </w:rPr>
        <w:t xml:space="preserve"> </w:t>
      </w:r>
      <w:r w:rsidR="00FB6228" w:rsidRPr="006124A6">
        <w:rPr>
          <w:rFonts w:ascii="Times New Roman" w:hAnsi="Times New Roman"/>
          <w:b/>
          <w:sz w:val="24"/>
        </w:rPr>
        <w:t>промышленности</w:t>
      </w:r>
      <w:bookmarkEnd w:id="315"/>
    </w:p>
    <w:p w:rsidR="00A34EC3" w:rsidRPr="00A34EC3" w:rsidRDefault="00A34EC3" w:rsidP="00E026DD">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Кодовое обозначение зоны </w:t>
      </w:r>
      <w:r w:rsidRPr="00A34EC3">
        <w:rPr>
          <w:rFonts w:ascii="Times New Roman" w:hAnsi="Times New Roman"/>
          <w:sz w:val="24"/>
          <w:szCs w:val="24"/>
        </w:rPr>
        <w:t>- П</w:t>
      </w:r>
      <w:r w:rsidRPr="00A34EC3">
        <w:rPr>
          <w:rFonts w:ascii="Times New Roman" w:eastAsia="Times New Roman" w:hAnsi="Times New Roman"/>
          <w:sz w:val="24"/>
          <w:szCs w:val="24"/>
          <w:lang w:eastAsia="ru-RU"/>
        </w:rPr>
        <w:t>.</w:t>
      </w:r>
    </w:p>
    <w:p w:rsidR="00A34EC3" w:rsidRPr="00A34EC3" w:rsidRDefault="004A103E"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11.4</w:t>
      </w:r>
      <w:r w:rsidR="00A34EC3" w:rsidRPr="00A34EC3">
        <w:rPr>
          <w:rFonts w:ascii="Times New Roman" w:eastAsia="Times New Roman" w:hAnsi="Times New Roman"/>
          <w:sz w:val="24"/>
          <w:szCs w:val="24"/>
          <w:lang w:eastAsia="ru-RU"/>
        </w:rPr>
        <w:t xml:space="preserve">.1. Цель выделения зоны - формирование комплексов производственных, коммунальных предприятий, складских баз </w:t>
      </w:r>
      <w:r w:rsidR="00A34EC3" w:rsidRPr="00A34EC3">
        <w:rPr>
          <w:rFonts w:ascii="Times New Roman" w:eastAsia="Times New Roman" w:hAnsi="Times New Roman"/>
          <w:sz w:val="24"/>
          <w:szCs w:val="24"/>
          <w:lang w:val="en-US" w:eastAsia="ru-RU"/>
        </w:rPr>
        <w:t>II</w:t>
      </w:r>
      <w:r w:rsidR="00A34EC3" w:rsidRPr="00A34EC3">
        <w:rPr>
          <w:rFonts w:ascii="Times New Roman" w:eastAsia="Times New Roman" w:hAnsi="Times New Roman"/>
          <w:sz w:val="24"/>
          <w:szCs w:val="24"/>
          <w:lang w:eastAsia="ru-RU"/>
        </w:rPr>
        <w:t>, III, IV, V классов опасности,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A34EC3" w:rsidRPr="00A34EC3" w:rsidRDefault="004A103E"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11.4</w:t>
      </w:r>
      <w:r w:rsidR="00A34EC3" w:rsidRPr="00A34EC3">
        <w:rPr>
          <w:rFonts w:ascii="Times New Roman" w:eastAsia="Times New Roman" w:hAnsi="Times New Roman"/>
          <w:sz w:val="24"/>
          <w:szCs w:val="24"/>
          <w:lang w:eastAsia="ru-RU"/>
        </w:rPr>
        <w:t xml:space="preserve">.2.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9F682B">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13 - Основные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17"/>
        </w:trPr>
        <w:tc>
          <w:tcPr>
            <w:tcW w:w="709"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78" w:type="pct"/>
            <w:shd w:val="clear" w:color="auto" w:fill="auto"/>
            <w:vAlign w:val="center"/>
            <w:hideMark/>
          </w:tcPr>
          <w:p w:rsidR="00A34EC3" w:rsidRPr="00A34EC3" w:rsidRDefault="00A34EC3" w:rsidP="009F682B">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317"/>
        </w:trPr>
        <w:tc>
          <w:tcPr>
            <w:tcW w:w="709" w:type="pct"/>
            <w:shd w:val="clear" w:color="auto" w:fill="auto"/>
            <w:vAlign w:val="center"/>
          </w:tcPr>
          <w:p w:rsidR="00A34EC3" w:rsidRPr="00A34EC3" w:rsidRDefault="00A34EC3" w:rsidP="009F682B">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578" w:type="pct"/>
            <w:shd w:val="clear" w:color="auto" w:fill="auto"/>
            <w:vAlign w:val="center"/>
          </w:tcPr>
          <w:p w:rsid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p w:rsidR="004A103E" w:rsidRPr="00A34EC3" w:rsidRDefault="004A103E" w:rsidP="004A103E">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Автомобилестроительная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6.2.1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 xml:space="preserve"> </w:t>
            </w:r>
          </w:p>
        </w:tc>
      </w:tr>
      <w:tr w:rsidR="00A34EC3" w:rsidRPr="00A34EC3" w:rsidTr="009F682B">
        <w:trPr>
          <w:cantSplit/>
          <w:trHeight w:val="51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Легкая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текстильной, фарфоро-фаянсовой, электронной промышленности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w:t>
            </w:r>
          </w:p>
        </w:tc>
        <w:tc>
          <w:tcPr>
            <w:tcW w:w="2276" w:type="pct"/>
            <w:vMerge/>
            <w:vAlign w:val="center"/>
          </w:tcPr>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Фармацевтическая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6.3.1</w:t>
            </w:r>
          </w:p>
        </w:tc>
        <w:tc>
          <w:tcPr>
            <w:tcW w:w="2276"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Пищевая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6.4</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Строительная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6.6</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Целлюлозно-бумажная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w:t>
            </w:r>
          </w:p>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изделий из них, издательской и полиграфической деятельности, тиражирования записанных носителей информации</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6.11</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78"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57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9F682B" w:rsidRDefault="00A34EC3" w:rsidP="009F682B">
      <w:pPr>
        <w:keepNext/>
        <w:widowControl w:val="0"/>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Таблица 14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337D4E">
        <w:trPr>
          <w:cantSplit/>
          <w:trHeight w:val="1911"/>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337D4E" w:rsidRDefault="00A34EC3" w:rsidP="009F682B">
            <w:pPr>
              <w:keepNext/>
              <w:widowControl w:val="0"/>
              <w:spacing w:line="240" w:lineRule="auto"/>
              <w:rPr>
                <w:rFonts w:ascii="Times New Roman" w:hAnsi="Times New Roman"/>
                <w:b/>
                <w:bCs/>
                <w:sz w:val="14"/>
                <w:szCs w:val="14"/>
              </w:rPr>
            </w:pPr>
            <w:r w:rsidRPr="00337D4E">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78" w:type="pct"/>
            <w:shd w:val="clear" w:color="auto" w:fill="auto"/>
            <w:vAlign w:val="center"/>
            <w:hideMark/>
          </w:tcPr>
          <w:p w:rsidR="00A34EC3" w:rsidRPr="00A34EC3" w:rsidRDefault="00A34EC3" w:rsidP="009F682B">
            <w:pPr>
              <w:keepNext/>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7"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widowControl w:val="0"/>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2966"/>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78"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064"/>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Железнодорожный транспорт</w:t>
            </w:r>
          </w:p>
        </w:tc>
        <w:tc>
          <w:tcPr>
            <w:tcW w:w="1578" w:type="pct"/>
            <w:shd w:val="clear" w:color="auto" w:fill="auto"/>
            <w:vAlign w:val="center"/>
          </w:tcPr>
          <w:p w:rsidR="00A34EC3" w:rsidRPr="00A34EC3" w:rsidRDefault="00A34EC3" w:rsidP="009F682B">
            <w:pPr>
              <w:keepNext/>
              <w:keepLines/>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7.1</w:t>
            </w:r>
          </w:p>
          <w:p w:rsidR="00A34EC3" w:rsidRPr="00A34EC3" w:rsidRDefault="00A34EC3" w:rsidP="009F682B">
            <w:pPr>
              <w:keepNext/>
              <w:keepLines/>
              <w:spacing w:line="240" w:lineRule="auto"/>
              <w:jc w:val="both"/>
              <w:rPr>
                <w:rFonts w:ascii="Times New Roman" w:hAnsi="Times New Roman"/>
                <w:sz w:val="16"/>
                <w:szCs w:val="16"/>
              </w:rPr>
            </w:pPr>
          </w:p>
        </w:tc>
        <w:tc>
          <w:tcPr>
            <w:tcW w:w="2276" w:type="pct"/>
            <w:vMerge w:val="restar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p>
        </w:tc>
      </w:tr>
      <w:tr w:rsidR="00A34EC3" w:rsidRPr="00A34EC3" w:rsidTr="009F682B">
        <w:trPr>
          <w:cantSplit/>
          <w:trHeight w:val="1338"/>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37"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96"/>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37"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Next/>
        <w:spacing w:after="120" w:line="240" w:lineRule="auto"/>
        <w:jc w:val="left"/>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9F682B">
      <w:pPr>
        <w:keepNext/>
        <w:spacing w:after="120"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15 – Условно разрешенные</w:t>
      </w:r>
      <w:r w:rsidRPr="00A34EC3">
        <w:rPr>
          <w:rFonts w:ascii="Times New Roman" w:eastAsia="Times New Roman" w:hAnsi="Times New Roman"/>
          <w:b/>
          <w:sz w:val="18"/>
          <w:szCs w:val="18"/>
          <w:lang w:eastAsia="ru-RU"/>
        </w:rPr>
        <w:t xml:space="preserve"> виды использования земельных участков и объектов капитального строительства для территориальной зоны П</w:t>
      </w:r>
      <w:r w:rsidRPr="00A34EC3">
        <w:rPr>
          <w:rFonts w:ascii="Times New Roman" w:eastAsia="Times New Roman" w:hAnsi="Times New Roman"/>
          <w:b/>
          <w:bCs/>
          <w:sz w:val="18"/>
          <w:szCs w:val="18"/>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78" w:type="pct"/>
            <w:shd w:val="clear" w:color="auto" w:fill="auto"/>
            <w:vAlign w:val="center"/>
            <w:hideMark/>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spacing w:line="240" w:lineRule="auto"/>
              <w:ind w:right="65"/>
              <w:jc w:val="both"/>
              <w:rPr>
                <w:rFonts w:ascii="Times New Roman" w:hAnsi="Times New Roman"/>
                <w:sz w:val="16"/>
                <w:szCs w:val="16"/>
              </w:rPr>
            </w:pPr>
          </w:p>
        </w:tc>
        <w:tc>
          <w:tcPr>
            <w:tcW w:w="437"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9F682B">
            <w:pPr>
              <w:keepNext/>
              <w:spacing w:line="240" w:lineRule="auto"/>
              <w:jc w:val="both"/>
              <w:rPr>
                <w:rFonts w:ascii="Times New Roman" w:hAnsi="Times New Roman"/>
                <w:sz w:val="16"/>
                <w:szCs w:val="16"/>
              </w:rPr>
            </w:pP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AF7E53">
        <w:trPr>
          <w:cantSplit/>
          <w:trHeight w:val="3332"/>
        </w:trPr>
        <w:tc>
          <w:tcPr>
            <w:tcW w:w="709"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578" w:type="pct"/>
            <w:shd w:val="clear" w:color="auto" w:fill="auto"/>
            <w:vAlign w:val="center"/>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37"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4.10</w:t>
            </w: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val="restart"/>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r>
              <w:rPr>
                <w:rFonts w:ascii="Times New Roman" w:hAnsi="Times New Roman"/>
                <w:sz w:val="16"/>
                <w:szCs w:val="16"/>
              </w:rPr>
              <w:lastRenderedPageBreak/>
              <w:t>Недропользование</w:t>
            </w: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Осуществление геологических изысканий</w:t>
            </w:r>
          </w:p>
        </w:tc>
        <w:tc>
          <w:tcPr>
            <w:tcW w:w="437" w:type="pct"/>
            <w:vMerge w:val="restart"/>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r>
              <w:rPr>
                <w:rFonts w:ascii="Times New Roman" w:hAnsi="Times New Roman"/>
                <w:sz w:val="16"/>
                <w:szCs w:val="16"/>
              </w:rPr>
              <w:t>6.1</w:t>
            </w:r>
          </w:p>
        </w:tc>
        <w:tc>
          <w:tcPr>
            <w:tcW w:w="2276" w:type="pct"/>
            <w:vMerge w:val="restart"/>
            <w:vAlign w:val="center"/>
          </w:tcPr>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минимальные размеры земельных участков, в том числе их площадь:</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максимальные размеры земельных участков, в том числе их площадь:</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autoSpaceDE w:val="0"/>
              <w:autoSpaceDN w:val="0"/>
              <w:adjustRightInd w:val="0"/>
              <w:spacing w:line="240" w:lineRule="auto"/>
              <w:jc w:val="both"/>
              <w:rPr>
                <w:rFonts w:ascii="Times New Roman" w:hAnsi="Times New Roman"/>
                <w:b/>
                <w:bCs/>
                <w:sz w:val="16"/>
                <w:szCs w:val="16"/>
              </w:rPr>
            </w:pPr>
            <w:r w:rsidRPr="00EB461B">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Предельное количество этажей:</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Предельная высота объектов капитального строительства:</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EB461B">
              <w:rPr>
                <w:rFonts w:ascii="Times New Roman" w:eastAsia="Times New Roman" w:hAnsi="Times New Roman"/>
                <w:b/>
                <w:sz w:val="16"/>
                <w:szCs w:val="16"/>
                <w:lang w:eastAsia="ru-RU"/>
              </w:rPr>
              <w:t>Максимальный процент застройки в границах земельного участка:</w:t>
            </w:r>
          </w:p>
          <w:p w:rsidR="00AF7E53" w:rsidRPr="00A34EC3"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sz w:val="16"/>
                <w:szCs w:val="16"/>
              </w:rPr>
              <w:t>Не подлежит установлению</w:t>
            </w: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Добыча недр открытым (карьеры, отвалы) и закрытым (шахты, скважины) способами</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в том числе подземных, в целях добычи недр</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Pr>
                <w:rFonts w:ascii="Times New Roman" w:hAnsi="Times New Roman"/>
                <w:sz w:val="16"/>
                <w:szCs w:val="16"/>
              </w:rPr>
              <w:t>Р</w:t>
            </w:r>
            <w:r w:rsidRPr="00EB461B">
              <w:rPr>
                <w:rFonts w:ascii="Times New Roman" w:hAnsi="Times New Roman"/>
                <w:sz w:val="16"/>
                <w:szCs w:val="16"/>
              </w:rPr>
              <w:t>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Тяжелая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горно-обогатительной и горно- перерабатывающей, металлургической,</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Нефтехимическая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Энергетика</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гидротехнических сооружений)</w:t>
            </w:r>
          </w:p>
        </w:tc>
        <w:tc>
          <w:tcPr>
            <w:tcW w:w="437" w:type="pct"/>
            <w:vMerge w:val="restar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6.7</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с кодом 3.1</w:t>
            </w:r>
          </w:p>
        </w:tc>
        <w:tc>
          <w:tcPr>
            <w:tcW w:w="437" w:type="pct"/>
            <w:vMerge/>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lastRenderedPageBreak/>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Трубопроводный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578"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18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EB461B" w:rsidRPr="00EB461B" w:rsidRDefault="00EB461B" w:rsidP="00E026DD">
      <w:pPr>
        <w:keepNext/>
        <w:keepLines/>
        <w:numPr>
          <w:ilvl w:val="2"/>
          <w:numId w:val="1"/>
        </w:numPr>
        <w:suppressAutoHyphens/>
        <w:autoSpaceDE w:val="0"/>
        <w:autoSpaceDN w:val="0"/>
        <w:adjustRightInd w:val="0"/>
        <w:spacing w:line="240" w:lineRule="auto"/>
        <w:ind w:left="1418" w:hanging="567"/>
        <w:contextualSpacing/>
        <w:jc w:val="both"/>
        <w:outlineLvl w:val="3"/>
        <w:rPr>
          <w:rFonts w:ascii="Times New Roman" w:hAnsi="Times New Roman"/>
          <w:b/>
          <w:sz w:val="24"/>
        </w:rPr>
      </w:pPr>
      <w:bookmarkStart w:id="316" w:name="_Toc509562238"/>
      <w:r w:rsidRPr="00EB461B">
        <w:rPr>
          <w:rFonts w:ascii="Times New Roman" w:hAnsi="Times New Roman"/>
          <w:b/>
          <w:sz w:val="24"/>
        </w:rPr>
        <w:lastRenderedPageBreak/>
        <w:t xml:space="preserve">Градостроительный регламент зоны </w:t>
      </w:r>
      <w:r w:rsidR="004A103E">
        <w:rPr>
          <w:rFonts w:ascii="Times New Roman" w:hAnsi="Times New Roman"/>
          <w:b/>
          <w:sz w:val="24"/>
        </w:rPr>
        <w:t>разработки полезных ископаемых</w:t>
      </w:r>
      <w:bookmarkEnd w:id="316"/>
    </w:p>
    <w:p w:rsidR="00EB461B" w:rsidRPr="006124A6" w:rsidRDefault="00EB461B" w:rsidP="00E026DD">
      <w:pPr>
        <w:keepLines/>
        <w:suppressAutoHyphens/>
        <w:spacing w:line="240" w:lineRule="auto"/>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 xml:space="preserve">Кодовое обозначение зоны </w:t>
      </w:r>
      <w:r w:rsidR="004A103E" w:rsidRPr="006124A6">
        <w:rPr>
          <w:rFonts w:ascii="Times New Roman" w:hAnsi="Times New Roman"/>
          <w:sz w:val="24"/>
          <w:szCs w:val="24"/>
        </w:rPr>
        <w:t>–</w:t>
      </w:r>
      <w:r w:rsidRPr="006124A6">
        <w:rPr>
          <w:rFonts w:ascii="Times New Roman" w:hAnsi="Times New Roman"/>
          <w:sz w:val="24"/>
          <w:szCs w:val="24"/>
        </w:rPr>
        <w:t xml:space="preserve"> П</w:t>
      </w:r>
      <w:r w:rsidR="004A103E" w:rsidRPr="006124A6">
        <w:rPr>
          <w:rFonts w:ascii="Times New Roman" w:hAnsi="Times New Roman"/>
          <w:sz w:val="24"/>
          <w:szCs w:val="24"/>
        </w:rPr>
        <w:t>1</w:t>
      </w:r>
      <w:r w:rsidRPr="006124A6">
        <w:rPr>
          <w:rFonts w:ascii="Times New Roman" w:eastAsia="Times New Roman" w:hAnsi="Times New Roman"/>
          <w:sz w:val="24"/>
          <w:szCs w:val="24"/>
          <w:lang w:eastAsia="ru-RU"/>
        </w:rPr>
        <w:t>.</w:t>
      </w:r>
    </w:p>
    <w:p w:rsidR="00EB461B" w:rsidRPr="006124A6" w:rsidRDefault="00EB461B" w:rsidP="00E026DD">
      <w:pPr>
        <w:keepLines/>
        <w:suppressAutoHyphens/>
        <w:spacing w:line="240" w:lineRule="auto"/>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11.</w:t>
      </w:r>
      <w:r w:rsidR="004A103E" w:rsidRPr="006124A6">
        <w:rPr>
          <w:rFonts w:ascii="Times New Roman" w:eastAsia="Times New Roman" w:hAnsi="Times New Roman"/>
          <w:sz w:val="24"/>
          <w:szCs w:val="24"/>
          <w:lang w:eastAsia="ru-RU"/>
        </w:rPr>
        <w:t>5</w:t>
      </w:r>
      <w:r w:rsidRPr="006124A6">
        <w:rPr>
          <w:rFonts w:ascii="Times New Roman" w:eastAsia="Times New Roman" w:hAnsi="Times New Roman"/>
          <w:sz w:val="24"/>
          <w:szCs w:val="24"/>
          <w:lang w:eastAsia="ru-RU"/>
        </w:rPr>
        <w:t>.1. Цель выделения зоны - формирование комплексов предприятий</w:t>
      </w:r>
      <w:r w:rsidR="004A103E" w:rsidRPr="006124A6">
        <w:rPr>
          <w:rFonts w:ascii="Times New Roman" w:eastAsia="Times New Roman" w:hAnsi="Times New Roman"/>
          <w:sz w:val="24"/>
          <w:szCs w:val="24"/>
          <w:lang w:eastAsia="ru-RU"/>
        </w:rPr>
        <w:t xml:space="preserve"> по разработке и добыче полезных ископаемых</w:t>
      </w:r>
      <w:r w:rsidRPr="006124A6">
        <w:rPr>
          <w:rFonts w:ascii="Times New Roman" w:eastAsia="Times New Roman" w:hAnsi="Times New Roman"/>
          <w:sz w:val="24"/>
          <w:szCs w:val="24"/>
          <w:lang w:eastAsia="ru-RU"/>
        </w:rPr>
        <w:t>,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C531AD" w:rsidRDefault="004A103E" w:rsidP="00C531A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11.5</w:t>
      </w:r>
      <w:r w:rsidR="00EB461B" w:rsidRPr="00EB461B">
        <w:rPr>
          <w:rFonts w:ascii="Times New Roman" w:eastAsia="Times New Roman" w:hAnsi="Times New Roman"/>
          <w:sz w:val="24"/>
          <w:szCs w:val="24"/>
          <w:lang w:eastAsia="ru-RU"/>
        </w:rPr>
        <w:t xml:space="preserve">.2. </w:t>
      </w:r>
      <w:r w:rsidR="00E675E6">
        <w:rPr>
          <w:rFonts w:ascii="Times New Roman" w:hAnsi="Times New Roman"/>
          <w:sz w:val="24"/>
          <w:szCs w:val="24"/>
        </w:rPr>
        <w:t>Градостроительные регламенты для зоны разработки полезных ископаемых не устанавливаются.</w:t>
      </w:r>
      <w:bookmarkStart w:id="317" w:name="_Toc379293913"/>
      <w:bookmarkStart w:id="318" w:name="_Toc406406373"/>
    </w:p>
    <w:p w:rsidR="00A34EC3" w:rsidRPr="0086436F" w:rsidRDefault="00C531AD" w:rsidP="004F79A6">
      <w:pPr>
        <w:pStyle w:val="4"/>
        <w:rPr>
          <w:rFonts w:ascii="Times New Roman" w:hAnsi="Times New Roman"/>
          <w:b/>
          <w:sz w:val="24"/>
        </w:rPr>
      </w:pPr>
      <w:bookmarkStart w:id="319" w:name="_Toc509562239"/>
      <w:r w:rsidRPr="0086436F">
        <w:rPr>
          <w:rFonts w:ascii="Times New Roman" w:hAnsi="Times New Roman"/>
          <w:b/>
          <w:sz w:val="24"/>
          <w:szCs w:val="24"/>
        </w:rPr>
        <w:t xml:space="preserve">Статья 11.6. </w:t>
      </w:r>
      <w:r w:rsidR="00A34EC3" w:rsidRPr="0086436F">
        <w:rPr>
          <w:rFonts w:ascii="Times New Roman" w:hAnsi="Times New Roman"/>
          <w:b/>
          <w:sz w:val="24"/>
        </w:rPr>
        <w:t>Градостроительный регламент зоны транспортной инфраструктуры</w:t>
      </w:r>
      <w:bookmarkEnd w:id="317"/>
      <w:bookmarkEnd w:id="318"/>
      <w:bookmarkEnd w:id="319"/>
    </w:p>
    <w:p w:rsidR="00A34EC3" w:rsidRPr="00A34EC3" w:rsidRDefault="00A34EC3" w:rsidP="0086436F">
      <w:pPr>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Т.</w:t>
      </w:r>
    </w:p>
    <w:p w:rsidR="00A34EC3" w:rsidRPr="00A34EC3" w:rsidRDefault="004A103E" w:rsidP="00E026DD">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E026DD">
      <w:pPr>
        <w:numPr>
          <w:ilvl w:val="0"/>
          <w:numId w:val="5"/>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объектов автомобильного и железнодорожного транспорта в соответствии с их технологическими потребностями и условиями размещения на территории муниципального образования;</w:t>
      </w:r>
    </w:p>
    <w:p w:rsidR="00A34EC3" w:rsidRPr="00A34EC3" w:rsidRDefault="00A34EC3" w:rsidP="00E026DD">
      <w:pPr>
        <w:widowControl w:val="0"/>
        <w:numPr>
          <w:ilvl w:val="0"/>
          <w:numId w:val="5"/>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комплексов пассажирских и грузовых терминалов, оснащенных всеми необходимыми для качественного выполнения основных функций технологическими и социальными объектами.</w:t>
      </w:r>
    </w:p>
    <w:p w:rsidR="00A34EC3" w:rsidRDefault="006D09CD" w:rsidP="00E026DD">
      <w:pPr>
        <w:widowControl w:val="0"/>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2. Границами зоны являются красные линии улиц и дорог (данные территории относится к землям общего пользования), полосы отвода для объектов железнодорожного и автомобильного транспорта.</w:t>
      </w:r>
    </w:p>
    <w:p w:rsidR="001F4E1B" w:rsidRPr="001F4E1B" w:rsidRDefault="001F4E1B" w:rsidP="00E026DD">
      <w:pPr>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3</w:t>
      </w:r>
      <w:r w:rsidRPr="001F4E1B">
        <w:rPr>
          <w:rFonts w:ascii="Times New Roman" w:hAnsi="Times New Roman"/>
          <w:sz w:val="24"/>
          <w:szCs w:val="24"/>
        </w:rPr>
        <w:t>. Максимальный класс опасности (по санитарной классификации) объектов капитального строительства, размещаемых на территории земельных участков - IV.</w:t>
      </w:r>
    </w:p>
    <w:p w:rsidR="001F4E1B" w:rsidRPr="001F4E1B" w:rsidRDefault="001F4E1B" w:rsidP="00E026DD">
      <w:pPr>
        <w:keepNext/>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4</w:t>
      </w:r>
      <w:r w:rsidRPr="001F4E1B">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1F4E1B">
        <w:rPr>
          <w:rFonts w:ascii="Times New Roman" w:hAnsi="Times New Roman"/>
          <w:sz w:val="24"/>
          <w:szCs w:val="24"/>
        </w:rPr>
        <w:t>IV</w:t>
      </w:r>
      <w:r w:rsidRPr="001F4E1B">
        <w:rPr>
          <w:rFonts w:ascii="Times New Roman" w:eastAsia="Times New Roman" w:hAnsi="Times New Roman"/>
          <w:sz w:val="24"/>
          <w:szCs w:val="24"/>
          <w:lang w:eastAsia="ru-RU"/>
        </w:rPr>
        <w:t>;</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F4E1B" w:rsidRPr="001F4E1B" w:rsidRDefault="001F4E1B" w:rsidP="00E026DD">
      <w:pPr>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5</w:t>
      </w:r>
      <w:r w:rsidRPr="001F4E1B">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E026DD">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6D09CD">
        <w:rPr>
          <w:rFonts w:ascii="Times New Roman" w:eastAsia="Times New Roman" w:hAnsi="Times New Roman"/>
          <w:sz w:val="24"/>
          <w:szCs w:val="24"/>
          <w:lang w:eastAsia="ru-RU"/>
        </w:rPr>
        <w:t>6</w:t>
      </w:r>
      <w:r w:rsidRPr="00A34EC3">
        <w:rPr>
          <w:rFonts w:ascii="Times New Roman" w:eastAsia="Times New Roman" w:hAnsi="Times New Roman"/>
          <w:sz w:val="24"/>
          <w:szCs w:val="24"/>
          <w:lang w:eastAsia="ru-RU"/>
        </w:rPr>
        <w:t>.</w:t>
      </w:r>
      <w:r w:rsidR="006D09CD">
        <w:rPr>
          <w:rFonts w:ascii="Times New Roman" w:eastAsia="Times New Roman" w:hAnsi="Times New Roman"/>
          <w:sz w:val="24"/>
          <w:szCs w:val="24"/>
          <w:lang w:eastAsia="ru-RU"/>
        </w:rPr>
        <w:t>6</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E026DD">
      <w:pPr>
        <w:suppressAutoHyphens/>
        <w:spacing w:line="240" w:lineRule="auto"/>
        <w:ind w:firstLine="851"/>
        <w:jc w:val="both"/>
        <w:rPr>
          <w:rFonts w:ascii="Times New Roman" w:hAnsi="Times New Roman"/>
          <w:sz w:val="24"/>
          <w:szCs w:val="24"/>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A34EC3">
      <w:pPr>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16 - Основные виды разрешенного использования земельных участков и объектов капитального строительства для территориальной зоны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2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840"/>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 xml:space="preserve"> </w:t>
            </w: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47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03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Железнодорожный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наземных сооружений для трамвайного сообщения и иных специальных дорог (канатных, монорельсовых, фуникулеров)</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529"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tbl>
    <w:p w:rsidR="00A34EC3" w:rsidRPr="00A34EC3" w:rsidRDefault="00A34EC3" w:rsidP="00A34EC3">
      <w:pPr>
        <w:keepNext/>
        <w:spacing w:line="240" w:lineRule="auto"/>
        <w:jc w:val="left"/>
        <w:rPr>
          <w:rFonts w:ascii="Times New Roman" w:hAnsi="Times New Roman"/>
          <w:b/>
          <w:sz w:val="18"/>
          <w:szCs w:val="18"/>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 xml:space="preserve">Таблица </w:t>
      </w:r>
      <w:r w:rsidR="00E86FE7">
        <w:rPr>
          <w:rFonts w:ascii="Times New Roman" w:hAnsi="Times New Roman"/>
          <w:b/>
          <w:sz w:val="18"/>
          <w:szCs w:val="18"/>
        </w:rPr>
        <w:t>17</w:t>
      </w:r>
      <w:r w:rsidRPr="00A34EC3">
        <w:rPr>
          <w:rFonts w:ascii="Times New Roman" w:hAnsi="Times New Roman"/>
          <w:b/>
          <w:sz w:val="18"/>
          <w:szCs w:val="18"/>
        </w:rPr>
        <w:t xml:space="preserve">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bookmarkStart w:id="320" w:name="OLE_LINK62"/>
      <w:bookmarkStart w:id="321" w:name="OLE_LINK63"/>
      <w:r w:rsidRPr="00A34EC3">
        <w:rPr>
          <w:rFonts w:ascii="Times New Roman" w:hAnsi="Times New Roman"/>
          <w:b/>
          <w:sz w:val="18"/>
          <w:szCs w:val="18"/>
        </w:rPr>
        <w:lastRenderedPageBreak/>
        <w:t xml:space="preserve">Таблица </w:t>
      </w:r>
      <w:r w:rsidR="00E86FE7">
        <w:rPr>
          <w:rFonts w:ascii="Times New Roman" w:hAnsi="Times New Roman"/>
          <w:b/>
          <w:sz w:val="18"/>
          <w:szCs w:val="18"/>
        </w:rPr>
        <w:t>18</w:t>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Магазины</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4.4</w:t>
            </w:r>
          </w:p>
        </w:tc>
        <w:tc>
          <w:tcPr>
            <w:tcW w:w="2276" w:type="pct"/>
            <w:vAlign w:val="center"/>
          </w:tcPr>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Связь</w:t>
            </w:r>
          </w:p>
        </w:tc>
        <w:tc>
          <w:tcPr>
            <w:tcW w:w="152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29"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p>
        </w:tc>
      </w:tr>
      <w:bookmarkEnd w:id="320"/>
      <w:bookmarkEnd w:id="321"/>
    </w:tbl>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8755EA" w:rsidRPr="008755EA" w:rsidRDefault="008755EA" w:rsidP="008755EA">
      <w:pPr>
        <w:pStyle w:val="afa"/>
        <w:keepNext/>
        <w:keepLines/>
        <w:numPr>
          <w:ilvl w:val="2"/>
          <w:numId w:val="1"/>
        </w:numPr>
        <w:suppressAutoHyphens/>
        <w:autoSpaceDE w:val="0"/>
        <w:autoSpaceDN w:val="0"/>
        <w:adjustRightInd w:val="0"/>
        <w:spacing w:after="0" w:line="240" w:lineRule="auto"/>
        <w:jc w:val="both"/>
        <w:outlineLvl w:val="3"/>
        <w:rPr>
          <w:rFonts w:ascii="Times New Roman" w:hAnsi="Times New Roman"/>
          <w:b/>
          <w:vanish/>
          <w:sz w:val="24"/>
        </w:rPr>
      </w:pPr>
      <w:bookmarkStart w:id="322" w:name="_Toc509562240"/>
      <w:bookmarkStart w:id="323" w:name="_Toc379293914"/>
      <w:bookmarkStart w:id="324" w:name="_Toc406406375"/>
      <w:bookmarkEnd w:id="322"/>
    </w:p>
    <w:p w:rsidR="00A34EC3" w:rsidRPr="00A34EC3" w:rsidRDefault="00A34EC3" w:rsidP="008755EA">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25" w:name="_Toc509562241"/>
      <w:r w:rsidRPr="00A34EC3">
        <w:rPr>
          <w:rFonts w:ascii="Times New Roman" w:hAnsi="Times New Roman"/>
          <w:b/>
          <w:sz w:val="24"/>
        </w:rPr>
        <w:t xml:space="preserve">Градостроительный регламент зоны </w:t>
      </w:r>
      <w:bookmarkEnd w:id="323"/>
      <w:bookmarkEnd w:id="324"/>
      <w:r w:rsidRPr="00A34EC3">
        <w:rPr>
          <w:rFonts w:ascii="Times New Roman" w:hAnsi="Times New Roman"/>
          <w:b/>
          <w:sz w:val="24"/>
        </w:rPr>
        <w:t>сельскохозяйственного назначения</w:t>
      </w:r>
      <w:bookmarkEnd w:id="325"/>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 обозначения зоны – Сх.</w:t>
      </w:r>
    </w:p>
    <w:p w:rsidR="00A34EC3" w:rsidRDefault="00A34EC3" w:rsidP="00E026DD">
      <w:pPr>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sidR="006D09CD">
        <w:rPr>
          <w:rFonts w:ascii="Times New Roman" w:hAnsi="Times New Roman"/>
          <w:sz w:val="24"/>
          <w:szCs w:val="24"/>
        </w:rPr>
        <w:t>7</w:t>
      </w:r>
      <w:r w:rsidRPr="00A34EC3">
        <w:rPr>
          <w:rFonts w:ascii="Times New Roman" w:hAnsi="Times New Roman"/>
          <w:sz w:val="24"/>
          <w:szCs w:val="24"/>
        </w:rPr>
        <w:t>.1. Цель выделения зоны – сохранение и развитие производственных объектов сельскохозяйственного назначения и обеспечивающих их инфраструктур.</w:t>
      </w:r>
    </w:p>
    <w:p w:rsidR="006D09CD" w:rsidRPr="00A34EC3" w:rsidRDefault="006D09CD"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7</w:t>
      </w:r>
      <w:r w:rsidRPr="00A34EC3">
        <w:rPr>
          <w:rFonts w:ascii="Times New Roman" w:hAnsi="Times New Roman"/>
          <w:sz w:val="24"/>
          <w:szCs w:val="24"/>
        </w:rPr>
        <w:t>.</w:t>
      </w:r>
      <w:r>
        <w:rPr>
          <w:rFonts w:ascii="Times New Roman" w:hAnsi="Times New Roman"/>
          <w:sz w:val="24"/>
          <w:szCs w:val="24"/>
        </w:rPr>
        <w:t>2</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6D09CD" w:rsidRPr="00A34EC3" w:rsidRDefault="006D09CD" w:rsidP="00E026DD">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6D09CD" w:rsidRPr="00A34EC3" w:rsidRDefault="006D09CD" w:rsidP="00E026DD">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6D09CD" w:rsidRPr="00A34EC3" w:rsidRDefault="006D09CD" w:rsidP="00E026DD">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hAnsi="Times New Roman"/>
          <w:sz w:val="24"/>
          <w:szCs w:val="24"/>
        </w:rPr>
        <w:t>максимальный класс опасности объектов капитального строительства, размещаемых на территории зоны – V;</w:t>
      </w:r>
    </w:p>
    <w:p w:rsidR="006D09CD" w:rsidRPr="00A34EC3" w:rsidRDefault="006D09CD"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7</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A34EC3" w:rsidRPr="00A34EC3" w:rsidRDefault="006D09CD" w:rsidP="00E026DD">
      <w:pPr>
        <w:suppressAutoHyphens/>
        <w:spacing w:line="240" w:lineRule="auto"/>
        <w:ind w:firstLine="851"/>
        <w:jc w:val="both"/>
        <w:rPr>
          <w:rFonts w:ascii="Times New Roman" w:hAnsi="Times New Roman"/>
          <w:sz w:val="24"/>
          <w:szCs w:val="24"/>
        </w:rPr>
      </w:pPr>
      <w:r>
        <w:rPr>
          <w:rFonts w:ascii="Times New Roman" w:hAnsi="Times New Roman"/>
          <w:sz w:val="24"/>
          <w:szCs w:val="24"/>
        </w:rPr>
        <w:t>11.7</w:t>
      </w:r>
      <w:r w:rsidR="00A34EC3" w:rsidRPr="00A34EC3">
        <w:rPr>
          <w:rFonts w:ascii="Times New Roman" w:hAnsi="Times New Roman"/>
          <w:sz w:val="24"/>
          <w:szCs w:val="24"/>
        </w:rPr>
        <w:t>.</w:t>
      </w:r>
      <w:r>
        <w:rPr>
          <w:rFonts w:ascii="Times New Roman" w:hAnsi="Times New Roman"/>
          <w:sz w:val="24"/>
          <w:szCs w:val="24"/>
        </w:rPr>
        <w:t>4</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E026DD">
      <w:pPr>
        <w:spacing w:line="240" w:lineRule="auto"/>
        <w:jc w:val="both"/>
        <w:rPr>
          <w:rFonts w:ascii="Times New Roman" w:eastAsia="Times New Roman" w:hAnsi="Times New Roman"/>
          <w:b/>
          <w:bCs/>
          <w:sz w:val="20"/>
          <w:szCs w:val="20"/>
          <w:lang w:eastAsia="ru-RU"/>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A34EC3">
      <w:pPr>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E86FE7">
        <w:rPr>
          <w:rFonts w:ascii="Times New Roman" w:eastAsia="Times New Roman" w:hAnsi="Times New Roman"/>
          <w:b/>
          <w:bCs/>
          <w:sz w:val="20"/>
          <w:szCs w:val="20"/>
          <w:lang w:eastAsia="ru-RU"/>
        </w:rPr>
        <w:t>19</w:t>
      </w:r>
      <w:r w:rsidRPr="00A34EC3">
        <w:rPr>
          <w:rFonts w:ascii="Times New Roman" w:eastAsia="Times New Roman" w:hAnsi="Times New Roman"/>
          <w:b/>
          <w:bCs/>
          <w:sz w:val="20"/>
          <w:szCs w:val="20"/>
          <w:lang w:eastAsia="ru-RU"/>
        </w:rPr>
        <w:t xml:space="preserve"> - Основные </w:t>
      </w:r>
      <w:bookmarkStart w:id="326" w:name="OLE_LINK30"/>
      <w:bookmarkStart w:id="327" w:name="OLE_LINK35"/>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0"/>
        <w:gridCol w:w="4339"/>
        <w:gridCol w:w="1274"/>
        <w:gridCol w:w="6637"/>
      </w:tblGrid>
      <w:tr w:rsidR="00A34EC3" w:rsidRPr="00A34EC3" w:rsidTr="009F682B">
        <w:trPr>
          <w:cantSplit/>
          <w:trHeight w:val="2760"/>
        </w:trPr>
        <w:tc>
          <w:tcPr>
            <w:tcW w:w="79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28" w:name="_Toc365385100"/>
            <w:bookmarkStart w:id="329" w:name="_Toc379293916"/>
            <w:bookmarkStart w:id="330" w:name="_Toc406406376"/>
            <w:bookmarkEnd w:id="326"/>
            <w:bookmarkEnd w:id="327"/>
            <w:r w:rsidRPr="00A34EC3">
              <w:rPr>
                <w:rFonts w:ascii="Times New Roman" w:hAnsi="Times New Roman"/>
                <w:b/>
                <w:bCs/>
                <w:sz w:val="16"/>
                <w:szCs w:val="16"/>
              </w:rPr>
              <w:t>Наименование вида разрешенного использования земельного участка</w:t>
            </w:r>
          </w:p>
        </w:tc>
        <w:tc>
          <w:tcPr>
            <w:tcW w:w="1488"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75"/>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Растениеводство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выращиванием сельскохозяйственных культур.</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bCs/>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1.2-1.6</w:t>
            </w:r>
          </w:p>
        </w:tc>
        <w:tc>
          <w:tcPr>
            <w:tcW w:w="437" w:type="pct"/>
            <w:vMerge/>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зерновых и иных сельскохозяйственных культур</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Овощеводство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тонизирующих,</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лекарственных, цветочных культур</w:t>
            </w:r>
          </w:p>
        </w:tc>
        <w:tc>
          <w:tcPr>
            <w:tcW w:w="1488"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w:t>
            </w:r>
          </w:p>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Сельскохозяйственных угодьях, связанной с производством чая, лекарственных и цветочных культур</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1.4</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Садоводство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1.5</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791"/>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Животноводство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1.7</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771"/>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1.8-1.11</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Скотоводство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Птицеводство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домашних пород птиц, в том числе водоплавающих;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1.10</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Свиноводство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свиней;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1.11</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Пчеловодство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1.12</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ульев, иных объектов и оборудования, необходимого для пчеловодства и разведениях иных полезных насекомых;</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485"/>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используемых для хранения и первичной переработки продукции пчеловодства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Рыбоводство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Научное обеспечение</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сельского хозяйства</w:t>
            </w: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1.14</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344"/>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коллекций генетических ресурсов растений</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Ведение личного подсобного хозяйства на полевых участках</w:t>
            </w:r>
          </w:p>
        </w:tc>
        <w:tc>
          <w:tcPr>
            <w:tcW w:w="1488" w:type="pct"/>
            <w:tcBorders>
              <w:top w:val="single" w:sz="4" w:space="0" w:color="auto"/>
            </w:tcBorders>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Производство сельскохозяйственной продукции без права возведения объектов капитального строительства</w:t>
            </w:r>
          </w:p>
        </w:tc>
        <w:tc>
          <w:tcPr>
            <w:tcW w:w="437"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1.16</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Питомники</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1.17</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необходимых для указанных видов сельскохозяйственного производства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48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527"/>
        </w:trPr>
        <w:tc>
          <w:tcPr>
            <w:tcW w:w="79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148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108"/>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jc w:val="both"/>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8B0F64">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20</w:t>
      </w:r>
      <w:r w:rsidRPr="00A34EC3">
        <w:rPr>
          <w:rFonts w:ascii="Times New Roman" w:hAnsi="Times New Roman"/>
          <w:b/>
          <w:sz w:val="18"/>
          <w:szCs w:val="18"/>
        </w:rPr>
        <w:t xml:space="preserve"> - Вспомогательные</w:t>
      </w:r>
      <w:r w:rsidRPr="00A34EC3">
        <w:rPr>
          <w:rFonts w:ascii="Times New Roman" w:eastAsia="Times New Roman" w:hAnsi="Times New Roman"/>
          <w:b/>
          <w:bCs/>
          <w:sz w:val="18"/>
          <w:szCs w:val="18"/>
          <w:lang w:eastAsia="ru-RU"/>
        </w:rPr>
        <w:t xml:space="preserve"> </w:t>
      </w:r>
      <w:bookmarkStart w:id="331" w:name="OLE_LINK46"/>
      <w:r w:rsidRPr="00A34EC3">
        <w:rPr>
          <w:rFonts w:ascii="Times New Roman" w:eastAsia="Times New Roman" w:hAnsi="Times New Roman"/>
          <w:b/>
          <w:bCs/>
          <w:sz w:val="18"/>
          <w:szCs w:val="18"/>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2"/>
        <w:gridCol w:w="4397"/>
        <w:gridCol w:w="1274"/>
        <w:gridCol w:w="6637"/>
      </w:tblGrid>
      <w:tr w:rsidR="00A34EC3" w:rsidRPr="00A34EC3" w:rsidTr="00087958">
        <w:trPr>
          <w:cantSplit/>
          <w:trHeight w:val="2061"/>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8" w:type="pct"/>
            <w:shd w:val="clear" w:color="auto" w:fill="auto"/>
            <w:vAlign w:val="center"/>
            <w:hideMark/>
          </w:tcPr>
          <w:p w:rsidR="00A34EC3" w:rsidRPr="00A34EC3" w:rsidRDefault="00A34EC3" w:rsidP="008B0F64">
            <w:pPr>
              <w:keepNext/>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087958" w:rsidRDefault="00A34EC3" w:rsidP="008B0F64">
            <w:pPr>
              <w:keepNext/>
              <w:suppressAutoHyphens/>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bookmarkEnd w:id="331"/>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Хранение и переработка сельско-хозяйственной</w:t>
            </w:r>
          </w:p>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продукции</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производства, хранения, первичной и глубокой переработки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Сельскохозяйственной продукции</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1.15</w:t>
            </w:r>
          </w:p>
        </w:tc>
        <w:tc>
          <w:tcPr>
            <w:tcW w:w="2276" w:type="pct"/>
            <w:vMerge w:val="restart"/>
            <w:vAlign w:val="center"/>
          </w:tcPr>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Обеспечение сельско-хозяйственного производства</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иного технического оборудования, используемого для ведения сельского хозяйства</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1.18</w:t>
            </w:r>
          </w:p>
        </w:tc>
        <w:tc>
          <w:tcPr>
            <w:tcW w:w="2276" w:type="pct"/>
            <w:vMerge/>
            <w:vAlign w:val="center"/>
          </w:tcPr>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095"/>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08" w:type="pct"/>
            <w:shd w:val="clear" w:color="auto" w:fill="auto"/>
            <w:vAlign w:val="center"/>
            <w:hideMark/>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8B0F64">
            <w:pPr>
              <w:keepNext/>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 xml:space="preserve">21 </w:t>
      </w:r>
      <w:r w:rsidRPr="00A34EC3">
        <w:rPr>
          <w:rFonts w:ascii="Times New Roman" w:hAnsi="Times New Roman"/>
          <w:b/>
          <w:sz w:val="18"/>
          <w:szCs w:val="18"/>
        </w:rPr>
        <w:t>- Условно разрешенные</w:t>
      </w:r>
      <w:r w:rsidRPr="00A34EC3">
        <w:rPr>
          <w:rFonts w:ascii="Times New Roman" w:eastAsia="Times New Roman" w:hAnsi="Times New Roman"/>
          <w:b/>
          <w:bCs/>
          <w:sz w:val="18"/>
          <w:szCs w:val="18"/>
          <w:lang w:eastAsia="ru-RU"/>
        </w:rPr>
        <w:t xml:space="preserve"> виды использования земельных участков и объектов капитального строительства для территориальной зоны Сх</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4395"/>
        <w:gridCol w:w="1275"/>
        <w:gridCol w:w="6637"/>
      </w:tblGrid>
      <w:tr w:rsidR="00A34EC3" w:rsidRPr="00A34EC3" w:rsidTr="009F682B">
        <w:trPr>
          <w:cantSplit/>
          <w:trHeight w:val="2760"/>
        </w:trPr>
        <w:tc>
          <w:tcPr>
            <w:tcW w:w="77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7"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7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Выращивание льна 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конопли</w:t>
            </w:r>
          </w:p>
        </w:tc>
        <w:tc>
          <w:tcPr>
            <w:tcW w:w="1507"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1.6</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Звероводство</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связанной с разведением в неволе ценных пушных зверей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1.9</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lastRenderedPageBreak/>
              <w:t>Обеспечение научной деятельности</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29"/>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Приюты для животных</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3.10.2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30"/>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0"/>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556"/>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Объекты придорожного сервиса</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1"/>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15"/>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690"/>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07"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садоводства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13.2</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8"/>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Ведение дачного хозяйства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9"/>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3D01A0">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32" w:name="_Toc379293918"/>
      <w:bookmarkStart w:id="333" w:name="_Toc406406378"/>
      <w:bookmarkStart w:id="334" w:name="_Toc437425364"/>
      <w:bookmarkStart w:id="335" w:name="_Toc437427064"/>
      <w:bookmarkStart w:id="336" w:name="_Toc509562242"/>
      <w:bookmarkEnd w:id="328"/>
      <w:bookmarkEnd w:id="329"/>
      <w:bookmarkEnd w:id="330"/>
      <w:r w:rsidRPr="00A34EC3">
        <w:rPr>
          <w:rFonts w:ascii="Times New Roman" w:hAnsi="Times New Roman"/>
          <w:b/>
          <w:sz w:val="24"/>
        </w:rPr>
        <w:lastRenderedPageBreak/>
        <w:t>Градостроительный регламент зоны рекреационного назначения</w:t>
      </w:r>
      <w:bookmarkEnd w:id="332"/>
      <w:bookmarkEnd w:id="333"/>
      <w:bookmarkEnd w:id="334"/>
      <w:bookmarkEnd w:id="335"/>
      <w:bookmarkEnd w:id="336"/>
    </w:p>
    <w:p w:rsidR="00A34EC3" w:rsidRPr="00A34EC3" w:rsidRDefault="00A34EC3" w:rsidP="003D01A0">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Р.</w:t>
      </w:r>
    </w:p>
    <w:p w:rsidR="00A34EC3" w:rsidRPr="00A34EC3" w:rsidRDefault="002D434C" w:rsidP="003D01A0">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3D01A0">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сохранение и развитие ценных в природном отношении территорий, пригодных для отдыха, спорта, санаторного лечения; размещение необходимых объектов инженерной и транспортной инфраструктур, обустройство территории для отдыха населения.</w:t>
      </w:r>
    </w:p>
    <w:p w:rsidR="00A34EC3" w:rsidRPr="00A34EC3" w:rsidRDefault="00A34EC3" w:rsidP="003D01A0">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Рекреационная зона "Р" - зона отдыха населения, организуется на территории лесопарков и зеленых насаждений общего пользования. Цель организации зоны состоит в сохранении уникального ландшафта при создании условий для полноценного отдыха. Всякое строительство разрешается только в том случае, когда выбор места и проекты объектов обслуживания оказывают минимальное воздействие строительства на окружающую среду и позволяют создать привлекательные места для отдыхающих при сохранении характера и природных особенностей, присущих данной территории. </w:t>
      </w:r>
    </w:p>
    <w:p w:rsidR="00C65A3C" w:rsidRPr="00A34EC3" w:rsidRDefault="00C65A3C" w:rsidP="003D01A0">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2</w:t>
      </w:r>
      <w:r w:rsidRPr="00A34EC3">
        <w:rPr>
          <w:rFonts w:ascii="Times New Roman" w:hAnsi="Times New Roman"/>
          <w:sz w:val="24"/>
          <w:szCs w:val="24"/>
        </w:rPr>
        <w:t>. Рекреационные зоны - земли природоохранного, оздоровительного, рекреационного и историко-культурного назначения. Порядок использования указанных земель определяется требованиями земельного и лесного законодательства. Рекреационные зоны предназначены для организации мест отдыха населения и включают в себя парки, скверы, бульвары, сады, зоны кратковременного отдыха и иные особо охраняемые природные территории и объекты. Рекреационные зоны выполняют, помимо рекреационных, защитные, санитарно-гигиенические, оздоровительные функции.</w:t>
      </w:r>
    </w:p>
    <w:p w:rsidR="00C65A3C" w:rsidRPr="00A34EC3" w:rsidRDefault="00C65A3C" w:rsidP="003D01A0">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3</w:t>
      </w:r>
      <w:r w:rsidRPr="00A34EC3">
        <w:rPr>
          <w:rFonts w:ascii="Times New Roman" w:hAnsi="Times New Roman"/>
          <w:sz w:val="24"/>
          <w:szCs w:val="24"/>
        </w:rPr>
        <w:t>. На территориях рекреационных зон и особо охраняемых природных территорий не допускается строительство и расширение действующих промышленных, коммунальных и складских объектов, дачное и жилищное строительство, любые рубки лесов и зеленых насаждений, кроме санитарных рубок зеленых насаждений, ограничивающих видимость при организации дорожного движения, коридоров магистральных инженерных сетей и рубок ухода, а также не допускается вести хозяйственную деятельность, отрицательно влияющую на экологическую обстановку и непосредственно не связанную с эксплуатацией объектов оздоровительного и рекреационного назначения.</w:t>
      </w:r>
    </w:p>
    <w:p w:rsidR="00C65A3C" w:rsidRPr="00A34EC3" w:rsidRDefault="00C65A3C" w:rsidP="003D01A0">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4</w:t>
      </w:r>
      <w:r w:rsidRPr="00A34EC3">
        <w:rPr>
          <w:rFonts w:ascii="Times New Roman" w:hAnsi="Times New Roman"/>
          <w:sz w:val="24"/>
          <w:szCs w:val="24"/>
        </w:rPr>
        <w:t>. Зоны рекреации определены с целью поддержания и сохранения существующего природного ландшафта и экологически чистой окружающей среды в интересах здоровья и общего благополучия населения с преимущественным размещением зеленых насаждений и объектов обслуживания культурного и спортивно-оздоровительного назначения.</w:t>
      </w:r>
    </w:p>
    <w:p w:rsidR="00C65A3C" w:rsidRDefault="00C65A3C" w:rsidP="003D01A0">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5</w:t>
      </w:r>
      <w:r w:rsidRPr="00A34EC3">
        <w:rPr>
          <w:rFonts w:ascii="Times New Roman" w:hAnsi="Times New Roman"/>
          <w:sz w:val="24"/>
          <w:szCs w:val="24"/>
        </w:rPr>
        <w:t>. Открытые автостоянки временного хранения транспортных средств располагаются за пределами рекреационных зон.</w:t>
      </w:r>
    </w:p>
    <w:p w:rsidR="00C65A3C" w:rsidRPr="00A34EC3" w:rsidRDefault="002D434C" w:rsidP="003D01A0">
      <w:pPr>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11.8</w:t>
      </w:r>
      <w:r w:rsidR="00C65A3C"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00C65A3C"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C65A3C" w:rsidRPr="00A34EC3" w:rsidRDefault="00C65A3C" w:rsidP="003D01A0">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V</w:t>
      </w:r>
      <w:r w:rsidRPr="00A34EC3">
        <w:rPr>
          <w:rFonts w:ascii="Times New Roman" w:eastAsia="Times New Roman" w:hAnsi="Times New Roman"/>
          <w:sz w:val="24"/>
          <w:szCs w:val="24"/>
          <w:lang w:eastAsia="ru-RU"/>
        </w:rPr>
        <w:t>;</w:t>
      </w:r>
    </w:p>
    <w:p w:rsidR="00C65A3C" w:rsidRPr="00A34EC3" w:rsidRDefault="00C65A3C" w:rsidP="003D01A0">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C65A3C" w:rsidRPr="00A34EC3" w:rsidRDefault="002D434C" w:rsidP="003D01A0">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11.8</w:t>
      </w:r>
      <w:r w:rsidR="00C65A3C" w:rsidRPr="00A34EC3">
        <w:rPr>
          <w:rFonts w:ascii="Times New Roman" w:hAnsi="Times New Roman"/>
          <w:sz w:val="24"/>
          <w:szCs w:val="24"/>
        </w:rPr>
        <w:t>.</w:t>
      </w:r>
      <w:r>
        <w:rPr>
          <w:rFonts w:ascii="Times New Roman" w:hAnsi="Times New Roman"/>
          <w:sz w:val="24"/>
          <w:szCs w:val="24"/>
        </w:rPr>
        <w:t>7</w:t>
      </w:r>
      <w:r w:rsidR="00C65A3C"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2D434C" w:rsidP="003D01A0">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00A34EC3" w:rsidRPr="00A34EC3">
        <w:rPr>
          <w:rFonts w:ascii="Times New Roman" w:eastAsia="Times New Roman" w:hAnsi="Times New Roman"/>
          <w:sz w:val="24"/>
          <w:szCs w:val="24"/>
          <w:lang w:eastAsia="ru-RU"/>
        </w:rPr>
        <w:t xml:space="preserve">.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3D01A0">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3D01A0">
      <w:pPr>
        <w:keepNext/>
        <w:spacing w:line="240" w:lineRule="auto"/>
        <w:jc w:val="left"/>
        <w:rPr>
          <w:rFonts w:ascii="Times New Roman" w:eastAsia="Times New Roman" w:hAnsi="Times New Roman"/>
          <w:b/>
          <w:bCs/>
          <w:sz w:val="20"/>
          <w:szCs w:val="20"/>
          <w:lang w:eastAsia="ru-RU"/>
        </w:rPr>
        <w:sectPr w:rsidR="00A34EC3" w:rsidRPr="00A34EC3" w:rsidSect="003D01A0">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8B0F64">
        <w:rPr>
          <w:rFonts w:ascii="Times New Roman" w:eastAsia="Times New Roman" w:hAnsi="Times New Roman"/>
          <w:b/>
          <w:bCs/>
          <w:sz w:val="20"/>
          <w:szCs w:val="20"/>
          <w:lang w:eastAsia="ru-RU"/>
        </w:rPr>
        <w:t>22</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Передвижное жилье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названных сооружений к инженерным сетям, находящимся на земельном участке или на земельных участках, имеющих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инженерные сооружения, предназначенных для общего пользования</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2.4</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Спорт</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Природно-</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познавательный</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туризм</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tc>
        <w:tc>
          <w:tcPr>
            <w:tcW w:w="441"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необходимых природоохранных и природовосстановительных мероприятий</w:t>
            </w:r>
          </w:p>
        </w:tc>
        <w:tc>
          <w:tcPr>
            <w:tcW w:w="441"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Охота и рыбалка</w:t>
            </w:r>
          </w:p>
        </w:tc>
        <w:tc>
          <w:tcPr>
            <w:tcW w:w="1480"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предназначенных для причаливания, хранения и обслуживания яхт, катеров, лодок и других маломерных судов</w:t>
            </w:r>
          </w:p>
        </w:tc>
        <w:tc>
          <w:tcPr>
            <w:tcW w:w="441"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5.3</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jc w:val="left"/>
              <w:rPr>
                <w:rFonts w:ascii="Times New Roman" w:hAnsi="Times New Roman"/>
                <w:sz w:val="16"/>
                <w:szCs w:val="16"/>
              </w:rPr>
            </w:pPr>
          </w:p>
        </w:tc>
      </w:tr>
      <w:tr w:rsidR="00A34EC3" w:rsidRPr="00A34EC3" w:rsidTr="00DD6156">
        <w:trPr>
          <w:cantSplit/>
          <w:trHeight w:val="2185"/>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Деятельность по особой охране и изучению природы</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9.0</w:t>
            </w:r>
          </w:p>
        </w:tc>
        <w:tc>
          <w:tcPr>
            <w:tcW w:w="2370" w:type="pct"/>
            <w:vMerge/>
            <w:vAlign w:val="center"/>
          </w:tcPr>
          <w:p w:rsidR="00A34EC3" w:rsidRPr="00A34EC3" w:rsidRDefault="00A34EC3" w:rsidP="00A34EC3">
            <w:pPr>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Охрана природных территорий</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9.1</w:t>
            </w:r>
          </w:p>
        </w:tc>
        <w:tc>
          <w:tcPr>
            <w:tcW w:w="2370" w:type="pct"/>
            <w:vMerge/>
            <w:vAlign w:val="center"/>
          </w:tcPr>
          <w:p w:rsidR="00A34EC3" w:rsidRPr="00A34EC3" w:rsidRDefault="00A34EC3" w:rsidP="00A34EC3">
            <w:pPr>
              <w:jc w:val="left"/>
              <w:rPr>
                <w:rFonts w:ascii="Times New Roman" w:eastAsia="Times New Roman" w:hAnsi="Times New Roman"/>
                <w:sz w:val="16"/>
                <w:szCs w:val="16"/>
                <w:lang w:eastAsia="ru-RU"/>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Курортная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w:t>
            </w:r>
          </w:p>
        </w:tc>
        <w:tc>
          <w:tcPr>
            <w:tcW w:w="2370" w:type="pct"/>
            <w:vMerge/>
            <w:vAlign w:val="center"/>
          </w:tcPr>
          <w:p w:rsidR="00A34EC3" w:rsidRPr="00A34EC3" w:rsidRDefault="00A34EC3" w:rsidP="00A34EC3">
            <w:pPr>
              <w:jc w:val="left"/>
            </w:pPr>
          </w:p>
        </w:tc>
      </w:tr>
      <w:tr w:rsidR="00A34EC3" w:rsidRPr="00A34EC3" w:rsidTr="009F682B">
        <w:trPr>
          <w:cantSplit/>
          <w:trHeight w:val="1016"/>
        </w:trPr>
        <w:tc>
          <w:tcPr>
            <w:tcW w:w="70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Санаторная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санаториев и профилакториев, обеспечивающих оказание услуги по лечению и оздоровлению населения</w:t>
            </w:r>
          </w:p>
        </w:tc>
        <w:tc>
          <w:tcPr>
            <w:tcW w:w="441"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9.2.1</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jc w:val="left"/>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89"/>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обустройство лечебно-оздоровительных местностей (пляжи, бюветы, места добычи целебной грязи)</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лечебно-оздоровительных лагерей</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Историко-культурная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9.3</w:t>
            </w:r>
          </w:p>
        </w:tc>
        <w:tc>
          <w:tcPr>
            <w:tcW w:w="2370" w:type="pct"/>
            <w:vMerge w:val="restart"/>
            <w:vAlign w:val="center"/>
          </w:tcPr>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lastRenderedPageBreak/>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pPr>
          </w:p>
        </w:tc>
      </w:tr>
      <w:tr w:rsidR="00A34EC3" w:rsidRPr="00A34EC3" w:rsidTr="009F682B">
        <w:trPr>
          <w:cantSplit/>
          <w:trHeight w:val="23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Водные объекты</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Ледники, снежники, ручьи, реки, озера, болота, территориальные моря и другие поверхностные водные объекты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Общее пользование водными объектами</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11.1</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480"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23 -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295"/>
        <w:gridCol w:w="1452"/>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37" w:name="OLE_LINK57"/>
            <w:bookmarkStart w:id="338" w:name="OLE_LINK58"/>
            <w:r w:rsidRPr="00A34EC3">
              <w:rPr>
                <w:rFonts w:ascii="Times New Roman" w:hAnsi="Times New Roman"/>
                <w:b/>
                <w:bCs/>
                <w:sz w:val="16"/>
                <w:szCs w:val="16"/>
              </w:rPr>
              <w:t>Наименование вида разрешенного использования земельного участка</w:t>
            </w:r>
          </w:p>
        </w:tc>
        <w:tc>
          <w:tcPr>
            <w:tcW w:w="1473"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9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7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9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bookmarkEnd w:id="337"/>
      <w:bookmarkEnd w:id="338"/>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sz w:val="18"/>
          <w:szCs w:val="18"/>
          <w:lang w:eastAsia="ru-RU"/>
        </w:rPr>
        <w:lastRenderedPageBreak/>
        <w:t>Таблица 24 – Условно разрешенные виды использования земельных участков и объектов капитального строительства для территориальной зоны Р</w:t>
      </w:r>
    </w:p>
    <w:p w:rsidR="00A34EC3" w:rsidRPr="00A34EC3" w:rsidRDefault="00A34EC3" w:rsidP="00A34EC3">
      <w:pPr>
        <w:spacing w:line="240" w:lineRule="auto"/>
        <w:rPr>
          <w:rFonts w:ascii="Times New Roman" w:eastAsia="Times New Roman" w:hAnsi="Times New Roman"/>
          <w:b/>
          <w:bCs/>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087958">
        <w:trPr>
          <w:cantSplit/>
          <w:trHeight w:val="144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087958" w:rsidRDefault="00A34EC3" w:rsidP="00A34EC3">
            <w:pPr>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3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41"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41"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73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границы земельного участка до объекта вспомогательного использования (хозяйственных </w:t>
            </w:r>
            <w:r w:rsidRPr="00A34EC3">
              <w:rPr>
                <w:rFonts w:ascii="Times New Roman" w:hAnsi="Times New Roman"/>
                <w:sz w:val="16"/>
                <w:szCs w:val="16"/>
              </w:rPr>
              <w:lastRenderedPageBreak/>
              <w:t>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Гостиничное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4.7</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4.8</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3108"/>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Поля для гольфа или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конных прогулок</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Обустройство мест для игры в гольф или осуществления конных прогулок, в том числе осуществление необходимых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земляных работ и вспомогательных сооружений; размещение конноспортивных манежей, не предусматривающих устройство трибун</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5.5</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41"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480"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41"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480" w:type="pct"/>
            <w:shd w:val="clear" w:color="auto" w:fill="auto"/>
            <w:vAlign w:val="center"/>
            <w:hideMark/>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uppressAutoHyphens/>
        <w:ind w:firstLine="851"/>
        <w:jc w:val="both"/>
        <w:rPr>
          <w:rFonts w:ascii="Times New Roman" w:eastAsia="Times New Roman" w:hAnsi="Times New Roman"/>
          <w:sz w:val="24"/>
          <w:szCs w:val="24"/>
          <w:lang w:eastAsia="ru-RU"/>
        </w:rPr>
      </w:pPr>
    </w:p>
    <w:p w:rsidR="00A34EC3" w:rsidRDefault="00A34EC3"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Pr="00A34EC3" w:rsidRDefault="00D24676" w:rsidP="00A34EC3">
      <w:pPr>
        <w:suppressAutoHyphens/>
        <w:ind w:firstLine="851"/>
        <w:jc w:val="both"/>
        <w:rPr>
          <w:rFonts w:ascii="Times New Roman" w:eastAsia="Times New Roman" w:hAnsi="Times New Roman"/>
          <w:sz w:val="24"/>
          <w:szCs w:val="24"/>
          <w:lang w:eastAsia="ru-RU"/>
        </w:rPr>
        <w:sectPr w:rsidR="00D24676" w:rsidRPr="00A34EC3" w:rsidSect="009F682B">
          <w:pgSz w:w="16838" w:h="11906" w:orient="landscape"/>
          <w:pgMar w:top="1134" w:right="1134" w:bottom="1134" w:left="1134" w:header="709" w:footer="709" w:gutter="0"/>
          <w:cols w:space="708"/>
          <w:docGrid w:linePitch="360"/>
        </w:sectPr>
      </w:pPr>
    </w:p>
    <w:p w:rsidR="00A34EC3" w:rsidRPr="00696086" w:rsidRDefault="00696086" w:rsidP="0013647B">
      <w:pPr>
        <w:pStyle w:val="4"/>
        <w:numPr>
          <w:ilvl w:val="2"/>
          <w:numId w:val="1"/>
        </w:numPr>
        <w:ind w:left="426"/>
        <w:rPr>
          <w:rFonts w:ascii="Times New Roman" w:hAnsi="Times New Roman"/>
          <w:b/>
          <w:sz w:val="24"/>
          <w:szCs w:val="24"/>
        </w:rPr>
      </w:pPr>
      <w:bookmarkStart w:id="339" w:name="_Toc437422499"/>
      <w:bookmarkStart w:id="340" w:name="_Toc478388281"/>
      <w:bookmarkStart w:id="341" w:name="_Toc509562243"/>
      <w:r w:rsidRPr="00696086">
        <w:rPr>
          <w:rFonts w:ascii="Times New Roman" w:hAnsi="Times New Roman"/>
          <w:b/>
          <w:sz w:val="24"/>
        </w:rPr>
        <w:lastRenderedPageBreak/>
        <w:t>Градостроительный регламент зоны специального назначения, связанной с государственными объектами</w:t>
      </w:r>
      <w:bookmarkEnd w:id="339"/>
      <w:bookmarkEnd w:id="340"/>
      <w:r w:rsidR="00A34EC3" w:rsidRPr="00696086">
        <w:rPr>
          <w:rFonts w:ascii="Times New Roman" w:hAnsi="Times New Roman"/>
          <w:b/>
          <w:sz w:val="24"/>
          <w:szCs w:val="24"/>
        </w:rPr>
        <w:t>.</w:t>
      </w:r>
      <w:bookmarkEnd w:id="341"/>
    </w:p>
    <w:p w:rsidR="00331496" w:rsidRDefault="00331496"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Кодовое обозначение зоны – Сн</w:t>
      </w:r>
      <w:r w:rsidR="00D24676">
        <w:rPr>
          <w:rFonts w:ascii="Times New Roman" w:eastAsia="Times New Roman" w:hAnsi="Times New Roman"/>
          <w:sz w:val="24"/>
          <w:szCs w:val="24"/>
          <w:lang w:eastAsia="ru-RU"/>
        </w:rPr>
        <w:t>1</w:t>
      </w:r>
      <w:r>
        <w:rPr>
          <w:rFonts w:ascii="Times New Roman" w:eastAsia="Times New Roman" w:hAnsi="Times New Roman"/>
          <w:sz w:val="24"/>
          <w:szCs w:val="24"/>
          <w:lang w:eastAsia="ru-RU"/>
        </w:rPr>
        <w:t>.</w:t>
      </w:r>
    </w:p>
    <w:p w:rsidR="00A34EC3" w:rsidRDefault="008755EA"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r w:rsidR="00A34EC3" w:rsidRPr="00A34EC3">
        <w:rPr>
          <w:rFonts w:ascii="Times New Roman" w:eastAsia="Times New Roman" w:hAnsi="Times New Roman"/>
          <w:sz w:val="24"/>
          <w:szCs w:val="24"/>
          <w:lang w:eastAsia="ru-RU"/>
        </w:rPr>
        <w:t>.1. Цель выделения - обеспечение правовых условий использования земельных участков, расположенных в зоне специального назначения, связанной с государственными объектами.</w:t>
      </w:r>
    </w:p>
    <w:p w:rsidR="00E004EC" w:rsidRPr="00A34EC3" w:rsidRDefault="008755EA" w:rsidP="00A96FE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11.9</w:t>
      </w:r>
      <w:r w:rsidR="00E004EC" w:rsidRPr="00A34EC3">
        <w:rPr>
          <w:rFonts w:ascii="Times New Roman" w:hAnsi="Times New Roman"/>
          <w:sz w:val="24"/>
          <w:szCs w:val="24"/>
        </w:rPr>
        <w:t>.</w:t>
      </w:r>
      <w:r w:rsidR="00E004EC">
        <w:rPr>
          <w:rFonts w:ascii="Times New Roman" w:hAnsi="Times New Roman"/>
          <w:sz w:val="24"/>
          <w:szCs w:val="24"/>
        </w:rPr>
        <w:t>2</w:t>
      </w:r>
      <w:r w:rsidR="00E004EC"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E004EC" w:rsidRPr="00A34EC3"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IV</w:t>
      </w:r>
      <w:r w:rsidRPr="00A34EC3">
        <w:rPr>
          <w:rFonts w:ascii="Times New Roman" w:eastAsia="Times New Roman" w:hAnsi="Times New Roman"/>
          <w:sz w:val="24"/>
          <w:szCs w:val="24"/>
          <w:lang w:eastAsia="ru-RU"/>
        </w:rPr>
        <w:t>;</w:t>
      </w:r>
    </w:p>
    <w:p w:rsidR="00E004EC" w:rsidRPr="006124A6"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благоустройство территории производится за счет предоставленного </w:t>
      </w:r>
      <w:r w:rsidRPr="006124A6">
        <w:rPr>
          <w:rFonts w:ascii="Times New Roman" w:eastAsia="Times New Roman" w:hAnsi="Times New Roman"/>
          <w:sz w:val="24"/>
          <w:szCs w:val="24"/>
          <w:lang w:eastAsia="ru-RU"/>
        </w:rPr>
        <w:t>земельного участка;</w:t>
      </w:r>
    </w:p>
    <w:p w:rsidR="00E004EC" w:rsidRPr="006124A6"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E61A8" w:rsidRPr="00A34EC3" w:rsidRDefault="008755EA" w:rsidP="00A96FE5">
      <w:pPr>
        <w:suppressAutoHyphens/>
        <w:spacing w:line="240" w:lineRule="auto"/>
        <w:ind w:firstLine="85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r w:rsidR="001E61A8" w:rsidRPr="006124A6">
        <w:rPr>
          <w:rFonts w:ascii="Times New Roman" w:eastAsia="Times New Roman" w:hAnsi="Times New Roman"/>
          <w:sz w:val="24"/>
          <w:szCs w:val="24"/>
          <w:lang w:eastAsia="ru-RU"/>
        </w:rPr>
        <w:t>.3. Земли обороны и безопасности находятся в федеральной собственности. Использование земельных участков и объектов капитального строительства регулируется Федеральным законодательством Российской Федерации.</w:t>
      </w:r>
    </w:p>
    <w:p w:rsidR="00E004EC" w:rsidRPr="00A34EC3" w:rsidRDefault="008755EA" w:rsidP="00A96FE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11.9</w:t>
      </w:r>
      <w:r w:rsidR="00E004EC">
        <w:rPr>
          <w:rFonts w:ascii="Times New Roman" w:hAnsi="Times New Roman"/>
          <w:sz w:val="24"/>
          <w:szCs w:val="24"/>
        </w:rPr>
        <w:t>.</w:t>
      </w:r>
      <w:r w:rsidR="001E61A8">
        <w:rPr>
          <w:rFonts w:ascii="Times New Roman" w:hAnsi="Times New Roman"/>
          <w:sz w:val="24"/>
          <w:szCs w:val="24"/>
        </w:rPr>
        <w:t>4</w:t>
      </w:r>
      <w:r w:rsidR="00E004EC">
        <w:rPr>
          <w:rFonts w:ascii="Times New Roman" w:hAnsi="Times New Roman"/>
          <w:sz w:val="24"/>
          <w:szCs w:val="24"/>
        </w:rPr>
        <w:t>.</w:t>
      </w:r>
      <w:r w:rsidR="00E004EC" w:rsidRPr="00A34EC3">
        <w:rPr>
          <w:rFonts w:ascii="Times New Roman" w:hAnsi="Times New Roman"/>
          <w:sz w:val="24"/>
          <w:szCs w:val="24"/>
        </w:rPr>
        <w:t xml:space="preserve">  </w:t>
      </w:r>
      <w:r w:rsidR="00E004EC" w:rsidRPr="001E61A8">
        <w:rPr>
          <w:rFonts w:ascii="Times New Roman" w:hAnsi="Times New Roman"/>
          <w:sz w:val="24"/>
          <w:szCs w:val="24"/>
        </w:rPr>
        <w:t>Ограничения</w:t>
      </w:r>
      <w:r w:rsidR="00E004EC" w:rsidRPr="00A34EC3">
        <w:rPr>
          <w:rFonts w:ascii="Times New Roman" w:hAnsi="Times New Roman"/>
          <w:sz w:val="24"/>
          <w:szCs w:val="24"/>
        </w:rPr>
        <w:t xml:space="preserve"> использования для данной территориальной зоны установлены Главой 12 настоящих Правил.</w:t>
      </w:r>
    </w:p>
    <w:p w:rsidR="00A34EC3" w:rsidRPr="00A34EC3" w:rsidRDefault="008755EA"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r w:rsidR="001E61A8">
        <w:rPr>
          <w:rFonts w:ascii="Times New Roman" w:eastAsia="Times New Roman" w:hAnsi="Times New Roman"/>
          <w:sz w:val="24"/>
          <w:szCs w:val="24"/>
          <w:lang w:eastAsia="ru-RU"/>
        </w:rPr>
        <w:t>.5</w:t>
      </w:r>
      <w:r w:rsidR="00A34EC3" w:rsidRPr="00A34EC3">
        <w:rPr>
          <w:rFonts w:ascii="Times New Roman" w:eastAsia="Times New Roman" w:hAnsi="Times New Roman"/>
          <w:sz w:val="24"/>
          <w:szCs w:val="24"/>
          <w:lang w:eastAsia="ru-RU"/>
        </w:rPr>
        <w:t>. Основные виды разрешенного использования</w:t>
      </w:r>
      <w:r w:rsidR="00A34EC3" w:rsidRPr="00A34EC3">
        <w:t xml:space="preserve"> </w:t>
      </w:r>
      <w:r w:rsidR="00A34EC3" w:rsidRPr="00A34EC3">
        <w:rPr>
          <w:rFonts w:ascii="Times New Roman" w:eastAsia="Times New Roman" w:hAnsi="Times New Roman"/>
          <w:sz w:val="24"/>
          <w:szCs w:val="24"/>
          <w:lang w:eastAsia="ru-RU"/>
        </w:rPr>
        <w:t>и условно разрешенные виды использования земельных участков и объектов капитального строительства:</w:t>
      </w:r>
    </w:p>
    <w:p w:rsidR="00A34EC3" w:rsidRPr="00A34EC3" w:rsidRDefault="00A34EC3" w:rsidP="00A96FE5">
      <w:pPr>
        <w:keepNext/>
        <w:spacing w:line="240" w:lineRule="auto"/>
        <w:jc w:val="both"/>
        <w:rPr>
          <w:rFonts w:ascii="Times New Roman" w:eastAsia="Times New Roman" w:hAnsi="Times New Roman"/>
          <w:b/>
          <w:bCs/>
          <w:sz w:val="20"/>
          <w:szCs w:val="20"/>
          <w:lang w:eastAsia="ru-RU"/>
        </w:rPr>
        <w:sectPr w:rsidR="00A34EC3" w:rsidRPr="00A34EC3" w:rsidSect="00A96FE5">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D96245">
        <w:rPr>
          <w:rFonts w:ascii="Times New Roman" w:eastAsia="Times New Roman" w:hAnsi="Times New Roman"/>
          <w:b/>
          <w:bCs/>
          <w:sz w:val="20"/>
          <w:szCs w:val="20"/>
          <w:lang w:eastAsia="ru-RU"/>
        </w:rPr>
        <w:t>25</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00D24676">
        <w:rPr>
          <w:rFonts w:ascii="Times New Roman" w:eastAsia="Times New Roman" w:hAnsi="Times New Roman"/>
          <w:b/>
          <w:bCs/>
          <w:sz w:val="20"/>
          <w:szCs w:val="20"/>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обороны и безопасности</w:t>
            </w:r>
          </w:p>
        </w:tc>
        <w:tc>
          <w:tcPr>
            <w:tcW w:w="1480" w:type="pct"/>
            <w:shd w:val="clear" w:color="auto" w:fill="auto"/>
            <w:vAlign w:val="center"/>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487"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8,0</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jc w:val="left"/>
            </w:pPr>
          </w:p>
        </w:tc>
      </w:tr>
      <w:tr w:rsidR="00A34EC3" w:rsidRPr="00A34EC3" w:rsidTr="009F682B">
        <w:trPr>
          <w:cantSplit/>
          <w:trHeight w:val="355"/>
        </w:trPr>
        <w:tc>
          <w:tcPr>
            <w:tcW w:w="709"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вооруженных сил</w:t>
            </w: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tc>
        <w:tc>
          <w:tcPr>
            <w:tcW w:w="487"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8.1</w:t>
            </w:r>
          </w:p>
        </w:tc>
        <w:tc>
          <w:tcPr>
            <w:tcW w:w="2324" w:type="pct"/>
            <w:vMerge/>
            <w:vAlign w:val="center"/>
          </w:tcPr>
          <w:p w:rsidR="00A34EC3" w:rsidRPr="00A34EC3" w:rsidRDefault="00A34EC3" w:rsidP="00A34EC3">
            <w:pPr>
              <w:keepNext/>
              <w:jc w:val="left"/>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для обеспечения безопасности которых были созданы закрытые административно-территориальные образования</w:t>
            </w:r>
          </w:p>
        </w:tc>
        <w:tc>
          <w:tcPr>
            <w:tcW w:w="487"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480"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87" w:type="pct"/>
            <w:shd w:val="clear" w:color="auto" w:fill="auto"/>
            <w:vAlign w:val="center"/>
          </w:tcPr>
          <w:p w:rsidR="00A34EC3" w:rsidRPr="00A34EC3" w:rsidRDefault="00A34EC3" w:rsidP="00A34EC3">
            <w:pPr>
              <w:spacing w:line="240" w:lineRule="auto"/>
              <w:ind w:left="126" w:right="114"/>
              <w:rPr>
                <w:rFonts w:ascii="Times New Roman" w:hAnsi="Times New Roman"/>
                <w:sz w:val="18"/>
                <w:szCs w:val="18"/>
              </w:rPr>
            </w:pPr>
            <w:r w:rsidRPr="00A34EC3">
              <w:rPr>
                <w:rFonts w:ascii="Times New Roman" w:hAnsi="Times New Roman"/>
                <w:sz w:val="18"/>
                <w:szCs w:val="18"/>
              </w:rPr>
              <w:t>8.3</w:t>
            </w: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bl>
    <w:p w:rsidR="00A34EC3" w:rsidRPr="00A34EC3" w:rsidRDefault="00A34EC3" w:rsidP="00A34EC3">
      <w:pPr>
        <w:keepNext/>
        <w:spacing w:line="240" w:lineRule="auto"/>
        <w:jc w:val="both"/>
        <w:rPr>
          <w:rFonts w:ascii="Times New Roman" w:eastAsia="Times New Roman" w:hAnsi="Times New Roman"/>
          <w:b/>
          <w:bCs/>
          <w:sz w:val="20"/>
          <w:szCs w:val="20"/>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2</w:t>
      </w:r>
      <w:r w:rsidR="00D96245">
        <w:rPr>
          <w:rFonts w:ascii="Times New Roman" w:eastAsia="Times New Roman" w:hAnsi="Times New Roman"/>
          <w:b/>
          <w:bCs/>
          <w:sz w:val="20"/>
          <w:szCs w:val="20"/>
          <w:lang w:eastAsia="ru-RU"/>
        </w:rPr>
        <w:t>6</w:t>
      </w:r>
      <w:r w:rsidRPr="00A34EC3">
        <w:rPr>
          <w:rFonts w:ascii="Times New Roman" w:eastAsia="Times New Roman" w:hAnsi="Times New Roman"/>
          <w:b/>
          <w:bCs/>
          <w:sz w:val="20"/>
          <w:szCs w:val="20"/>
          <w:lang w:eastAsia="ru-RU"/>
        </w:rPr>
        <w:t xml:space="preserve"> – Вспомогательные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00D24676">
        <w:rPr>
          <w:rFonts w:ascii="Times New Roman" w:eastAsia="Times New Roman" w:hAnsi="Times New Roman"/>
          <w:b/>
          <w:bCs/>
          <w:sz w:val="20"/>
          <w:szCs w:val="20"/>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9"/>
        <w:gridCol w:w="4246"/>
        <w:gridCol w:w="1414"/>
        <w:gridCol w:w="6791"/>
      </w:tblGrid>
      <w:tr w:rsidR="00A34EC3" w:rsidRPr="00A34EC3" w:rsidTr="009F682B">
        <w:trPr>
          <w:cantSplit/>
          <w:trHeight w:val="2760"/>
        </w:trPr>
        <w:tc>
          <w:tcPr>
            <w:tcW w:w="730"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56"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5"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9"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944"/>
        </w:trPr>
        <w:tc>
          <w:tcPr>
            <w:tcW w:w="730"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56"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5"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29"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D96245" w:rsidP="00A34EC3">
      <w:pPr>
        <w:keepNext/>
        <w:spacing w:line="240" w:lineRule="auto"/>
        <w:jc w:val="both"/>
        <w:rPr>
          <w:rFonts w:ascii="Times New Roman" w:eastAsia="Times New Roman" w:hAnsi="Times New Roman"/>
          <w:b/>
          <w:bCs/>
          <w:sz w:val="20"/>
          <w:szCs w:val="20"/>
          <w:lang w:eastAsia="ru-RU"/>
        </w:rPr>
      </w:pPr>
      <w:bookmarkStart w:id="342" w:name="OLE_LINK64"/>
      <w:bookmarkStart w:id="343" w:name="OLE_LINK65"/>
      <w:bookmarkStart w:id="344" w:name="OLE_LINK66"/>
      <w:r>
        <w:rPr>
          <w:rFonts w:ascii="Times New Roman" w:eastAsia="Times New Roman" w:hAnsi="Times New Roman"/>
          <w:b/>
          <w:bCs/>
          <w:sz w:val="20"/>
          <w:szCs w:val="20"/>
          <w:lang w:eastAsia="ru-RU"/>
        </w:rPr>
        <w:lastRenderedPageBreak/>
        <w:t>Таблица 27</w:t>
      </w:r>
      <w:r w:rsidR="00A34EC3" w:rsidRPr="00A34EC3">
        <w:rPr>
          <w:rFonts w:ascii="Times New Roman" w:eastAsia="Times New Roman" w:hAnsi="Times New Roman"/>
          <w:b/>
          <w:bCs/>
          <w:sz w:val="20"/>
          <w:szCs w:val="20"/>
          <w:lang w:eastAsia="ru-RU"/>
        </w:rPr>
        <w:t xml:space="preserve"> – Условно разрешенные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00D24676">
        <w:rPr>
          <w:rFonts w:ascii="Times New Roman" w:eastAsia="Times New Roman" w:hAnsi="Times New Roman"/>
          <w:b/>
          <w:bCs/>
          <w:sz w:val="20"/>
          <w:szCs w:val="20"/>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480" w:type="pct"/>
            <w:shd w:val="clear" w:color="auto" w:fill="auto"/>
            <w:vAlign w:val="center"/>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8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24"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24"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Lines/>
        <w:suppressAutoHyphens/>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13647B">
      <w:pPr>
        <w:keepNext/>
        <w:keepLines/>
        <w:numPr>
          <w:ilvl w:val="2"/>
          <w:numId w:val="44"/>
        </w:numPr>
        <w:suppressAutoHyphens/>
        <w:autoSpaceDE w:val="0"/>
        <w:autoSpaceDN w:val="0"/>
        <w:adjustRightInd w:val="0"/>
        <w:spacing w:line="240" w:lineRule="auto"/>
        <w:ind w:left="1134"/>
        <w:contextualSpacing/>
        <w:jc w:val="both"/>
        <w:outlineLvl w:val="3"/>
        <w:rPr>
          <w:rFonts w:ascii="Times New Roman" w:hAnsi="Times New Roman"/>
          <w:b/>
          <w:sz w:val="24"/>
        </w:rPr>
      </w:pPr>
      <w:bookmarkStart w:id="345" w:name="_Toc482266061"/>
      <w:bookmarkStart w:id="346" w:name="_Toc509562244"/>
      <w:bookmarkEnd w:id="342"/>
      <w:bookmarkEnd w:id="343"/>
      <w:bookmarkEnd w:id="344"/>
      <w:r w:rsidRPr="00A34EC3">
        <w:rPr>
          <w:rFonts w:ascii="Times New Roman" w:hAnsi="Times New Roman"/>
          <w:b/>
          <w:sz w:val="24"/>
        </w:rPr>
        <w:lastRenderedPageBreak/>
        <w:t>Градостроительный регламент территории общего пользования</w:t>
      </w:r>
      <w:bookmarkEnd w:id="345"/>
      <w:bookmarkEnd w:id="346"/>
    </w:p>
    <w:p w:rsidR="00A34EC3" w:rsidRPr="00A34EC3" w:rsidRDefault="00D24676" w:rsidP="00A96FE5">
      <w:pPr>
        <w:keepLines/>
        <w:numPr>
          <w:ilvl w:val="0"/>
          <w:numId w:val="39"/>
        </w:numPr>
        <w:suppressAutoHyphens/>
        <w:spacing w:line="240" w:lineRule="auto"/>
        <w:jc w:val="both"/>
        <w:rPr>
          <w:rFonts w:ascii="Times New Roman" w:hAnsi="Times New Roman"/>
          <w:sz w:val="24"/>
          <w:szCs w:val="24"/>
        </w:rPr>
      </w:pPr>
      <w:r>
        <w:rPr>
          <w:rFonts w:ascii="Times New Roman" w:eastAsia="Times New Roman" w:hAnsi="Times New Roman"/>
          <w:sz w:val="24"/>
          <w:szCs w:val="24"/>
          <w:lang w:eastAsia="ru-RU"/>
        </w:rPr>
        <w:t>11.</w:t>
      </w:r>
      <w:r w:rsidR="0013647B">
        <w:rPr>
          <w:rFonts w:ascii="Times New Roman" w:eastAsia="Times New Roman" w:hAnsi="Times New Roman"/>
          <w:sz w:val="24"/>
          <w:szCs w:val="24"/>
          <w:lang w:eastAsia="ru-RU"/>
        </w:rPr>
        <w:t>10</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 Согласно п.2  ч. 4. ст.36 Градостроительного кодекса РФ в границах территорий общего пользования действие градостроительных регламентов не распространяется.</w:t>
      </w:r>
    </w:p>
    <w:p w:rsidR="00A34EC3" w:rsidRPr="00A34EC3" w:rsidRDefault="0013647B" w:rsidP="00A96FE5">
      <w:pPr>
        <w:keepLines/>
        <w:numPr>
          <w:ilvl w:val="0"/>
          <w:numId w:val="39"/>
        </w:numPr>
        <w:suppressAutoHyphens/>
        <w:spacing w:line="240" w:lineRule="auto"/>
        <w:jc w:val="both"/>
        <w:rPr>
          <w:rFonts w:ascii="Times New Roman" w:hAnsi="Times New Roman"/>
          <w:sz w:val="24"/>
          <w:szCs w:val="24"/>
        </w:rPr>
      </w:pPr>
      <w:r>
        <w:rPr>
          <w:rFonts w:ascii="Times New Roman" w:hAnsi="Times New Roman"/>
          <w:sz w:val="24"/>
          <w:szCs w:val="24"/>
        </w:rPr>
        <w:t>11.10</w:t>
      </w:r>
      <w:r w:rsidR="00A34EC3" w:rsidRPr="00A34EC3">
        <w:rPr>
          <w:rFonts w:ascii="Times New Roman" w:hAnsi="Times New Roman"/>
          <w:sz w:val="24"/>
          <w:szCs w:val="24"/>
        </w:rPr>
        <w:t>.2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34EC3" w:rsidRDefault="0013647B" w:rsidP="00A96FE5">
      <w:pPr>
        <w:suppressAutoHyphens/>
        <w:spacing w:line="240" w:lineRule="auto"/>
        <w:jc w:val="both"/>
        <w:rPr>
          <w:rFonts w:ascii="Times New Roman" w:hAnsi="Times New Roman"/>
          <w:sz w:val="24"/>
          <w:szCs w:val="24"/>
        </w:rPr>
      </w:pPr>
      <w:r>
        <w:rPr>
          <w:rFonts w:ascii="Times New Roman" w:hAnsi="Times New Roman"/>
          <w:sz w:val="24"/>
          <w:szCs w:val="24"/>
        </w:rPr>
        <w:t xml:space="preserve">            11.10</w:t>
      </w:r>
      <w:r w:rsidR="00A34EC3" w:rsidRPr="00A34EC3">
        <w:rPr>
          <w:rFonts w:ascii="Times New Roman" w:hAnsi="Times New Roman"/>
          <w:sz w:val="24"/>
          <w:szCs w:val="24"/>
        </w:rPr>
        <w:t>.3 Площадь озелененных территорий общего пользования - парков, садов, скверов, бульваров, размещаемых на территории городских и сельских поселений, следует принимать по таблице:</w:t>
      </w:r>
    </w:p>
    <w:p w:rsidR="00A96FE5" w:rsidRPr="00A96FE5" w:rsidRDefault="00A96FE5" w:rsidP="00A96FE5">
      <w:pPr>
        <w:suppressAutoHyphens/>
        <w:spacing w:line="240" w:lineRule="auto"/>
        <w:jc w:val="both"/>
        <w:rPr>
          <w:rFonts w:ascii="Times New Roman" w:hAnsi="Times New Roman"/>
          <w:sz w:val="16"/>
          <w:szCs w:val="24"/>
        </w:rPr>
      </w:pPr>
    </w:p>
    <w:p w:rsidR="00A34EC3" w:rsidRPr="00A34EC3" w:rsidRDefault="00A34EC3" w:rsidP="00A96FE5">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D96245">
        <w:rPr>
          <w:rFonts w:ascii="Times New Roman" w:eastAsia="Times New Roman" w:hAnsi="Times New Roman"/>
          <w:b/>
          <w:bCs/>
          <w:sz w:val="20"/>
          <w:szCs w:val="20"/>
          <w:lang w:eastAsia="ru-RU"/>
        </w:rPr>
        <w:t>28</w:t>
      </w:r>
      <w:r w:rsidRPr="00A34EC3">
        <w:rPr>
          <w:rFonts w:ascii="Times New Roman" w:eastAsia="Times New Roman" w:hAnsi="Times New Roman"/>
          <w:b/>
          <w:bCs/>
          <w:sz w:val="20"/>
          <w:szCs w:val="20"/>
          <w:lang w:eastAsia="ru-RU"/>
        </w:rPr>
        <w:t xml:space="preserve"> – Размеры зеленных территорий общего пользования</w:t>
      </w:r>
    </w:p>
    <w:tbl>
      <w:tblPr>
        <w:tblW w:w="5000" w:type="pct"/>
        <w:jc w:val="center"/>
        <w:tblCellMar>
          <w:left w:w="40" w:type="dxa"/>
          <w:right w:w="40" w:type="dxa"/>
        </w:tblCellMar>
        <w:tblLook w:val="04A0" w:firstRow="1" w:lastRow="0" w:firstColumn="1" w:lastColumn="0" w:noHBand="0" w:noVBand="1"/>
      </w:tblPr>
      <w:tblGrid>
        <w:gridCol w:w="2951"/>
        <w:gridCol w:w="7108"/>
      </w:tblGrid>
      <w:tr w:rsidR="00A34EC3" w:rsidRPr="00A34EC3" w:rsidTr="009F682B">
        <w:trPr>
          <w:trHeight w:val="383"/>
          <w:jc w:val="center"/>
        </w:trPr>
        <w:tc>
          <w:tcPr>
            <w:tcW w:w="1467"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b/>
                <w:sz w:val="16"/>
                <w:szCs w:val="16"/>
              </w:rPr>
            </w:pPr>
            <w:r w:rsidRPr="00A34EC3">
              <w:rPr>
                <w:rFonts w:ascii="Times New Roman" w:hAnsi="Times New Roman"/>
                <w:b/>
                <w:sz w:val="16"/>
                <w:szCs w:val="16"/>
              </w:rPr>
              <w:t>Озелененные территории общего пользования</w:t>
            </w:r>
          </w:p>
        </w:tc>
        <w:tc>
          <w:tcPr>
            <w:tcW w:w="3533" w:type="pc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b/>
                <w:sz w:val="16"/>
                <w:szCs w:val="16"/>
              </w:rPr>
            </w:pPr>
            <w:r w:rsidRPr="00A34EC3">
              <w:rPr>
                <w:rFonts w:ascii="Times New Roman" w:hAnsi="Times New Roman"/>
                <w:b/>
                <w:sz w:val="16"/>
                <w:szCs w:val="16"/>
              </w:rPr>
              <w:t>Площадь озелененных территорий, м</w:t>
            </w:r>
            <w:r w:rsidRPr="00A34EC3">
              <w:rPr>
                <w:rFonts w:ascii="Times New Roman" w:hAnsi="Times New Roman"/>
                <w:b/>
                <w:sz w:val="16"/>
                <w:szCs w:val="16"/>
                <w:vertAlign w:val="superscript"/>
              </w:rPr>
              <w:t>2</w:t>
            </w:r>
            <w:r w:rsidRPr="00A34EC3">
              <w:rPr>
                <w:rFonts w:ascii="Times New Roman" w:hAnsi="Times New Roman"/>
                <w:b/>
                <w:sz w:val="16"/>
                <w:szCs w:val="16"/>
              </w:rPr>
              <w:t>/чел.</w:t>
            </w:r>
          </w:p>
        </w:tc>
      </w:tr>
      <w:tr w:rsidR="00A34EC3" w:rsidRPr="00A34EC3" w:rsidTr="009F682B">
        <w:trPr>
          <w:trHeight w:val="20"/>
          <w:jc w:val="center"/>
        </w:trPr>
        <w:tc>
          <w:tcPr>
            <w:tcW w:w="1467" w:type="pct"/>
            <w:tcBorders>
              <w:top w:val="single" w:sz="6" w:space="0" w:color="auto"/>
              <w:left w:val="single" w:sz="6" w:space="0" w:color="auto"/>
              <w:bottom w:val="nil"/>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Общегородские</w:t>
            </w:r>
          </w:p>
        </w:tc>
        <w:tc>
          <w:tcPr>
            <w:tcW w:w="3533" w:type="pct"/>
            <w:vMerge w:val="restar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8(10)*</w:t>
            </w:r>
          </w:p>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w:t>
            </w:r>
          </w:p>
        </w:tc>
      </w:tr>
      <w:tr w:rsidR="00A34EC3" w:rsidRPr="00A34EC3" w:rsidTr="009F682B">
        <w:trPr>
          <w:trHeight w:val="20"/>
          <w:jc w:val="center"/>
        </w:trPr>
        <w:tc>
          <w:tcPr>
            <w:tcW w:w="1467" w:type="pct"/>
            <w:tcBorders>
              <w:top w:val="nil"/>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Жилых районов</w:t>
            </w:r>
          </w:p>
        </w:tc>
        <w:tc>
          <w:tcPr>
            <w:tcW w:w="3533" w:type="pct"/>
            <w:vMerge/>
            <w:tcBorders>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p>
        </w:tc>
      </w:tr>
      <w:tr w:rsidR="00A34EC3" w:rsidRPr="00A34EC3" w:rsidTr="009F682B">
        <w:trPr>
          <w:trHeight w:val="20"/>
          <w:jc w:val="center"/>
        </w:trPr>
        <w:tc>
          <w:tcPr>
            <w:tcW w:w="5000"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jc w:val="left"/>
              <w:rPr>
                <w:rFonts w:ascii="Times New Roman" w:hAnsi="Times New Roman"/>
                <w:sz w:val="16"/>
                <w:szCs w:val="16"/>
              </w:rPr>
            </w:pPr>
            <w:r w:rsidRPr="00A34EC3">
              <w:rPr>
                <w:rFonts w:ascii="Times New Roman" w:hAnsi="Times New Roman"/>
                <w:sz w:val="16"/>
                <w:szCs w:val="16"/>
              </w:rPr>
              <w:t>* В скобках приведены размеры для малых городов с численностью населения до 20 тыс. чел.</w:t>
            </w:r>
          </w:p>
          <w:p w:rsidR="00A34EC3" w:rsidRPr="00A34EC3" w:rsidRDefault="00A34EC3" w:rsidP="00A96FE5">
            <w:pPr>
              <w:spacing w:line="240" w:lineRule="auto"/>
              <w:jc w:val="left"/>
              <w:rPr>
                <w:rFonts w:ascii="Times New Roman" w:hAnsi="Times New Roman"/>
                <w:sz w:val="16"/>
                <w:szCs w:val="16"/>
              </w:rPr>
            </w:pPr>
            <w:r w:rsidRPr="00A34EC3">
              <w:rPr>
                <w:rFonts w:ascii="Times New Roman" w:hAnsi="Times New Roman"/>
                <w:sz w:val="16"/>
                <w:szCs w:val="16"/>
              </w:rPr>
              <w:t>Примечания</w:t>
            </w:r>
          </w:p>
        </w:tc>
      </w:tr>
    </w:tbl>
    <w:p w:rsidR="00A34EC3" w:rsidRPr="00A34EC3" w:rsidRDefault="00A34EC3" w:rsidP="00A96FE5">
      <w:pPr>
        <w:keepLines/>
        <w:suppressAutoHyphens/>
        <w:spacing w:line="240" w:lineRule="auto"/>
        <w:jc w:val="both"/>
        <w:rPr>
          <w:rFonts w:ascii="Times New Roman" w:hAnsi="Times New Roman"/>
          <w:sz w:val="24"/>
          <w:szCs w:val="24"/>
        </w:rPr>
      </w:pPr>
    </w:p>
    <w:p w:rsidR="00A34EC3" w:rsidRPr="006124A6" w:rsidRDefault="00A34EC3" w:rsidP="00D24676">
      <w:pPr>
        <w:numPr>
          <w:ilvl w:val="2"/>
          <w:numId w:val="44"/>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47" w:name="_Toc509562245"/>
      <w:bookmarkStart w:id="348" w:name="_Toc379293921"/>
      <w:bookmarkStart w:id="349" w:name="_Toc406406381"/>
      <w:r w:rsidRPr="006124A6">
        <w:rPr>
          <w:rFonts w:ascii="Times New Roman" w:hAnsi="Times New Roman"/>
          <w:b/>
          <w:sz w:val="24"/>
          <w:szCs w:val="24"/>
        </w:rPr>
        <w:t>Градостроительный регламент территорий, занятых лесами</w:t>
      </w:r>
      <w:bookmarkEnd w:id="347"/>
    </w:p>
    <w:p w:rsidR="00904B06" w:rsidRPr="006124A6" w:rsidRDefault="00A34EC3" w:rsidP="00A96FE5">
      <w:pPr>
        <w:tabs>
          <w:tab w:val="left" w:pos="17291"/>
          <w:tab w:val="left" w:pos="17568"/>
        </w:tabs>
        <w:spacing w:line="240" w:lineRule="auto"/>
        <w:ind w:firstLine="851"/>
        <w:jc w:val="both"/>
        <w:rPr>
          <w:rFonts w:ascii="Times New Roman" w:hAnsi="Times New Roman"/>
          <w:sz w:val="24"/>
          <w:szCs w:val="24"/>
        </w:rPr>
      </w:pPr>
      <w:r w:rsidRPr="006124A6">
        <w:rPr>
          <w:rFonts w:ascii="Times New Roman" w:hAnsi="Times New Roman"/>
          <w:sz w:val="24"/>
          <w:szCs w:val="24"/>
        </w:rPr>
        <w:t>11.1</w:t>
      </w:r>
      <w:r w:rsidR="0013647B">
        <w:rPr>
          <w:rFonts w:ascii="Times New Roman" w:hAnsi="Times New Roman"/>
          <w:sz w:val="24"/>
          <w:szCs w:val="24"/>
        </w:rPr>
        <w:t>1</w:t>
      </w:r>
      <w:r w:rsidRPr="006124A6">
        <w:rPr>
          <w:rFonts w:ascii="Times New Roman" w:hAnsi="Times New Roman"/>
          <w:sz w:val="24"/>
          <w:szCs w:val="24"/>
        </w:rPr>
        <w:t xml:space="preserve">.1 </w:t>
      </w:r>
      <w:r w:rsidR="00904B06" w:rsidRPr="006124A6">
        <w:rPr>
          <w:rFonts w:ascii="Times New Roman" w:hAnsi="Times New Roman"/>
          <w:sz w:val="24"/>
          <w:szCs w:val="24"/>
        </w:rPr>
        <w:t>Лесной фонд представлен эксплуатационными (Л) и защитными (Л1) лесами.</w:t>
      </w:r>
    </w:p>
    <w:p w:rsidR="00A34EC3" w:rsidRDefault="0013647B" w:rsidP="00A96FE5">
      <w:pPr>
        <w:tabs>
          <w:tab w:val="left" w:pos="17291"/>
          <w:tab w:val="left" w:pos="17568"/>
        </w:tabs>
        <w:spacing w:line="240" w:lineRule="auto"/>
        <w:ind w:firstLine="851"/>
        <w:jc w:val="both"/>
        <w:rPr>
          <w:rFonts w:ascii="Times New Roman" w:eastAsia="Times New Roman" w:hAnsi="Times New Roman"/>
          <w:sz w:val="24"/>
          <w:szCs w:val="24"/>
          <w:lang w:eastAsia="ru-RU"/>
        </w:rPr>
      </w:pPr>
      <w:r>
        <w:rPr>
          <w:rFonts w:ascii="Times New Roman" w:hAnsi="Times New Roman"/>
          <w:sz w:val="24"/>
          <w:szCs w:val="24"/>
        </w:rPr>
        <w:t>11.11</w:t>
      </w:r>
      <w:r w:rsidR="00904B06" w:rsidRPr="006124A6">
        <w:rPr>
          <w:rFonts w:ascii="Times New Roman" w:hAnsi="Times New Roman"/>
          <w:sz w:val="24"/>
          <w:szCs w:val="24"/>
        </w:rPr>
        <w:t xml:space="preserve">.2 </w:t>
      </w:r>
      <w:r w:rsidR="00904B06" w:rsidRPr="006124A6">
        <w:rPr>
          <w:rFonts w:ascii="Times New Roman" w:eastAsia="Times New Roman" w:hAnsi="Times New Roman"/>
          <w:sz w:val="24"/>
          <w:szCs w:val="24"/>
          <w:lang w:eastAsia="ru-RU"/>
        </w:rPr>
        <w:t>Л</w:t>
      </w:r>
      <w:r w:rsidR="00A34EC3" w:rsidRPr="006124A6">
        <w:rPr>
          <w:rFonts w:ascii="Times New Roman" w:eastAsia="Times New Roman" w:hAnsi="Times New Roman"/>
          <w:sz w:val="24"/>
          <w:szCs w:val="24"/>
          <w:lang w:eastAsia="ru-RU"/>
        </w:rPr>
        <w:t>есные участки в составе</w:t>
      </w:r>
      <w:r w:rsidR="00A34EC3" w:rsidRPr="00A34EC3">
        <w:rPr>
          <w:rFonts w:ascii="Times New Roman" w:eastAsia="Times New Roman" w:hAnsi="Times New Roman"/>
          <w:sz w:val="24"/>
          <w:szCs w:val="24"/>
          <w:lang w:eastAsia="ru-RU"/>
        </w:rPr>
        <w:t xml:space="preserve"> земель лесного фонда находятся в федеральной собственности. Согласно ч. 6 ст. 36 Градостроительного кодекса РФ в границах территорий, занятых лесами, действие градостроительных регламентов не распространяется. Порядок использования и охраны земель лесного фонда регулируется Земельным  и Лесным </w:t>
      </w:r>
      <w:r w:rsidR="00953069">
        <w:rPr>
          <w:rFonts w:ascii="Times New Roman" w:eastAsia="Times New Roman" w:hAnsi="Times New Roman"/>
          <w:sz w:val="24"/>
          <w:szCs w:val="24"/>
          <w:lang w:eastAsia="ru-RU"/>
        </w:rPr>
        <w:t>кодексами Российской Федерации.</w:t>
      </w:r>
    </w:p>
    <w:p w:rsidR="00904B06" w:rsidRPr="00904B06" w:rsidRDefault="00904B06" w:rsidP="00A96FE5">
      <w:pPr>
        <w:tabs>
          <w:tab w:val="left" w:pos="17291"/>
          <w:tab w:val="left" w:pos="17568"/>
        </w:tabs>
        <w:spacing w:line="240" w:lineRule="auto"/>
        <w:ind w:firstLine="851"/>
        <w:jc w:val="both"/>
        <w:rPr>
          <w:rFonts w:ascii="Times New Roman" w:hAnsi="Times New Roman"/>
          <w:sz w:val="24"/>
          <w:szCs w:val="24"/>
        </w:rPr>
      </w:pPr>
    </w:p>
    <w:p w:rsidR="00A34EC3" w:rsidRPr="00A34EC3" w:rsidRDefault="00A34EC3" w:rsidP="00D24676">
      <w:pPr>
        <w:numPr>
          <w:ilvl w:val="2"/>
          <w:numId w:val="44"/>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50" w:name="_Toc509562246"/>
      <w:r w:rsidRPr="00A34EC3">
        <w:rPr>
          <w:rFonts w:ascii="Times New Roman" w:hAnsi="Times New Roman"/>
          <w:b/>
          <w:sz w:val="24"/>
        </w:rPr>
        <w:t>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bookmarkEnd w:id="348"/>
      <w:bookmarkEnd w:id="349"/>
      <w:bookmarkEnd w:id="350"/>
    </w:p>
    <w:p w:rsidR="00A34EC3" w:rsidRPr="00A34EC3" w:rsidRDefault="00A34EC3" w:rsidP="00A96FE5">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11.1</w:t>
      </w:r>
      <w:r w:rsidR="00D24676">
        <w:rPr>
          <w:rFonts w:ascii="Times New Roman" w:eastAsia="Times New Roman" w:hAnsi="Times New Roman"/>
          <w:sz w:val="24"/>
          <w:szCs w:val="24"/>
          <w:lang w:eastAsia="ru-RU"/>
        </w:rPr>
        <w:t>1</w:t>
      </w:r>
      <w:r w:rsidRPr="00A34EC3">
        <w:rPr>
          <w:rFonts w:ascii="Times New Roman" w:eastAsia="Times New Roman" w:hAnsi="Times New Roman"/>
          <w:sz w:val="24"/>
          <w:szCs w:val="24"/>
          <w:lang w:eastAsia="ru-RU"/>
        </w:rPr>
        <w:t>.</w:t>
      </w:r>
      <w:r w:rsidRPr="00A34EC3">
        <w:rPr>
          <w:rFonts w:ascii="Times New Roman" w:hAnsi="Times New Roman"/>
          <w:sz w:val="24"/>
          <w:szCs w:val="24"/>
        </w:rPr>
        <w:t>1 Требование к предельным размерам земельных участков и предельным параметрам разрешенного строительства, реконструкции объектов капитального строительства, перечисленных в главе 11 (текущая глава), относятся к объектам капитального строительства при размещении их в любой зоне в соответствии с разрешенным видом использования.</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pageBreakBefore/>
        <w:numPr>
          <w:ilvl w:val="1"/>
          <w:numId w:val="44"/>
        </w:numPr>
        <w:suppressAutoHyphens/>
        <w:spacing w:line="240" w:lineRule="auto"/>
        <w:outlineLvl w:val="2"/>
        <w:rPr>
          <w:rFonts w:ascii="Times New Roman" w:eastAsia="Times New Roman" w:hAnsi="Times New Roman"/>
          <w:b/>
          <w:bCs/>
          <w:kern w:val="32"/>
          <w:sz w:val="28"/>
          <w:szCs w:val="28"/>
          <w:lang w:eastAsia="ru-RU"/>
        </w:rPr>
      </w:pPr>
      <w:bookmarkStart w:id="351" w:name="_Toc379293922"/>
      <w:bookmarkStart w:id="352" w:name="_Toc406406382"/>
      <w:bookmarkStart w:id="353" w:name="_Toc509562247"/>
      <w:r w:rsidRPr="00A34EC3">
        <w:rPr>
          <w:rFonts w:ascii="Times New Roman" w:eastAsia="Times New Roman" w:hAnsi="Times New Roman"/>
          <w:b/>
          <w:bCs/>
          <w:kern w:val="32"/>
          <w:sz w:val="28"/>
          <w:szCs w:val="28"/>
          <w:lang w:eastAsia="ru-RU"/>
        </w:rPr>
        <w:lastRenderedPageBreak/>
        <w:t>ОГРАНИЧЕНИЯ ИСПОЛЬЗОВАНИЯ ЗЕМЕЛЬНЫХ УЧАСТКОВ И ОБЪЕКТОВ КАПИТАЛЬНОГО СТРОИТЕЛЬСТВА</w:t>
      </w:r>
      <w:bookmarkEnd w:id="351"/>
      <w:bookmarkEnd w:id="352"/>
      <w:bookmarkEnd w:id="353"/>
    </w:p>
    <w:p w:rsidR="00A34EC3" w:rsidRPr="00A34EC3" w:rsidRDefault="00A34EC3" w:rsidP="00A96FE5">
      <w:pPr>
        <w:keepNext/>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D24676">
      <w:pPr>
        <w:keepNext/>
        <w:keepLines/>
        <w:numPr>
          <w:ilvl w:val="2"/>
          <w:numId w:val="46"/>
        </w:numPr>
        <w:suppressAutoHyphens/>
        <w:autoSpaceDE w:val="0"/>
        <w:autoSpaceDN w:val="0"/>
        <w:adjustRightInd w:val="0"/>
        <w:spacing w:line="240" w:lineRule="auto"/>
        <w:ind w:left="1134"/>
        <w:contextualSpacing/>
        <w:jc w:val="both"/>
        <w:outlineLvl w:val="3"/>
        <w:rPr>
          <w:rFonts w:ascii="Times New Roman" w:hAnsi="Times New Roman"/>
          <w:b/>
          <w:sz w:val="24"/>
        </w:rPr>
      </w:pPr>
      <w:bookmarkStart w:id="354" w:name="_Toc379293923"/>
      <w:bookmarkStart w:id="355" w:name="_Toc406406383"/>
      <w:bookmarkStart w:id="356" w:name="_Toc509562248"/>
      <w:r w:rsidRPr="00A34EC3">
        <w:rPr>
          <w:rFonts w:ascii="Times New Roman" w:hAnsi="Times New Roman"/>
          <w:b/>
          <w:sz w:val="24"/>
        </w:rPr>
        <w:t>Ограничения использования земельных участков и объектов капитального строительства</w:t>
      </w:r>
      <w:bookmarkEnd w:id="354"/>
      <w:bookmarkEnd w:id="355"/>
      <w:bookmarkEnd w:id="356"/>
    </w:p>
    <w:p w:rsidR="00A34EC3" w:rsidRPr="00A34EC3" w:rsidRDefault="00A34EC3" w:rsidP="00A96FE5">
      <w:pPr>
        <w:keepLines/>
        <w:tabs>
          <w:tab w:val="left" w:pos="9923"/>
        </w:tab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 xml:space="preserve">1. Зоны с особыми условиями использования территорий отображены на карте градостроительного зонирования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 муниципального района Ивановской области</w:t>
      </w:r>
      <w:r w:rsidRPr="00A34EC3">
        <w:rPr>
          <w:rFonts w:ascii="Times New Roman" w:eastAsia="Times New Roman" w:hAnsi="Times New Roman"/>
          <w:sz w:val="24"/>
          <w:szCs w:val="24"/>
          <w:lang w:eastAsia="ru-RU"/>
        </w:rPr>
        <w:t>.</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2. Устанавливаются следующие виды ограничений:</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границах санитарно-защитных зон (ст. 12.2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 (ст. 12.3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водоохранных зонах водных объектов (ст. 12.4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прибрежной защитной полосы (ст. 12.5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зон охраны естественных ландшафтов и озелененных территорий (ст. 12.6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ограничения градостроительных изменений на территории объектов культурного наследия </w:t>
      </w:r>
      <w:r w:rsidRPr="00A34EC3">
        <w:rPr>
          <w:rFonts w:ascii="Times New Roman" w:eastAsia="Times New Roman" w:hAnsi="Times New Roman"/>
          <w:sz w:val="24"/>
          <w:szCs w:val="24"/>
          <w:lang w:eastAsia="ru-RU"/>
        </w:rPr>
        <w:t>(ст. 12.7 настоящих Правил)</w:t>
      </w:r>
      <w:r w:rsidRPr="00A34EC3">
        <w:rPr>
          <w:rFonts w:ascii="Times New Roman" w:hAnsi="Times New Roman"/>
          <w:sz w:val="24"/>
          <w:szCs w:val="24"/>
        </w:rPr>
        <w:t>;</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 (ст. 12.8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на территории коммуникационных коридоров (ст. 12.9 настоящих Правил).</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3. В пределах границ зон ограничений градостроительные регламенты, установленные в части II настоящих Правил, применяются с учетом требований, предусмотренных главой 12 настоящих Правил.</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4. После утверждения проектов санитарно-защитных зон, зон санитарной охраны источников питьевого водоснабжения в настоящие Правила вносятся изменения в установленном порядке.</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57" w:name="_Toc283113421"/>
      <w:bookmarkStart w:id="358" w:name="_Toc379293924"/>
      <w:bookmarkStart w:id="359" w:name="_Toc406406384"/>
      <w:bookmarkStart w:id="360" w:name="_Toc509562249"/>
      <w:r w:rsidRPr="00A34EC3">
        <w:rPr>
          <w:rFonts w:ascii="Times New Roman" w:hAnsi="Times New Roman"/>
          <w:b/>
          <w:sz w:val="24"/>
        </w:rPr>
        <w:t>Ограничения использования земельных участков и объектов капитального строительства в границах санитарно-защитных зон</w:t>
      </w:r>
      <w:bookmarkEnd w:id="357"/>
      <w:bookmarkEnd w:id="358"/>
      <w:bookmarkEnd w:id="359"/>
      <w:bookmarkEnd w:id="360"/>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12.2.1. На территории санитарных, защитных и санитарно-защитных зон (далее - СЗЗ) в соответствии с законодательством Российской Федерации, в том числе в соответствии с Федеральным законом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12.2.2. Содержание указанного режима определено в соответствии с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12.2.3. В соответствии с указанным режимом вводятся следующие ограничения: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на территории СЗЗ не допускается размещение:</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жилой застройки, включая отдельные жилые дома;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ландшафтно-рекреационных зон, зон отдыха, территорий курортов, санаториев и домов отдыха;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территорий садоводческих товариществ и коттеджных застроек, коллективных или индивидуальных дачных и садово-огородных участков;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размещение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других территорий с нормируемыми показателями качества среды обитания.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СЗЗ и на территории объектов других отраслей промышленности не допускается размещать:</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пищевых отраслей промышленности;</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оптовые склады продовольственного сырья и пищевых продуктов;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комплексы водопроводных сооружений для подготовки и хранения питьевой воды, которые могут повлиять на качество продукции;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в границах СЗЗ промышленного объекта или производства допускается:</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промышленных объектов или производств;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нежилых помещения для дежурного аварийного персонала, помещения для пребывания работающих по вахтовому методу (не более двух недель);</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зданий управлений, конструкторских бюро, зданий административного назначения, научно-исследовательских лабораторий);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поликлиник, спортивно-оздоровительных сооружений закрытого типа;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бань, прачечных, объектов торговли и общественного питания, мотелей, гостиницы;</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гаражей, площадок и сооружений для хранения общественного и индивидуального транспорта, пожарных депо, автозаправочных станций, станций технического обслуживания автомобилей;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местных и транзитных коммуникаций, ЛЭП, электроподстанций, нефте- и газопроводов, артезианских скважин для технического водоснабжения, водоохлаждающих сооружений для подготовки технической воды, канализационных насосных станций, сооружений оборотного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12.2.4. На территориях СЗЗ кладбищ, крематориев, зданий и сооружений похоронного назначения в соответствии с СанПиН 2.1.1279-03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12.2.5.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12.2.6. Для автомагистралей, линий железнодорожного транспорта и линий инженерных сетей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 зоны санитарного разрыва (ЗСР).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1" w:name="_Toc283113422"/>
      <w:bookmarkStart w:id="362" w:name="_Toc379293925"/>
      <w:bookmarkStart w:id="363" w:name="_Toc406406385"/>
      <w:bookmarkStart w:id="364" w:name="_Toc509562250"/>
      <w:r w:rsidRPr="00A34EC3">
        <w:rPr>
          <w:rFonts w:ascii="Times New Roman" w:hAnsi="Times New Roman"/>
          <w:b/>
          <w:sz w:val="24"/>
        </w:rPr>
        <w:lastRenderedPageBreak/>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bookmarkEnd w:id="361"/>
      <w:bookmarkEnd w:id="362"/>
      <w:bookmarkEnd w:id="363"/>
      <w:bookmarkEnd w:id="364"/>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12.3.1. На территории зон санитарной охраны источников питьевого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12.3.2. Принципиальное содержание указанного режима установлено СанПиН</w:t>
      </w:r>
      <w:r w:rsidRPr="00A34EC3">
        <w:rPr>
          <w:rFonts w:ascii="Times New Roman" w:eastAsia="Times New Roman" w:hAnsi="Times New Roman"/>
          <w:strike/>
          <w:sz w:val="24"/>
          <w:szCs w:val="24"/>
          <w:lang w:eastAsia="ru-RU"/>
        </w:rPr>
        <w:t xml:space="preserve"> </w:t>
      </w:r>
      <w:r w:rsidRPr="00A34EC3">
        <w:rPr>
          <w:rFonts w:ascii="Times New Roman" w:eastAsia="Times New Roman" w:hAnsi="Times New Roman"/>
          <w:sz w:val="24"/>
          <w:szCs w:val="24"/>
          <w:lang w:eastAsia="ru-RU"/>
        </w:rPr>
        <w:t>2.1.4.1110-02 ("Зоны санитарной охраны источников водоснабжения и водопроводов питьевого назначения"). 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настоящие Правила.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12.3.3. Каждый конкретный источник хозяйственно-питьевого водоснабжения должен иметь проекты зон санитарной охраны (ЗСО).</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12.3.4.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12.3.5. Определение границ поясов ЗСО подземных источников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подземного источника водоснабжения должны устанавливаться от одиночного водозабора (скважина, шахтный колодец, каптаж) или от крайних водозаборных сооружений группового водозабора на расстояниях:</w:t>
      </w:r>
    </w:p>
    <w:p w:rsidR="00A34EC3" w:rsidRPr="00A34EC3" w:rsidRDefault="00A34EC3" w:rsidP="00A96FE5">
      <w:pPr>
        <w:keepLines/>
        <w:numPr>
          <w:ilvl w:val="0"/>
          <w:numId w:val="21"/>
        </w:numPr>
        <w:suppressAutoHyphens/>
        <w:spacing w:line="240" w:lineRule="auto"/>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30 м"/>
        </w:smartTagPr>
        <w:r w:rsidRPr="00A34EC3">
          <w:rPr>
            <w:rFonts w:ascii="Times New Roman" w:eastAsia="Times New Roman" w:hAnsi="Times New Roman"/>
            <w:sz w:val="24"/>
            <w:szCs w:val="24"/>
            <w:lang w:eastAsia="ru-RU"/>
          </w:rPr>
          <w:t>30 м</w:t>
        </w:r>
      </w:smartTag>
      <w:r w:rsidRPr="00A34EC3">
        <w:rPr>
          <w:rFonts w:ascii="Times New Roman" w:eastAsia="Times New Roman" w:hAnsi="Times New Roman"/>
          <w:sz w:val="24"/>
          <w:szCs w:val="24"/>
          <w:lang w:eastAsia="ru-RU"/>
        </w:rPr>
        <w:t xml:space="preserve"> – при использовании защищенных подземных вод;</w:t>
      </w:r>
    </w:p>
    <w:p w:rsidR="00A34EC3" w:rsidRPr="00A34EC3" w:rsidRDefault="00A34EC3" w:rsidP="00A96FE5">
      <w:pPr>
        <w:keepLines/>
        <w:numPr>
          <w:ilvl w:val="0"/>
          <w:numId w:val="21"/>
        </w:numPr>
        <w:suppressAutoHyphens/>
        <w:spacing w:line="240" w:lineRule="auto"/>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50 м"/>
        </w:smartTagPr>
        <w:r w:rsidRPr="00A34EC3">
          <w:rPr>
            <w:rFonts w:ascii="Times New Roman" w:eastAsia="Times New Roman" w:hAnsi="Times New Roman"/>
            <w:sz w:val="24"/>
            <w:szCs w:val="24"/>
            <w:lang w:eastAsia="ru-RU"/>
          </w:rPr>
          <w:t>50 м</w:t>
        </w:r>
      </w:smartTag>
      <w:r w:rsidRPr="00A34EC3">
        <w:rPr>
          <w:rFonts w:ascii="Times New Roman" w:eastAsia="Times New Roman" w:hAnsi="Times New Roman"/>
          <w:sz w:val="24"/>
          <w:szCs w:val="24"/>
          <w:lang w:eastAsia="ru-RU"/>
        </w:rPr>
        <w:t xml:space="preserve"> – при использовании недостаточно защищенных подземных вод.</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второго пояса ЗСО определяются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(от 100 до 400 суток).</w:t>
      </w:r>
    </w:p>
    <w:p w:rsidR="00A34EC3" w:rsidRPr="00A34EC3" w:rsidRDefault="00A34EC3" w:rsidP="00A96FE5">
      <w:pPr>
        <w:keepLines/>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границы третьего пояса ЗСО определяется гидродинамическими расчетами. Время движения химического загрязнения к водозабору должно быть больше расчетного (нормативный срок эксплуатации водозабора – 25 - 50 лет).</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12.3.6. Определение границ поясов ЗСО поверхностных источников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поверхностных источников устанавливается с учетом конкретных условий в следующих пределах:</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водотоков:</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вверх по течению – не менее 200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вниз по течению – не менее 100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по прилегающему к водозабору берегу – не менее 100 м от линии уреза воды летне-осенней межени;</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направлении к противоположному от водозабора берегу при ширине реки или канала менее 100 м – вся акватория и противоположный берег шириной 50 м, при ширине реки или канала более 100 м – полоса акватории шириной не менее 100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водоемов (водохранилища, озера, пруды)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границы второго пояса ЗСО поверхностных источников водоснабжения устанавливается:</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 xml:space="preserve">на водотоке: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должна быть удалена вверх по течению водозабора на столько, чтобы время пробега по основному водотоку и его притокам, было не менее 5 суток – для II и не менее 3-х суток – для III климатического района;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граница ниже по течению должна быть не менее 250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от уреза воды должны быть расположены на расстоянии: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равнинном рельефе местности – не менее 500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водоемах: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должны быть удалены по акватории во все стороны от водозабора на расстояние 3 км – при наличии нагонных ветров до 10% и 5 км – при наличии нагонных ветров более 10%;</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быть удалены на расстояние:</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равнинном рельефе местности - не менее 500 м;</w:t>
      </w:r>
    </w:p>
    <w:p w:rsidR="00A34EC3" w:rsidRPr="00A34EC3" w:rsidRDefault="00A34EC3" w:rsidP="00A96FE5">
      <w:pPr>
        <w:keepLines/>
        <w:widowControl w:val="0"/>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третьего пояса ЗСО поверхностных источников водоснабжения устанавливаются:</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водотоке: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вверх и вниз по течению должны совпадают с границами второго пояса;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проходить по линии водоразделов в пределах 3 - 5 километров, включая притоки;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водоеме должны полностью совпадают с границами второго пояса.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12.3.7. Определение границ ЗСО водопроводных сооружений и водоводов.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граница первого пояса ЗСО водопроводных сооружений принимается на расстоянии: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стен запасных и регулирующих емкостей, фильтров и контактных осветлителей - не менее 30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водонапорных башен - не менее 10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остальных помещений (отстойники, реагентное хозяйство, склад хлора, насосные станции и др.) - не менее 15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ширину санитарно-защитной полосы следует принимать по обе стороны от крайних линий водопровода:</w:t>
      </w:r>
    </w:p>
    <w:p w:rsidR="00A34EC3" w:rsidRPr="00A34EC3" w:rsidRDefault="00A34EC3" w:rsidP="00A96FE5">
      <w:pPr>
        <w:keepLines/>
        <w:numPr>
          <w:ilvl w:val="0"/>
          <w:numId w:val="23"/>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грунтовых вод – не менее 10 м при диаметре водоводов до 1000 мм и не менее 20 м при диаметре водоводов более 1000 мм;</w:t>
      </w:r>
    </w:p>
    <w:p w:rsidR="00A34EC3" w:rsidRPr="00A34EC3" w:rsidRDefault="00A34EC3" w:rsidP="00A96FE5">
      <w:pPr>
        <w:keepLines/>
        <w:numPr>
          <w:ilvl w:val="0"/>
          <w:numId w:val="23"/>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наличии грунтовых вод – не менее 50 м вне зависимости от диаметра водоводов.</w:t>
      </w:r>
    </w:p>
    <w:p w:rsid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12.3.8.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а также для обеспечения высокой санитарной надежности и бесперебойной подачи населению доброкачественной питьевой воды в чрезвычайных ситуациях, определяемых ВСН ВК4-90 «Инструкция по подготовке и работе систем хозяйственно-питьевого водоснабжения в </w:t>
      </w:r>
      <w:r w:rsidRPr="00A34EC3">
        <w:rPr>
          <w:rFonts w:ascii="Times New Roman" w:eastAsia="Times New Roman" w:hAnsi="Times New Roman"/>
          <w:sz w:val="24"/>
          <w:szCs w:val="24"/>
          <w:lang w:eastAsia="ru-RU"/>
        </w:rPr>
        <w:lastRenderedPageBreak/>
        <w:t>чрезвычайных ситуациях».</w:t>
      </w:r>
    </w:p>
    <w:p w:rsidR="00A96FE5" w:rsidRPr="00A34EC3" w:rsidRDefault="00A96FE5" w:rsidP="00A96FE5">
      <w:pPr>
        <w:widowControl w:val="0"/>
        <w:suppressAutoHyphens/>
        <w:spacing w:line="240" w:lineRule="auto"/>
        <w:ind w:firstLine="851"/>
        <w:jc w:val="both"/>
        <w:rPr>
          <w:rFonts w:ascii="Times New Roman" w:eastAsia="Times New Roman" w:hAnsi="Times New Roman"/>
          <w:sz w:val="24"/>
          <w:szCs w:val="24"/>
          <w:lang w:eastAsia="ru-RU"/>
        </w:rPr>
      </w:pPr>
    </w:p>
    <w:p w:rsidR="00A34EC3" w:rsidRPr="00A34EC3" w:rsidRDefault="00D96245" w:rsidP="00A96FE5">
      <w:pPr>
        <w:keepNext/>
        <w:keepLines/>
        <w:suppressAutoHyphens/>
        <w:spacing w:line="240" w:lineRule="auto"/>
        <w:ind w:right="266"/>
        <w:jc w:val="left"/>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Таблица 29</w:t>
      </w:r>
      <w:r w:rsidR="00A34EC3" w:rsidRPr="00A34EC3">
        <w:rPr>
          <w:rFonts w:ascii="Times New Roman" w:eastAsia="Times New Roman" w:hAnsi="Times New Roman"/>
          <w:b/>
          <w:bCs/>
          <w:sz w:val="20"/>
          <w:szCs w:val="20"/>
          <w:lang w:eastAsia="ru-RU"/>
        </w:rPr>
        <w:t xml:space="preserve"> – Регламенты использования территорий зон санитарной охраны источников водоснабжения</w:t>
      </w:r>
    </w:p>
    <w:tbl>
      <w:tblPr>
        <w:tblW w:w="4886"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344"/>
        <w:gridCol w:w="70"/>
        <w:gridCol w:w="4549"/>
      </w:tblGrid>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Запрещается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Допускается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Подземные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все виды строительства,</w:t>
            </w:r>
            <w:r w:rsidRPr="00A34EC3">
              <w:rPr>
                <w:rFonts w:ascii="Times New Roman" w:hAnsi="Times New Roman"/>
                <w:sz w:val="20"/>
                <w:szCs w:val="20"/>
              </w:rPr>
              <w:t xml:space="preserve"> не имеющие непосредственного отношения к эксплуатации, реконструкции и расширению водопроводных сооружений</w:t>
            </w:r>
            <w:r w:rsidRPr="00A34EC3">
              <w:rPr>
                <w:rFonts w:ascii="Times New Roman" w:hAnsi="Times New Roman"/>
                <w:sz w:val="20"/>
              </w:rPr>
              <w:t>;</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размещение жилых и хозяйственно-бытовых зданий;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проживание людей;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посадка высокоствольных деревьев;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применение ядохимикатов и удобрений.</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ограждение и охрана;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озеленение;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отвод поверхностного стока за ее пределы;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асфальтирование дорожек к сооружениям.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kinsoku w:val="0"/>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717"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складирование твердых отходов и разработки недр земли;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удобрений и ядохимикатов;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рубка леса главного пользования и реконструкции.</w:t>
            </w:r>
          </w:p>
        </w:tc>
        <w:tc>
          <w:tcPr>
            <w:tcW w:w="2283" w:type="pct"/>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бурение новых скважин и новое строительство, имеющее непосредственное отношение к эксплуатации водопроводных сооружений;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складирования твердых отходов и разработки недр земли;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бурение новых скважин и новое строительство, имеющее непосредственное отношение к эксплуатации водопроводных сооружений.</w:t>
            </w:r>
          </w:p>
        </w:tc>
      </w:tr>
      <w:tr w:rsidR="00A34EC3" w:rsidRPr="00A34EC3" w:rsidTr="009F682B">
        <w:trPr>
          <w:trHeight w:val="21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sz w:val="20"/>
                <w:szCs w:val="20"/>
                <w:lang w:eastAsia="ru-RU"/>
              </w:rPr>
            </w:pPr>
            <w:r w:rsidRPr="00A34EC3">
              <w:rPr>
                <w:rFonts w:ascii="Times New Roman" w:eastAsia="Times New Roman" w:hAnsi="Times New Roman"/>
                <w:b/>
                <w:sz w:val="20"/>
                <w:lang w:eastAsia="ru-RU"/>
              </w:rPr>
              <w:t>Поверхностные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виды строительства, не имеющие непосредственного отношения к эксплуатации, реконструкции и расширению водопроводных сооружений;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жилых и хозяйственно-бытовых зданий;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проживание людей;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посадка высокоствольных деревьев;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ядохимикатов и удобрений;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и охрана;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озеленение;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отвод поверхностного стока за ее пределы;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асфальтирование дорожек к сооружениям;</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акватория буями и другими предупредительными знаками;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rPr>
            </w:pPr>
            <w:r w:rsidRPr="00A34EC3">
              <w:rPr>
                <w:rFonts w:ascii="Times New Roman" w:eastAsia="Times New Roman" w:hAnsi="Times New Roman"/>
                <w:sz w:val="20"/>
                <w:lang w:eastAsia="ru-RU"/>
              </w:rPr>
              <w:t>на судоходных водоемах над водоприемником устанавливаются бакены с освещением.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размещение кладбищ, скотомогильников, полей </w:t>
            </w:r>
            <w:r w:rsidRPr="00A34EC3">
              <w:rPr>
                <w:rFonts w:ascii="Times New Roman" w:eastAsia="Times New Roman" w:hAnsi="Times New Roman"/>
                <w:sz w:val="20"/>
              </w:rPr>
              <w:lastRenderedPageBreak/>
              <w:t>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сброс промышленных, сельскохозяйственных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рубка леса главного пользования</w:t>
            </w:r>
            <w:r w:rsidRPr="00A34EC3">
              <w:rPr>
                <w:rFonts w:ascii="Times New Roman" w:hAnsi="Times New Roman"/>
                <w:sz w:val="20"/>
              </w:rPr>
              <w:t xml:space="preserve"> и реконструкции.</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источников водоснабжения для купания, туризма, водного спорта и рыбной ловли в установленных местах при условии соблюдения гигиенических требований к охране поверхностных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границы второго пояса ЗСО на пересечении дорог и пешеходных троп обозначаются столбами со специальными знаками.</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Next/>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lastRenderedPageBreak/>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Next/>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Санитарно-защитные полосы</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размещение источников загрязнения почвы и грунтовых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hAnsi="Times New Roman"/>
                <w:sz w:val="20"/>
              </w:rPr>
              <w:t>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tabs>
                <w:tab w:val="left" w:pos="274"/>
              </w:tabs>
              <w:suppressAutoHyphens/>
              <w:kinsoku w:val="0"/>
              <w:autoSpaceDE w:val="0"/>
              <w:autoSpaceDN w:val="0"/>
              <w:adjustRightInd w:val="0"/>
              <w:spacing w:line="240" w:lineRule="auto"/>
              <w:contextualSpacing/>
              <w:jc w:val="left"/>
              <w:rPr>
                <w:rFonts w:ascii="Times New Roman" w:eastAsia="Times New Roman" w:hAnsi="Times New Roman"/>
                <w:sz w:val="20"/>
              </w:rPr>
            </w:pPr>
          </w:p>
        </w:tc>
      </w:tr>
    </w:tbl>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2"/>
        <w:contextualSpacing/>
        <w:jc w:val="both"/>
        <w:outlineLvl w:val="3"/>
        <w:rPr>
          <w:rFonts w:ascii="Times New Roman" w:hAnsi="Times New Roman"/>
          <w:b/>
          <w:sz w:val="24"/>
        </w:rPr>
      </w:pPr>
      <w:bookmarkStart w:id="365" w:name="_Toc283113423"/>
      <w:bookmarkStart w:id="366" w:name="_Toc379293926"/>
      <w:bookmarkStart w:id="367" w:name="_Toc406406386"/>
      <w:bookmarkStart w:id="368" w:name="_Toc509562251"/>
      <w:r w:rsidRPr="00A34EC3">
        <w:rPr>
          <w:rFonts w:ascii="Times New Roman" w:hAnsi="Times New Roman"/>
          <w:b/>
          <w:sz w:val="24"/>
        </w:rPr>
        <w:t>Ограничения использования земельных участков и объектов капитального строительства в водоохранных зонах водных объектов</w:t>
      </w:r>
      <w:bookmarkEnd w:id="365"/>
      <w:bookmarkEnd w:id="366"/>
      <w:bookmarkEnd w:id="367"/>
      <w:bookmarkEnd w:id="368"/>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12.4.2. Ширина водоохранной зоны рек или ручьев устанавливается от их истока для рек или ручьев протяженностью:</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 десяти километров – в размере пятидесяти метров;</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десяти до пятидесяти километров – в размере ста метров;</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пятидесяти километров и более – в размере двухсот метров.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12.4.3. Ширина водоохранной зоны моря составляет пятьсот метров.</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12.4.4. Регламенты использования территорий водоохранных зон водных объектов определены Водным кодексом Российской Федерации и представлены в следующей таблице.</w:t>
      </w:r>
    </w:p>
    <w:p w:rsidR="00A96FE5" w:rsidRDefault="00A96FE5" w:rsidP="00A96FE5">
      <w:pPr>
        <w:keepLines/>
        <w:suppressAutoHyphens/>
        <w:spacing w:line="240" w:lineRule="auto"/>
        <w:ind w:firstLine="851"/>
        <w:jc w:val="both"/>
        <w:rPr>
          <w:rFonts w:ascii="Times New Roman" w:eastAsia="Times New Roman" w:hAnsi="Times New Roman"/>
          <w:sz w:val="24"/>
          <w:szCs w:val="24"/>
          <w:lang w:eastAsia="ru-RU"/>
        </w:rPr>
      </w:pPr>
    </w:p>
    <w:p w:rsidR="00A96FE5" w:rsidRPr="00A34EC3" w:rsidRDefault="00A96FE5"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D96245">
        <w:rPr>
          <w:rFonts w:ascii="Times New Roman" w:eastAsia="Times New Roman" w:hAnsi="Times New Roman"/>
          <w:b/>
          <w:bCs/>
          <w:sz w:val="20"/>
          <w:szCs w:val="20"/>
          <w:lang w:eastAsia="ru-RU"/>
        </w:rPr>
        <w:t>30</w:t>
      </w:r>
      <w:r w:rsidRPr="00A34EC3">
        <w:rPr>
          <w:rFonts w:ascii="Times New Roman" w:eastAsia="Times New Roman" w:hAnsi="Times New Roman"/>
          <w:b/>
          <w:bCs/>
          <w:sz w:val="20"/>
          <w:szCs w:val="20"/>
          <w:lang w:eastAsia="ru-RU"/>
        </w:rPr>
        <w:t xml:space="preserve"> – Регламенты использования территорий водоохранных зон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4"/>
        <w:gridCol w:w="4527"/>
      </w:tblGrid>
      <w:tr w:rsidR="00A34EC3" w:rsidRPr="00A34EC3" w:rsidTr="009F682B">
        <w:tc>
          <w:tcPr>
            <w:tcW w:w="2730" w:type="pct"/>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c>
          <w:tcPr>
            <w:tcW w:w="5000" w:type="pct"/>
            <w:gridSpan w:val="2"/>
          </w:tcPr>
          <w:p w:rsidR="00A34EC3" w:rsidRPr="00A34EC3" w:rsidRDefault="00A34EC3" w:rsidP="00A96FE5">
            <w:pPr>
              <w:keepLines/>
              <w:suppressAutoHyphens/>
              <w:autoSpaceDE w:val="0"/>
              <w:autoSpaceDN w:val="0"/>
              <w:adjustRightInd w:val="0"/>
              <w:spacing w:line="240" w:lineRule="auto"/>
              <w:ind w:left="61"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Водоохранная зона</w:t>
            </w:r>
          </w:p>
        </w:tc>
      </w:tr>
      <w:tr w:rsidR="00A34EC3" w:rsidRPr="00A34EC3" w:rsidTr="009F682B">
        <w:tc>
          <w:tcPr>
            <w:tcW w:w="273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tc>
        <w:tc>
          <w:tcPr>
            <w:tcW w:w="227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водоохранных зон водных объектов.</w:t>
            </w:r>
          </w:p>
          <w:p w:rsidR="00A34EC3" w:rsidRPr="00A34EC3" w:rsidRDefault="00A34EC3" w:rsidP="00A96FE5">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9" w:name="_Toc283113424"/>
      <w:bookmarkStart w:id="370" w:name="_Toc379293927"/>
      <w:bookmarkStart w:id="371" w:name="_Toc406406387"/>
      <w:bookmarkStart w:id="372" w:name="_Toc509562252"/>
      <w:r w:rsidRPr="00A34EC3">
        <w:rPr>
          <w:rFonts w:ascii="Times New Roman" w:hAnsi="Times New Roman"/>
          <w:b/>
          <w:sz w:val="24"/>
        </w:rPr>
        <w:t>Ограничения градостроительных изменений на территории прибрежной защитной полосы</w:t>
      </w:r>
      <w:bookmarkEnd w:id="369"/>
      <w:bookmarkEnd w:id="370"/>
      <w:bookmarkEnd w:id="371"/>
      <w:bookmarkEnd w:id="372"/>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12.5.1. На территории прибрежных защитных полос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12.5.2.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12.5.3. Регламенты использования определены Водным кодексом Российской Федерации.</w:t>
      </w:r>
    </w:p>
    <w:p w:rsidR="00A96FE5" w:rsidRPr="00A96FE5" w:rsidRDefault="00A96FE5" w:rsidP="00A96FE5">
      <w:pPr>
        <w:keepLines/>
        <w:suppressAutoHyphens/>
        <w:spacing w:line="240" w:lineRule="auto"/>
        <w:ind w:firstLine="851"/>
        <w:jc w:val="both"/>
        <w:rPr>
          <w:rFonts w:ascii="Times New Roman" w:eastAsia="Times New Roman" w:hAnsi="Times New Roman"/>
          <w:sz w:val="16"/>
          <w:szCs w:val="24"/>
          <w:lang w:eastAsia="ru-RU"/>
        </w:rPr>
      </w:pPr>
    </w:p>
    <w:p w:rsidR="00A34EC3" w:rsidRPr="00A34EC3" w:rsidRDefault="00A34EC3" w:rsidP="00A96FE5">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791901">
        <w:rPr>
          <w:rFonts w:ascii="Times New Roman" w:eastAsia="Times New Roman" w:hAnsi="Times New Roman"/>
          <w:b/>
          <w:bCs/>
          <w:sz w:val="20"/>
          <w:szCs w:val="20"/>
          <w:lang w:eastAsia="ru-RU"/>
        </w:rPr>
        <w:t>3</w:t>
      </w:r>
      <w:r w:rsidR="00D96245">
        <w:rPr>
          <w:rFonts w:ascii="Times New Roman" w:eastAsia="Times New Roman" w:hAnsi="Times New Roman"/>
          <w:b/>
          <w:bCs/>
          <w:sz w:val="20"/>
          <w:szCs w:val="20"/>
          <w:lang w:eastAsia="ru-RU"/>
        </w:rPr>
        <w:t>1</w:t>
      </w:r>
      <w:r w:rsidRPr="00A34EC3">
        <w:rPr>
          <w:rFonts w:ascii="Times New Roman" w:eastAsia="Times New Roman" w:hAnsi="Times New Roman"/>
          <w:b/>
          <w:bCs/>
          <w:sz w:val="20"/>
          <w:szCs w:val="20"/>
          <w:lang w:eastAsia="ru-RU"/>
        </w:rPr>
        <w:t xml:space="preserve"> – Регламенты использования территорий прибрежных защитных полос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4"/>
        <w:gridCol w:w="4527"/>
      </w:tblGrid>
      <w:tr w:rsidR="00A34EC3" w:rsidRPr="00A34EC3" w:rsidTr="009F682B">
        <w:trPr>
          <w:tblHeader/>
        </w:trPr>
        <w:tc>
          <w:tcPr>
            <w:tcW w:w="2730" w:type="pct"/>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rPr>
          <w:tblHeader/>
        </w:trPr>
        <w:tc>
          <w:tcPr>
            <w:tcW w:w="5000" w:type="pct"/>
            <w:gridSpan w:val="2"/>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Прибрежная защитная полоса</w:t>
            </w:r>
          </w:p>
        </w:tc>
      </w:tr>
      <w:tr w:rsidR="00A34EC3" w:rsidRPr="00A34EC3" w:rsidTr="009F682B">
        <w:tc>
          <w:tcPr>
            <w:tcW w:w="273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распашка земель;</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отвалов размываемых грунтов;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выпас сельскохозяйственных животных и организация для них летних лагерей, ванн.</w:t>
            </w:r>
          </w:p>
        </w:tc>
        <w:tc>
          <w:tcPr>
            <w:tcW w:w="227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прибрежных защитных полос водных объектов.</w:t>
            </w:r>
          </w:p>
          <w:p w:rsidR="00A34EC3" w:rsidRPr="00A34EC3" w:rsidRDefault="00A34EC3" w:rsidP="00A96FE5">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12.5.4. Полоса земли вдоль береговой линии водного объекта общего пользования (береговая полоса) предназначается для общего пользования и должна быть доступна для каждого гражданина. Ширина береговой полосы водных объектов составляет 20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12.5.5. Ширина береговой полосы каналов, а также рек и ручьев, протяженность которых от истока до устья не более чем десять километров, составляет 5 метров.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12.5.6.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2"/>
        <w:contextualSpacing/>
        <w:jc w:val="both"/>
        <w:outlineLvl w:val="3"/>
        <w:rPr>
          <w:rFonts w:ascii="Times New Roman" w:hAnsi="Times New Roman"/>
          <w:b/>
          <w:sz w:val="24"/>
        </w:rPr>
      </w:pPr>
      <w:bookmarkStart w:id="373" w:name="_Toc283113426"/>
      <w:bookmarkStart w:id="374" w:name="_Toc379293929"/>
      <w:bookmarkStart w:id="375" w:name="_Toc406406388"/>
      <w:bookmarkStart w:id="376" w:name="_Toc509562253"/>
      <w:r w:rsidRPr="00A34EC3">
        <w:rPr>
          <w:rFonts w:ascii="Times New Roman" w:hAnsi="Times New Roman"/>
          <w:b/>
          <w:sz w:val="24"/>
        </w:rPr>
        <w:t>Ограничения градостроительных изменений на территории зон охраны естественных ландшафтов и озелененных территорий</w:t>
      </w:r>
      <w:bookmarkEnd w:id="373"/>
      <w:bookmarkEnd w:id="374"/>
      <w:bookmarkEnd w:id="375"/>
      <w:bookmarkEnd w:id="376"/>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12.6.1. Ограничения на пойменных территориях: при применении видов разрешенного использования запрещается включение в их состав видов использования, действующих в водоохранной зоне, а также запрещены все виды использования без проведения мероприятий по инженерной подготовке территории, включающие защиту от затопления с помощью подсыпки территории до незатопляемых отметок.</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12.6.2. Ограничения использования земельных участков и объектов капитального строительства в зонах затопления 1% и 10% обеспеченности половодными и паводковыми водами: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в границах зон затопления 1% и 10% обеспеченности половодными и паводковыми водами использование земельных участков и объектов капитального строительства, архитектурно-строительное проектирование, строительство, реконструкция и капитальный ремонт объектов капитального строительства осуществляются при условии проведения инженерной подготовки территории от затопления половодными и паводковыми водами и подтопления грунтовыми водами путем подсыпки (намыва), обвалования грунтом и иными способами;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инженерная подготовка территории проводится в соответствии со следующими требованиями:</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превышение гребня дамбы обвалования над расчетным уровнем следует устанавливать в зависимости от класса сооружений согласно техническим регламентам;</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 расчетный горизонт высоких вод следует принимать отметку наивысшего уровня воды повторяемостью:</w:t>
      </w:r>
    </w:p>
    <w:p w:rsidR="00A34EC3" w:rsidRPr="00A34EC3" w:rsidRDefault="00A34EC3" w:rsidP="00A96FE5">
      <w:pPr>
        <w:keepLines/>
        <w:numPr>
          <w:ilvl w:val="0"/>
          <w:numId w:val="5"/>
        </w:numPr>
        <w:suppressAutoHyphens/>
        <w:spacing w:line="240" w:lineRule="auto"/>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100 лет – для территорий, застроенных или подлежащих застройке жилыми и общественными зданиями;</w:t>
      </w:r>
    </w:p>
    <w:p w:rsidR="00A34EC3" w:rsidRPr="00A34EC3" w:rsidRDefault="00A34EC3" w:rsidP="00A96FE5">
      <w:pPr>
        <w:keepLines/>
        <w:numPr>
          <w:ilvl w:val="0"/>
          <w:numId w:val="5"/>
        </w:numPr>
        <w:suppressAutoHyphens/>
        <w:spacing w:line="240" w:lineRule="auto"/>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 лет – для территорий парков и плоскостных спортивных сооружений.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12.6.3. Ограничения на территориях зоны крутых склонов и оврагов: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запрещены все виды использования земельных участков, связанных со строительством любого типа, за исключением наличия соответствующего обоснования;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разрешены работы по укреплению склонов, мероприятия по защите от эрозии почв.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12.6.4. Ограничения градостроительных изменений на территории зон с природными патогенными условиями: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 ограничения использования территории; ограничения хозяйственной и иной деятельности; обязательные мероприятия по защите населения и территорий, в том числе при возникновении чрезвычайных ситуаций;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запрещено размещение следующих видов объектов: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лечебных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предприятий с аппаратурой и установками, требующими особо внимательной работы персонала (в соответствии с классификацией, установленной правилами по охране труда и технике безопасности);</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опасных производственных объектов, на которых производятся, используются или обращаются сильно действующие ядовитые вещества и материалы (в соответствии с классификацией, установленной законодательством о промышленной безопасности).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12.6.5. Ограничения использования зимовальных участков на участке зимовальных ям: размер прибрежных защитных полос увеличивается до 100 м на участке размещения зимовальных ям.</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77" w:name="_Toc276550372"/>
      <w:bookmarkStart w:id="378" w:name="_Toc379293930"/>
      <w:bookmarkStart w:id="379" w:name="_Toc406406389"/>
      <w:bookmarkStart w:id="380" w:name="_Toc509562254"/>
      <w:r w:rsidRPr="00A34EC3">
        <w:rPr>
          <w:rFonts w:ascii="Times New Roman" w:hAnsi="Times New Roman"/>
          <w:b/>
          <w:sz w:val="24"/>
        </w:rPr>
        <w:t>Ограничения градостроительных изменений на территории объектов культурного наследия</w:t>
      </w:r>
      <w:bookmarkEnd w:id="377"/>
      <w:bookmarkEnd w:id="378"/>
      <w:bookmarkEnd w:id="379"/>
      <w:bookmarkEnd w:id="380"/>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 ансамблей, которые являются вновь выявленными объектами культурного наследия, решения о режиме содержания, параметрах реставрации, консервации, воссоздания, ремонта и приспособлении которых принимается в порядке, установленном законодательством Российской Федерации об охране объектов культурного наследия.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1" w:name="_Toc283113428"/>
      <w:bookmarkStart w:id="382" w:name="_Toc379293933"/>
      <w:bookmarkStart w:id="383" w:name="_Toc406406390"/>
      <w:bookmarkStart w:id="384" w:name="_Toc509562255"/>
      <w:r w:rsidRPr="00A34EC3">
        <w:rPr>
          <w:rFonts w:ascii="Times New Roman" w:hAnsi="Times New Roman"/>
          <w:b/>
          <w:sz w:val="24"/>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bookmarkEnd w:id="381"/>
      <w:bookmarkEnd w:id="382"/>
      <w:bookmarkEnd w:id="383"/>
      <w:bookmarkEnd w:id="384"/>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12.8.1. Запрещено размещение следующих видов объектов: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жилых зданий;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санаторно-курортных;</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медицинских учреждений (стационаров);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общественных зданий.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5" w:name="_Toc283113429"/>
      <w:bookmarkStart w:id="386" w:name="_Toc379293934"/>
      <w:bookmarkStart w:id="387" w:name="_Toc406406391"/>
      <w:bookmarkStart w:id="388" w:name="_Toc509562256"/>
      <w:r w:rsidRPr="00A34EC3">
        <w:rPr>
          <w:rFonts w:ascii="Times New Roman" w:hAnsi="Times New Roman"/>
          <w:b/>
          <w:sz w:val="24"/>
        </w:rPr>
        <w:t>Ограничения использования земельных участков и объектов капитального строительства на территории коммуникационных коридоров</w:t>
      </w:r>
      <w:bookmarkEnd w:id="385"/>
      <w:bookmarkEnd w:id="386"/>
      <w:bookmarkEnd w:id="387"/>
      <w:bookmarkEnd w:id="388"/>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12.9.1. Запрещается застройка коридоров инженерных сетей, дренажных канав зданиями и сооружениями.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9" w:name="_Toc509562257"/>
      <w:r w:rsidRPr="00A34EC3">
        <w:rPr>
          <w:rFonts w:ascii="Times New Roman" w:hAnsi="Times New Roman"/>
          <w:b/>
          <w:sz w:val="24"/>
        </w:rPr>
        <w:t>Ограничения использования земельных участков и объектов капитального строительства в границах территорий объектов культурного наследия</w:t>
      </w:r>
      <w:bookmarkEnd w:id="389"/>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12.10.1. В границах территории объекта культурного наследия:</w:t>
      </w:r>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bookmarkStart w:id="390" w:name="dst289"/>
      <w:bookmarkEnd w:id="390"/>
      <w:r w:rsidRPr="00A34EC3">
        <w:rPr>
          <w:rFonts w:ascii="Times New Roman" w:eastAsia="Times New Roman" w:hAnsi="Times New Roman"/>
          <w:sz w:val="24"/>
          <w:szCs w:val="24"/>
          <w:lang w:eastAsia="ru-RU"/>
        </w:rPr>
        <w:t xml:space="preserve">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w:t>
      </w:r>
      <w:r w:rsidRPr="00A34EC3">
        <w:rPr>
          <w:rFonts w:ascii="Times New Roman" w:eastAsia="Times New Roman" w:hAnsi="Times New Roman"/>
          <w:sz w:val="24"/>
          <w:szCs w:val="24"/>
          <w:lang w:eastAsia="ru-RU"/>
        </w:rPr>
        <w:lastRenderedPageBreak/>
        <w:t>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bookmarkStart w:id="391" w:name="dst290"/>
      <w:bookmarkEnd w:id="391"/>
      <w:r w:rsidRPr="00A34EC3">
        <w:rPr>
          <w:rFonts w:ascii="Times New Roman" w:eastAsia="Times New Roman" w:hAnsi="Times New Roman"/>
          <w:sz w:val="24"/>
          <w:szCs w:val="24"/>
          <w:lang w:eastAsia="ru-RU"/>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bookmarkStart w:id="392" w:name="dst291"/>
      <w:bookmarkEnd w:id="392"/>
      <w:r w:rsidRPr="00A34EC3">
        <w:rPr>
          <w:rFonts w:ascii="Times New Roman" w:eastAsia="Times New Roman" w:hAnsi="Times New Roman"/>
          <w:sz w:val="24"/>
          <w:szCs w:val="24"/>
          <w:lang w:eastAsia="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A34EC3" w:rsidRPr="00A34EC3" w:rsidRDefault="00A34EC3" w:rsidP="00A96FE5">
      <w:pPr>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12.10.2. 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25.06.2002г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указанноего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A34EC3" w:rsidRPr="00A34EC3" w:rsidRDefault="00A34EC3" w:rsidP="00A96FE5">
      <w:pPr>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12.10.3. 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историческом и ландшафтном окружении.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12.10.4. 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обеспечение визуального восприятия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12.10.5. 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иные требования, необходимые для сохранения и восстановления (регенерации)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12.10.6. В границах защитных зон объектов культурного наследия (территорий, которые прилегают к включенным в реестр памятникам и ансамблям)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A34EC3" w:rsidRPr="00A34EC3" w:rsidRDefault="00A34EC3" w:rsidP="00A96FE5">
      <w:pPr>
        <w:keepNext/>
        <w:keepLines/>
        <w:pageBreakBefore/>
        <w:suppressAutoHyphens/>
        <w:spacing w:line="240" w:lineRule="auto"/>
        <w:outlineLvl w:val="1"/>
        <w:rPr>
          <w:rFonts w:ascii="Times New Roman" w:eastAsia="Times New Roman" w:hAnsi="Times New Roman"/>
          <w:b/>
          <w:bCs/>
          <w:iCs/>
          <w:kern w:val="32"/>
          <w:sz w:val="30"/>
          <w:szCs w:val="30"/>
          <w:lang w:eastAsia="ru-RU"/>
        </w:rPr>
      </w:pPr>
      <w:bookmarkStart w:id="393" w:name="_Toc309220546"/>
      <w:bookmarkStart w:id="394" w:name="_Toc379293935"/>
      <w:bookmarkStart w:id="395" w:name="_Toc406406392"/>
      <w:bookmarkStart w:id="396" w:name="_Toc437421426"/>
      <w:bookmarkStart w:id="397" w:name="_Toc437422512"/>
      <w:bookmarkStart w:id="398" w:name="_Toc437424369"/>
      <w:bookmarkStart w:id="399" w:name="_Toc437426242"/>
      <w:bookmarkStart w:id="400" w:name="_Toc437437061"/>
      <w:bookmarkStart w:id="401" w:name="_Toc463523012"/>
      <w:bookmarkStart w:id="402" w:name="_Toc464809805"/>
      <w:bookmarkStart w:id="403" w:name="_Toc479586728"/>
      <w:bookmarkStart w:id="404" w:name="_Toc482352789"/>
      <w:bookmarkStart w:id="405" w:name="_Toc487468239"/>
      <w:bookmarkStart w:id="406" w:name="_Toc489451784"/>
      <w:bookmarkStart w:id="407" w:name="_Toc497825825"/>
      <w:bookmarkStart w:id="408" w:name="_Toc509562258"/>
      <w:r w:rsidRPr="00A34EC3">
        <w:rPr>
          <w:rFonts w:ascii="Times New Roman" w:eastAsia="Times New Roman" w:hAnsi="Times New Roman"/>
          <w:b/>
          <w:bCs/>
          <w:iCs/>
          <w:kern w:val="32"/>
          <w:sz w:val="30"/>
          <w:szCs w:val="30"/>
          <w:lang w:eastAsia="ru-RU"/>
        </w:rPr>
        <w:lastRenderedPageBreak/>
        <w:t>ЧАСТЬ ТРЕТЬЯ</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Pr="00A34EC3">
        <w:rPr>
          <w:rFonts w:ascii="Times New Roman" w:eastAsia="Times New Roman" w:hAnsi="Times New Roman"/>
          <w:b/>
          <w:bCs/>
          <w:iCs/>
          <w:kern w:val="32"/>
          <w:sz w:val="30"/>
          <w:szCs w:val="30"/>
          <w:lang w:eastAsia="ru-RU"/>
        </w:rPr>
        <w:t xml:space="preserve"> </w:t>
      </w:r>
    </w:p>
    <w:p w:rsidR="00A34EC3" w:rsidRPr="00A34EC3" w:rsidRDefault="00A34EC3" w:rsidP="00A96FE5">
      <w:pPr>
        <w:keepNext/>
        <w:keepLines/>
        <w:suppressAutoHyphens/>
        <w:spacing w:line="240" w:lineRule="auto"/>
        <w:outlineLvl w:val="1"/>
        <w:rPr>
          <w:rFonts w:ascii="Times New Roman" w:eastAsia="Times New Roman" w:hAnsi="Times New Roman"/>
          <w:b/>
          <w:bCs/>
          <w:iCs/>
          <w:kern w:val="32"/>
          <w:sz w:val="30"/>
          <w:szCs w:val="30"/>
          <w:lang w:eastAsia="ru-RU"/>
        </w:rPr>
      </w:pPr>
      <w:bookmarkStart w:id="409" w:name="_Toc379293936"/>
      <w:bookmarkStart w:id="410" w:name="_Toc406406393"/>
      <w:bookmarkStart w:id="411" w:name="_Toc509562259"/>
      <w:r w:rsidRPr="00A34EC3">
        <w:rPr>
          <w:rFonts w:ascii="Times New Roman" w:eastAsia="Times New Roman" w:hAnsi="Times New Roman"/>
          <w:b/>
          <w:bCs/>
          <w:iCs/>
          <w:kern w:val="32"/>
          <w:sz w:val="30"/>
          <w:szCs w:val="30"/>
          <w:lang w:eastAsia="ru-RU"/>
        </w:rPr>
        <w:t>КАРТА ГРАДОСТРОИТЕЛЬНОГО ЗОНИРОВАНИЯ</w:t>
      </w:r>
      <w:bookmarkEnd w:id="409"/>
      <w:bookmarkEnd w:id="410"/>
      <w:bookmarkEnd w:id="411"/>
      <w:r w:rsidRPr="00A34EC3">
        <w:rPr>
          <w:rFonts w:ascii="Times New Roman" w:eastAsia="Times New Roman" w:hAnsi="Times New Roman"/>
          <w:b/>
          <w:bCs/>
          <w:iCs/>
          <w:kern w:val="32"/>
          <w:sz w:val="30"/>
          <w:szCs w:val="30"/>
          <w:lang w:eastAsia="ru-RU"/>
        </w:rPr>
        <w:t xml:space="preserve"> </w:t>
      </w:r>
    </w:p>
    <w:p w:rsidR="00A34EC3" w:rsidRPr="00A34EC3" w:rsidRDefault="002510B3" w:rsidP="00A96FE5">
      <w:pPr>
        <w:keepLines/>
        <w:spacing w:line="240" w:lineRule="auto"/>
        <w:rPr>
          <w:rFonts w:ascii="Times New Roman" w:eastAsia="Times New Roman" w:hAnsi="Times New Roman"/>
          <w:b/>
          <w:bCs/>
          <w:iCs/>
          <w:kern w:val="32"/>
          <w:sz w:val="30"/>
          <w:szCs w:val="30"/>
          <w:lang w:eastAsia="ru-RU"/>
        </w:rPr>
      </w:pPr>
      <w:r>
        <w:rPr>
          <w:rFonts w:ascii="Times New Roman" w:eastAsia="Times New Roman" w:hAnsi="Times New Roman"/>
          <w:b/>
          <w:bCs/>
          <w:iCs/>
          <w:kern w:val="32"/>
          <w:sz w:val="30"/>
          <w:szCs w:val="30"/>
          <w:lang w:eastAsia="ru-RU"/>
        </w:rPr>
        <w:t>НОВОГОРЯНОВСКОГО</w:t>
      </w:r>
      <w:r w:rsidR="00F45CCF">
        <w:rPr>
          <w:rFonts w:ascii="Times New Roman" w:eastAsia="Times New Roman" w:hAnsi="Times New Roman"/>
          <w:b/>
          <w:bCs/>
          <w:iCs/>
          <w:kern w:val="32"/>
          <w:sz w:val="30"/>
          <w:szCs w:val="30"/>
          <w:lang w:eastAsia="ru-RU"/>
        </w:rPr>
        <w:t xml:space="preserve"> СЕЛЬСКОГО ПОСЕЛЕНИЯ</w:t>
      </w:r>
      <w:r w:rsidR="00A34EC3" w:rsidRPr="00A34EC3">
        <w:rPr>
          <w:rFonts w:ascii="Times New Roman" w:eastAsia="Times New Roman" w:hAnsi="Times New Roman"/>
          <w:b/>
          <w:bCs/>
          <w:iCs/>
          <w:kern w:val="32"/>
          <w:sz w:val="30"/>
          <w:szCs w:val="30"/>
          <w:lang w:eastAsia="ru-RU"/>
        </w:rPr>
        <w:t xml:space="preserve"> ТЕЙКОВСКОГО МУНИЦИПАЛЬНОГО РАЙОНА ИВАНОВСКОЙ ОБЛАСТИ</w:t>
      </w:r>
    </w:p>
    <w:p w:rsidR="00A34EC3" w:rsidRPr="00A34EC3" w:rsidRDefault="00A34EC3" w:rsidP="00A96FE5">
      <w:pPr>
        <w:keepLines/>
        <w:spacing w:line="240" w:lineRule="auto"/>
        <w:ind w:firstLine="851"/>
        <w:rPr>
          <w:rFonts w:ascii="Times New Roman" w:hAnsi="Times New Roman"/>
          <w:b/>
          <w:szCs w:val="30"/>
          <w:lang w:eastAsia="ru-RU"/>
        </w:rPr>
      </w:pPr>
    </w:p>
    <w:p w:rsidR="00A34EC3" w:rsidRPr="00A34EC3" w:rsidRDefault="00A34EC3" w:rsidP="00D24676">
      <w:pPr>
        <w:keepNext/>
        <w:keepLines/>
        <w:numPr>
          <w:ilvl w:val="1"/>
          <w:numId w:val="46"/>
        </w:numPr>
        <w:suppressAutoHyphens/>
        <w:spacing w:line="240" w:lineRule="auto"/>
        <w:outlineLvl w:val="2"/>
        <w:rPr>
          <w:rFonts w:ascii="Times New Roman" w:eastAsia="Times New Roman" w:hAnsi="Times New Roman"/>
          <w:b/>
          <w:bCs/>
          <w:kern w:val="32"/>
          <w:sz w:val="28"/>
          <w:szCs w:val="28"/>
          <w:lang w:eastAsia="ru-RU"/>
        </w:rPr>
      </w:pPr>
      <w:bookmarkStart w:id="412" w:name="_Toc379293937"/>
      <w:bookmarkStart w:id="413" w:name="_Toc406406394"/>
      <w:bookmarkStart w:id="414" w:name="_Toc509562260"/>
      <w:r w:rsidRPr="00A34EC3">
        <w:rPr>
          <w:rFonts w:ascii="Times New Roman" w:eastAsia="Times New Roman" w:hAnsi="Times New Roman"/>
          <w:b/>
          <w:bCs/>
          <w:kern w:val="32"/>
          <w:sz w:val="28"/>
          <w:szCs w:val="28"/>
          <w:lang w:eastAsia="ru-RU"/>
        </w:rPr>
        <w:t xml:space="preserve">КАРТА ГРАДОСТРОИТЕЛЬНОГО ЗОНИРОВАНИЯ </w:t>
      </w:r>
      <w:bookmarkEnd w:id="412"/>
      <w:r w:rsidR="002510B3">
        <w:rPr>
          <w:rFonts w:ascii="Times New Roman" w:eastAsia="Times New Roman" w:hAnsi="Times New Roman"/>
          <w:b/>
          <w:bCs/>
          <w:kern w:val="32"/>
          <w:sz w:val="28"/>
          <w:szCs w:val="28"/>
          <w:lang w:eastAsia="ru-RU"/>
        </w:rPr>
        <w:t>НОВОГОРЯНОВСКОГО</w:t>
      </w:r>
      <w:r w:rsidR="00F45CCF">
        <w:rPr>
          <w:rFonts w:ascii="Times New Roman" w:eastAsia="Times New Roman" w:hAnsi="Times New Roman"/>
          <w:b/>
          <w:bCs/>
          <w:kern w:val="32"/>
          <w:sz w:val="28"/>
          <w:szCs w:val="28"/>
          <w:lang w:eastAsia="ru-RU"/>
        </w:rPr>
        <w:t xml:space="preserve"> СЕЛЬСКОГО ПОСЕЛЕНИЯ</w:t>
      </w:r>
      <w:r w:rsidRPr="00A34EC3">
        <w:rPr>
          <w:rFonts w:ascii="Times New Roman" w:eastAsia="Times New Roman" w:hAnsi="Times New Roman"/>
          <w:b/>
          <w:bCs/>
          <w:kern w:val="32"/>
          <w:sz w:val="28"/>
          <w:szCs w:val="28"/>
          <w:lang w:eastAsia="ru-RU"/>
        </w:rPr>
        <w:t xml:space="preserve"> ТЕЙКОВСКОГО МУНИЦИПАЛЬНОГО РАЙОНА ИВАНОВСКОЙ ОБЛАСТИ </w:t>
      </w:r>
      <w:bookmarkStart w:id="415" w:name="_Toc379293939"/>
      <w:r w:rsidRPr="00A34EC3">
        <w:rPr>
          <w:rFonts w:ascii="Times New Roman" w:eastAsia="Times New Roman" w:hAnsi="Times New Roman"/>
          <w:b/>
          <w:bCs/>
          <w:kern w:val="32"/>
          <w:sz w:val="28"/>
          <w:szCs w:val="28"/>
          <w:lang w:eastAsia="ru-RU"/>
        </w:rPr>
        <w:t>В ЧАСТИ ГРАНИЦ ТЕРРИТОРИАЛЬНЫХ ЗОН</w:t>
      </w:r>
      <w:bookmarkEnd w:id="413"/>
      <w:bookmarkEnd w:id="414"/>
      <w:bookmarkEnd w:id="415"/>
    </w:p>
    <w:p w:rsidR="00A34EC3" w:rsidRPr="00A34EC3" w:rsidRDefault="00A34EC3" w:rsidP="00A96FE5">
      <w:pPr>
        <w:keepNext/>
        <w:keepLines/>
        <w:suppressAutoHyphens/>
        <w:spacing w:line="240" w:lineRule="auto"/>
        <w:jc w:val="both"/>
        <w:outlineLvl w:val="2"/>
        <w:rPr>
          <w:rFonts w:ascii="Times New Roman" w:eastAsia="Times New Roman" w:hAnsi="Times New Roman"/>
          <w:b/>
          <w:bCs/>
          <w:kern w:val="32"/>
          <w:sz w:val="18"/>
          <w:szCs w:val="28"/>
          <w:lang w:eastAsia="ru-RU"/>
        </w:rPr>
      </w:pPr>
    </w:p>
    <w:p w:rsidR="00A34EC3" w:rsidRPr="00A34EC3" w:rsidRDefault="00A34EC3" w:rsidP="00D24676">
      <w:pPr>
        <w:keepNext/>
        <w:keepLines/>
        <w:numPr>
          <w:ilvl w:val="2"/>
          <w:numId w:val="46"/>
        </w:numPr>
        <w:suppressAutoHyphens/>
        <w:autoSpaceDE w:val="0"/>
        <w:autoSpaceDN w:val="0"/>
        <w:adjustRightInd w:val="0"/>
        <w:spacing w:before="240" w:line="240" w:lineRule="auto"/>
        <w:ind w:left="0" w:firstLine="851"/>
        <w:contextualSpacing/>
        <w:jc w:val="both"/>
        <w:outlineLvl w:val="3"/>
        <w:rPr>
          <w:rFonts w:ascii="Times New Roman" w:hAnsi="Times New Roman"/>
          <w:b/>
          <w:sz w:val="24"/>
        </w:rPr>
      </w:pPr>
      <w:bookmarkStart w:id="416" w:name="_Toc379293940"/>
      <w:bookmarkStart w:id="417" w:name="_Toc406406395"/>
      <w:bookmarkStart w:id="418" w:name="_Toc509562261"/>
      <w:r w:rsidRPr="00A34EC3">
        <w:rPr>
          <w:rFonts w:ascii="Times New Roman" w:hAnsi="Times New Roman"/>
          <w:b/>
          <w:sz w:val="24"/>
        </w:rPr>
        <w:t xml:space="preserve">Карта градостроительного зонирования </w:t>
      </w:r>
      <w:r w:rsidR="002510B3">
        <w:rPr>
          <w:rFonts w:ascii="Times New Roman" w:hAnsi="Times New Roman"/>
          <w:b/>
          <w:sz w:val="24"/>
        </w:rPr>
        <w:t>Новогоряновского</w:t>
      </w:r>
      <w:r w:rsidR="00F45CCF">
        <w:rPr>
          <w:rFonts w:ascii="Times New Roman" w:hAnsi="Times New Roman"/>
          <w:b/>
          <w:sz w:val="24"/>
        </w:rPr>
        <w:t xml:space="preserve"> сельского поселения</w:t>
      </w:r>
      <w:r w:rsidRPr="00A34EC3">
        <w:rPr>
          <w:rFonts w:ascii="Times New Roman" w:hAnsi="Times New Roman"/>
          <w:b/>
          <w:sz w:val="24"/>
        </w:rPr>
        <w:t xml:space="preserve"> Тейковского муниципального района Ивановской области</w:t>
      </w:r>
      <w:bookmarkEnd w:id="416"/>
      <w:bookmarkEnd w:id="417"/>
      <w:bookmarkEnd w:id="418"/>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13.1.1. Карта градостроительного зонирования </w:t>
      </w:r>
      <w:r w:rsidR="002510B3">
        <w:rPr>
          <w:rFonts w:ascii="Times New Roman" w:eastAsia="Times New Roman" w:hAnsi="Times New Roman"/>
          <w:sz w:val="24"/>
          <w:szCs w:val="24"/>
          <w:lang w:eastAsia="ru-RU"/>
        </w:rPr>
        <w:t>Новогоряновского</w:t>
      </w:r>
      <w:r w:rsidR="00F45CCF">
        <w:rPr>
          <w:rFonts w:ascii="Times New Roman" w:eastAsia="Times New Roman" w:hAnsi="Times New Roman"/>
          <w:sz w:val="24"/>
          <w:szCs w:val="24"/>
          <w:lang w:eastAsia="ru-RU"/>
        </w:rPr>
        <w:t xml:space="preserve"> сельского поселения</w:t>
      </w:r>
      <w:r w:rsidRPr="00A34EC3">
        <w:rPr>
          <w:rFonts w:ascii="Times New Roman" w:eastAsia="Times New Roman" w:hAnsi="Times New Roman"/>
          <w:sz w:val="24"/>
          <w:szCs w:val="24"/>
          <w:lang w:eastAsia="ru-RU"/>
        </w:rPr>
        <w:t xml:space="preserve"> Тейковского</w:t>
      </w:r>
      <w:r w:rsidRPr="00A34EC3">
        <w:rPr>
          <w:rFonts w:ascii="Times New Roman" w:hAnsi="Times New Roman"/>
          <w:sz w:val="24"/>
          <w:szCs w:val="24"/>
        </w:rPr>
        <w:t xml:space="preserve"> муниципального</w:t>
      </w:r>
      <w:r w:rsidRPr="00A34EC3">
        <w:rPr>
          <w:rFonts w:ascii="Times New Roman" w:eastAsia="Times New Roman" w:hAnsi="Times New Roman"/>
          <w:sz w:val="24"/>
          <w:szCs w:val="24"/>
          <w:lang w:eastAsia="ru-RU"/>
        </w:rPr>
        <w:t xml:space="preserve"> района Ивановской области в части границ территориальных зон представлена в виде картографического документа, прилагаемого к части III, являющегося неотъемлемой частью настоящих Правил (Приложение 1 – не приводится). На карте отображены границы следующих территориальных зон:</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bookmarkStart w:id="419" w:name="_Toc379293941"/>
      <w:bookmarkStart w:id="420" w:name="_Toc406406396"/>
      <w:r w:rsidRPr="00A34EC3">
        <w:rPr>
          <w:rFonts w:ascii="Times New Roman" w:eastAsia="Times New Roman" w:hAnsi="Times New Roman"/>
          <w:sz w:val="24"/>
          <w:szCs w:val="24"/>
          <w:lang w:eastAsia="ru-RU"/>
        </w:rPr>
        <w:t>Жилая зона (Ж).</w:t>
      </w:r>
    </w:p>
    <w:p w:rsidR="00A34EC3" w:rsidRPr="00ED1C58" w:rsidRDefault="00ED1C58"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A34EC3" w:rsidRPr="00ED1C58">
        <w:rPr>
          <w:rFonts w:ascii="Times New Roman" w:eastAsia="Times New Roman" w:hAnsi="Times New Roman"/>
          <w:sz w:val="24"/>
          <w:szCs w:val="24"/>
          <w:lang w:eastAsia="ru-RU"/>
        </w:rPr>
        <w:t>она делового, общественног</w:t>
      </w:r>
      <w:r w:rsidR="00311D2D" w:rsidRPr="00ED1C58">
        <w:rPr>
          <w:rFonts w:ascii="Times New Roman" w:eastAsia="Times New Roman" w:hAnsi="Times New Roman"/>
          <w:sz w:val="24"/>
          <w:szCs w:val="24"/>
          <w:lang w:eastAsia="ru-RU"/>
        </w:rPr>
        <w:t>о и коммерческого назначения (О</w:t>
      </w:r>
      <w:r w:rsidR="00A34EC3" w:rsidRPr="00ED1C58">
        <w:rPr>
          <w:rFonts w:ascii="Times New Roman" w:eastAsia="Times New Roman" w:hAnsi="Times New Roman"/>
          <w:sz w:val="24"/>
          <w:szCs w:val="24"/>
          <w:lang w:eastAsia="ru-RU"/>
        </w:rPr>
        <w:t>).</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A34EC3" w:rsidRDefault="00514761"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ED1C58">
        <w:rPr>
          <w:rFonts w:ascii="Times New Roman" w:eastAsia="Times New Roman" w:hAnsi="Times New Roman"/>
          <w:sz w:val="24"/>
          <w:szCs w:val="24"/>
          <w:lang w:eastAsia="ru-RU"/>
        </w:rPr>
        <w:t>она промышленности</w:t>
      </w:r>
      <w:r>
        <w:rPr>
          <w:rFonts w:ascii="Times New Roman" w:eastAsia="Times New Roman" w:hAnsi="Times New Roman"/>
          <w:sz w:val="24"/>
          <w:szCs w:val="24"/>
          <w:lang w:eastAsia="ru-RU"/>
        </w:rPr>
        <w:t xml:space="preserve"> (П);</w:t>
      </w:r>
    </w:p>
    <w:p w:rsidR="00514761" w:rsidRPr="00A34EC3" w:rsidRDefault="00514761"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0851C2" w:rsidRPr="00A34EC3" w:rsidRDefault="000851C2" w:rsidP="000851C2">
      <w:pPr>
        <w:keepLines/>
        <w:suppressAutoHyphens/>
        <w:spacing w:line="240" w:lineRule="auto"/>
        <w:ind w:left="42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графической части данная зона </w:t>
      </w:r>
      <w:r w:rsidR="00C62BAE">
        <w:rPr>
          <w:rFonts w:ascii="Times New Roman" w:eastAsia="Times New Roman" w:hAnsi="Times New Roman"/>
          <w:sz w:val="24"/>
          <w:szCs w:val="24"/>
          <w:lang w:eastAsia="ru-RU"/>
        </w:rPr>
        <w:t>представлена автомобильными</w:t>
      </w:r>
      <w:r>
        <w:rPr>
          <w:rFonts w:ascii="Times New Roman" w:eastAsia="Times New Roman" w:hAnsi="Times New Roman"/>
          <w:sz w:val="24"/>
          <w:szCs w:val="24"/>
          <w:lang w:eastAsia="ru-RU"/>
        </w:rPr>
        <w:t xml:space="preserve"> дорог</w:t>
      </w:r>
      <w:r w:rsidR="00C62BAE">
        <w:rPr>
          <w:rFonts w:ascii="Times New Roman" w:eastAsia="Times New Roman" w:hAnsi="Times New Roman"/>
          <w:sz w:val="24"/>
          <w:szCs w:val="24"/>
          <w:lang w:eastAsia="ru-RU"/>
        </w:rPr>
        <w:t>ами</w:t>
      </w:r>
      <w:r>
        <w:rPr>
          <w:rFonts w:ascii="Times New Roman" w:eastAsia="Times New Roman" w:hAnsi="Times New Roman"/>
          <w:sz w:val="24"/>
          <w:szCs w:val="24"/>
          <w:lang w:eastAsia="ru-RU"/>
        </w:rPr>
        <w:t xml:space="preserve"> р</w:t>
      </w:r>
      <w:r w:rsidR="00B3030C">
        <w:rPr>
          <w:rFonts w:ascii="Times New Roman" w:eastAsia="Times New Roman" w:hAnsi="Times New Roman"/>
          <w:sz w:val="24"/>
          <w:szCs w:val="24"/>
          <w:lang w:eastAsia="ru-RU"/>
        </w:rPr>
        <w:t>азличных категорий (Т, Т1, Т2</w:t>
      </w:r>
      <w:r w:rsidR="00C62BAE">
        <w:rPr>
          <w:rFonts w:ascii="Times New Roman" w:eastAsia="Times New Roman" w:hAnsi="Times New Roman"/>
          <w:sz w:val="24"/>
          <w:szCs w:val="24"/>
          <w:lang w:eastAsia="ru-RU"/>
        </w:rPr>
        <w:t>, Т3</w:t>
      </w:r>
      <w:r w:rsidR="00B3030C">
        <w:rPr>
          <w:rFonts w:ascii="Times New Roman" w:eastAsia="Times New Roman" w:hAnsi="Times New Roman"/>
          <w:sz w:val="24"/>
          <w:szCs w:val="24"/>
          <w:lang w:eastAsia="ru-RU"/>
        </w:rPr>
        <w:t>)</w:t>
      </w:r>
      <w:r w:rsidR="00D24676">
        <w:rPr>
          <w:rFonts w:ascii="Times New Roman" w:eastAsia="Times New Roman" w:hAnsi="Times New Roman"/>
          <w:sz w:val="24"/>
          <w:szCs w:val="24"/>
          <w:lang w:eastAsia="ru-RU"/>
        </w:rPr>
        <w:t>.</w:t>
      </w:r>
    </w:p>
    <w:p w:rsid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D24676" w:rsidRDefault="00D24676" w:rsidP="00D24676">
      <w:pPr>
        <w:pStyle w:val="afa"/>
        <w:keepLines/>
        <w:numPr>
          <w:ilvl w:val="0"/>
          <w:numId w:val="43"/>
        </w:numPr>
        <w:suppressAutoHyphens/>
        <w:spacing w:line="240" w:lineRule="auto"/>
        <w:ind w:left="426" w:hanging="425"/>
        <w:jc w:val="both"/>
        <w:rPr>
          <w:rFonts w:ascii="Times New Roman" w:eastAsia="Times New Roman" w:hAnsi="Times New Roman"/>
          <w:sz w:val="24"/>
          <w:szCs w:val="24"/>
          <w:lang w:eastAsia="ru-RU"/>
        </w:rPr>
      </w:pPr>
      <w:r w:rsidRPr="00D24676">
        <w:rPr>
          <w:rFonts w:ascii="Times New Roman" w:eastAsia="Times New Roman" w:hAnsi="Times New Roman"/>
          <w:sz w:val="24"/>
          <w:szCs w:val="24"/>
          <w:lang w:eastAsia="ru-RU"/>
        </w:rPr>
        <w:t>Зона специального назначения, связанная с государственными объектами (Сн</w:t>
      </w:r>
      <w:r>
        <w:rPr>
          <w:rFonts w:ascii="Times New Roman" w:eastAsia="Times New Roman" w:hAnsi="Times New Roman"/>
          <w:sz w:val="24"/>
          <w:szCs w:val="24"/>
          <w:lang w:eastAsia="ru-RU"/>
        </w:rPr>
        <w:t>1</w:t>
      </w:r>
      <w:r w:rsidRPr="00D24676">
        <w:rPr>
          <w:rFonts w:ascii="Times New Roman" w:eastAsia="Times New Roman" w:hAnsi="Times New Roman"/>
          <w:sz w:val="24"/>
          <w:szCs w:val="24"/>
          <w:lang w:eastAsia="ru-RU"/>
        </w:rPr>
        <w:t>).</w:t>
      </w:r>
    </w:p>
    <w:p w:rsidR="00A34EC3" w:rsidRPr="00D24676" w:rsidRDefault="00A34EC3" w:rsidP="00D24676">
      <w:pPr>
        <w:pStyle w:val="afa"/>
        <w:keepLines/>
        <w:numPr>
          <w:ilvl w:val="0"/>
          <w:numId w:val="43"/>
        </w:numPr>
        <w:suppressAutoHyphens/>
        <w:spacing w:after="0" w:line="240" w:lineRule="auto"/>
        <w:ind w:left="425" w:hanging="425"/>
        <w:jc w:val="both"/>
        <w:rPr>
          <w:rFonts w:ascii="Times New Roman" w:eastAsia="Times New Roman" w:hAnsi="Times New Roman"/>
          <w:sz w:val="24"/>
          <w:szCs w:val="24"/>
          <w:lang w:eastAsia="ru-RU"/>
        </w:rPr>
      </w:pPr>
      <w:r w:rsidRPr="00D24676">
        <w:rPr>
          <w:rFonts w:ascii="Times New Roman" w:eastAsia="Times New Roman" w:hAnsi="Times New Roman"/>
          <w:sz w:val="24"/>
          <w:szCs w:val="24"/>
          <w:lang w:eastAsia="ru-RU"/>
        </w:rPr>
        <w:t>Зона сельскохозяйственного назначения (Сх).</w:t>
      </w:r>
    </w:p>
    <w:p w:rsidR="00A34EC3" w:rsidRPr="002510B3" w:rsidRDefault="00A34EC3" w:rsidP="00A96FE5">
      <w:pPr>
        <w:widowControl w:val="0"/>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2510B3">
        <w:rPr>
          <w:rFonts w:ascii="Times New Roman" w:eastAsia="Times New Roman" w:hAnsi="Times New Roman"/>
          <w:sz w:val="24"/>
          <w:szCs w:val="24"/>
          <w:lang w:eastAsia="ru-RU"/>
        </w:rPr>
        <w:t>Территория общего пользования.</w:t>
      </w:r>
    </w:p>
    <w:p w:rsidR="00A34EC3" w:rsidRDefault="00A34EC3" w:rsidP="00A96FE5">
      <w:pPr>
        <w:widowControl w:val="0"/>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2E40E8" w:rsidRDefault="002E40E8" w:rsidP="002E40E8">
      <w:pPr>
        <w:widowControl w:val="0"/>
        <w:suppressAutoHyphens/>
        <w:spacing w:line="240" w:lineRule="auto"/>
        <w:ind w:left="426"/>
        <w:contextualSpacing/>
        <w:jc w:val="both"/>
        <w:rPr>
          <w:rFonts w:ascii="Times New Roman" w:eastAsia="Times New Roman" w:hAnsi="Times New Roman"/>
          <w:sz w:val="24"/>
          <w:szCs w:val="24"/>
          <w:lang w:eastAsia="ru-RU"/>
        </w:rPr>
      </w:pPr>
      <w:r w:rsidRPr="002E40E8">
        <w:rPr>
          <w:rFonts w:ascii="Times New Roman" w:eastAsia="Times New Roman" w:hAnsi="Times New Roman"/>
          <w:sz w:val="24"/>
          <w:szCs w:val="24"/>
          <w:lang w:eastAsia="ru-RU"/>
        </w:rPr>
        <w:t xml:space="preserve">В графической части данная зона </w:t>
      </w:r>
      <w:r w:rsidR="00910A9B">
        <w:rPr>
          <w:rFonts w:ascii="Times New Roman" w:eastAsia="Times New Roman" w:hAnsi="Times New Roman"/>
          <w:sz w:val="24"/>
          <w:szCs w:val="24"/>
          <w:lang w:eastAsia="ru-RU"/>
        </w:rPr>
        <w:t xml:space="preserve">представлена как зона природных ландшафтов (земли лесного фонда) и </w:t>
      </w:r>
      <w:r w:rsidRPr="002E40E8">
        <w:rPr>
          <w:rFonts w:ascii="Times New Roman" w:eastAsia="Times New Roman" w:hAnsi="Times New Roman"/>
          <w:sz w:val="24"/>
          <w:szCs w:val="24"/>
          <w:lang w:eastAsia="ru-RU"/>
        </w:rPr>
        <w:t>включает в себя территорию, занятую эксплуатационными лесами (Л) и защитными лесами (Л2).</w:t>
      </w:r>
    </w:p>
    <w:p w:rsidR="002E40E8" w:rsidRDefault="002E40E8" w:rsidP="002E40E8">
      <w:pPr>
        <w:widowControl w:val="0"/>
        <w:suppressAutoHyphens/>
        <w:spacing w:line="240" w:lineRule="auto"/>
        <w:ind w:left="426"/>
        <w:contextualSpacing/>
        <w:jc w:val="both"/>
        <w:rPr>
          <w:rFonts w:ascii="Times New Roman" w:eastAsia="Times New Roman" w:hAnsi="Times New Roman"/>
          <w:sz w:val="24"/>
          <w:szCs w:val="24"/>
          <w:lang w:eastAsia="ru-RU"/>
        </w:rPr>
      </w:pPr>
    </w:p>
    <w:p w:rsidR="002E40E8" w:rsidRDefault="00681F71" w:rsidP="002E40E8">
      <w:pPr>
        <w:widowControl w:val="0"/>
        <w:suppressAutoHyphens/>
        <w:spacing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Также на карте градостроительного зонирования отображены заповедные, природоохранные зоны, территории водных объектов, водоохранные зоны, территории санитарно-защитных зон, санитарных разрывов, указано местонахождение объектов историко-культурного наследия.</w:t>
      </w:r>
    </w:p>
    <w:p w:rsidR="00681F71" w:rsidRPr="00A34EC3" w:rsidRDefault="00681F71" w:rsidP="00681F71">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.1.2. Точное местоположение границ указанных зон и территорий подлежит установлению в соответствии с действующим законодательством в составе проектов соответствующих видов зон и внесению в качестве поправок в Правила землепользования и застройки зонирования </w:t>
      </w:r>
      <w:r w:rsidR="002510B3">
        <w:rPr>
          <w:rFonts w:ascii="Times New Roman" w:eastAsia="Times New Roman" w:hAnsi="Times New Roman"/>
          <w:sz w:val="24"/>
          <w:szCs w:val="24"/>
          <w:lang w:eastAsia="ru-RU"/>
        </w:rPr>
        <w:t>Новогоряновского</w:t>
      </w:r>
      <w:r>
        <w:rPr>
          <w:rFonts w:ascii="Times New Roman" w:eastAsia="Times New Roman" w:hAnsi="Times New Roman"/>
          <w:sz w:val="24"/>
          <w:szCs w:val="24"/>
          <w:lang w:eastAsia="ru-RU"/>
        </w:rPr>
        <w:t xml:space="preserve"> сельского поселения</w:t>
      </w:r>
      <w:r w:rsidRPr="00A34EC3">
        <w:rPr>
          <w:rFonts w:ascii="Times New Roman" w:eastAsia="Times New Roman" w:hAnsi="Times New Roman"/>
          <w:sz w:val="24"/>
          <w:szCs w:val="24"/>
          <w:lang w:eastAsia="ru-RU"/>
        </w:rPr>
        <w:t xml:space="preserve"> Тейковского муниципального района Ивановской области.</w:t>
      </w:r>
    </w:p>
    <w:p w:rsidR="00681F71" w:rsidRPr="00A34EC3" w:rsidRDefault="00681F71" w:rsidP="002E40E8">
      <w:pPr>
        <w:widowControl w:val="0"/>
        <w:suppressAutoHyphens/>
        <w:spacing w:line="240" w:lineRule="auto"/>
        <w:contextualSpacing/>
        <w:jc w:val="both"/>
        <w:rPr>
          <w:rFonts w:ascii="Times New Roman" w:eastAsia="Times New Roman" w:hAnsi="Times New Roman"/>
          <w:sz w:val="24"/>
          <w:szCs w:val="24"/>
          <w:lang w:eastAsia="ru-RU"/>
        </w:rPr>
      </w:pPr>
    </w:p>
    <w:bookmarkEnd w:id="419"/>
    <w:bookmarkEnd w:id="420"/>
    <w:p w:rsidR="00A34EC3" w:rsidRDefault="00A34EC3" w:rsidP="00A96FE5">
      <w:pPr>
        <w:spacing w:line="240" w:lineRule="auto"/>
      </w:pPr>
    </w:p>
    <w:sectPr w:rsidR="00A34EC3" w:rsidSect="00A96FE5">
      <w:pgSz w:w="11906" w:h="16838"/>
      <w:pgMar w:top="680" w:right="680" w:bottom="1134"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314" w:rsidRDefault="004C1314" w:rsidP="002A5113">
      <w:pPr>
        <w:spacing w:line="240" w:lineRule="auto"/>
      </w:pPr>
      <w:r>
        <w:separator/>
      </w:r>
    </w:p>
  </w:endnote>
  <w:endnote w:type="continuationSeparator" w:id="0">
    <w:p w:rsidR="004C1314" w:rsidRDefault="004C1314" w:rsidP="002A51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TimesNewRoman">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47B" w:rsidRDefault="0013647B">
    <w:pPr>
      <w:pStyle w:val="a9"/>
      <w:jc w:val="center"/>
    </w:pPr>
    <w:r>
      <w:fldChar w:fldCharType="begin"/>
    </w:r>
    <w:r>
      <w:instrText xml:space="preserve"> PAGE   \* MERGEFORMAT </w:instrText>
    </w:r>
    <w:r>
      <w:fldChar w:fldCharType="separate"/>
    </w:r>
    <w:r>
      <w:rPr>
        <w:noProof/>
      </w:rPr>
      <w:t>2</w:t>
    </w:r>
    <w:r>
      <w:fldChar w:fldCharType="end"/>
    </w:r>
  </w:p>
  <w:p w:rsidR="0013647B" w:rsidRDefault="0013647B" w:rsidP="009F682B">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47B" w:rsidRDefault="0013647B">
    <w:pPr>
      <w:pStyle w:val="a9"/>
      <w:jc w:val="center"/>
    </w:pPr>
    <w:r>
      <w:fldChar w:fldCharType="begin"/>
    </w:r>
    <w:r>
      <w:instrText xml:space="preserve"> PAGE   \* MERGEFORMAT </w:instrText>
    </w:r>
    <w:r>
      <w:fldChar w:fldCharType="separate"/>
    </w:r>
    <w:r w:rsidR="00CB6687">
      <w:rPr>
        <w:noProof/>
      </w:rPr>
      <w:t>4</w:t>
    </w:r>
    <w:r>
      <w:fldChar w:fldCharType="end"/>
    </w:r>
  </w:p>
  <w:p w:rsidR="0013647B" w:rsidRDefault="0013647B" w:rsidP="009F682B">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47B" w:rsidRPr="003324F1" w:rsidRDefault="0013647B" w:rsidP="009F682B">
    <w:pPr>
      <w:pStyle w:val="a9"/>
      <w:tabs>
        <w:tab w:val="clear" w:pos="9355"/>
        <w:tab w:val="left" w:pos="8550"/>
        <w:tab w:val="right" w:pos="9354"/>
      </w:tabs>
      <w:rPr>
        <w:lang w:val="en-US"/>
      </w:rPr>
    </w:pPr>
    <w:r>
      <w:tab/>
    </w:r>
    <w:r>
      <w:tab/>
    </w:r>
    <w:r>
      <w:tab/>
    </w:r>
  </w:p>
  <w:p w:rsidR="0013647B" w:rsidRDefault="0013647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314" w:rsidRDefault="004C1314" w:rsidP="002A5113">
      <w:pPr>
        <w:spacing w:line="240" w:lineRule="auto"/>
      </w:pPr>
      <w:r>
        <w:separator/>
      </w:r>
    </w:p>
  </w:footnote>
  <w:footnote w:type="continuationSeparator" w:id="0">
    <w:p w:rsidR="004C1314" w:rsidRDefault="004C1314" w:rsidP="002A511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4C5E"/>
    <w:multiLevelType w:val="multilevel"/>
    <w:tmpl w:val="9586DDD2"/>
    <w:lvl w:ilvl="0">
      <w:start w:val="3"/>
      <w:numFmt w:val="none"/>
      <w:lvlText w:val=""/>
      <w:lvlJc w:val="left"/>
      <w:pPr>
        <w:ind w:left="0" w:firstLine="0"/>
      </w:pPr>
      <w:rPr>
        <w:rFonts w:hint="default"/>
      </w:rPr>
    </w:lvl>
    <w:lvl w:ilvl="1">
      <w:start w:val="11"/>
      <w:numFmt w:val="decimal"/>
      <w:lvlRestart w:val="0"/>
      <w:suff w:val="space"/>
      <w:lvlText w:val="Глава %2."/>
      <w:lvlJc w:val="left"/>
      <w:pPr>
        <w:ind w:left="0" w:firstLine="0"/>
      </w:pPr>
      <w:rPr>
        <w:rFonts w:hint="default"/>
      </w:rPr>
    </w:lvl>
    <w:lvl w:ilvl="2">
      <w:start w:val="9"/>
      <w:numFmt w:val="decimal"/>
      <w:suff w:val="space"/>
      <w:lvlText w:val="Статья %2.%3."/>
      <w:lvlJc w:val="left"/>
      <w:pPr>
        <w:ind w:left="3693"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 w15:restartNumberingAfterBreak="0">
    <w:nsid w:val="027A1FE5"/>
    <w:multiLevelType w:val="hybridMultilevel"/>
    <w:tmpl w:val="A11AEE8E"/>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2" w15:restartNumberingAfterBreak="0">
    <w:nsid w:val="05EA13E4"/>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 w15:restartNumberingAfterBreak="0">
    <w:nsid w:val="08572305"/>
    <w:multiLevelType w:val="hybridMultilevel"/>
    <w:tmpl w:val="4B103384"/>
    <w:lvl w:ilvl="0" w:tplc="A5B237A6">
      <w:start w:val="1"/>
      <w:numFmt w:val="bullet"/>
      <w:lvlText w:val=""/>
      <w:lvlJc w:val="left"/>
      <w:pPr>
        <w:ind w:left="720" w:hanging="360"/>
      </w:pPr>
      <w:rPr>
        <w:rFonts w:ascii="Symbol" w:hAnsi="Symbol" w:hint="default"/>
      </w:rPr>
    </w:lvl>
    <w:lvl w:ilvl="1" w:tplc="2DC44496" w:tentative="1">
      <w:start w:val="1"/>
      <w:numFmt w:val="bullet"/>
      <w:lvlText w:val="o"/>
      <w:lvlJc w:val="left"/>
      <w:pPr>
        <w:ind w:left="1440" w:hanging="360"/>
      </w:pPr>
      <w:rPr>
        <w:rFonts w:ascii="Courier New" w:hAnsi="Courier New" w:cs="Courier New" w:hint="default"/>
      </w:rPr>
    </w:lvl>
    <w:lvl w:ilvl="2" w:tplc="AC3CF1CA" w:tentative="1">
      <w:start w:val="1"/>
      <w:numFmt w:val="bullet"/>
      <w:lvlText w:val=""/>
      <w:lvlJc w:val="left"/>
      <w:pPr>
        <w:ind w:left="2160" w:hanging="360"/>
      </w:pPr>
      <w:rPr>
        <w:rFonts w:ascii="Wingdings" w:hAnsi="Wingdings" w:hint="default"/>
      </w:rPr>
    </w:lvl>
    <w:lvl w:ilvl="3" w:tplc="5F0E282C" w:tentative="1">
      <w:start w:val="1"/>
      <w:numFmt w:val="bullet"/>
      <w:lvlText w:val=""/>
      <w:lvlJc w:val="left"/>
      <w:pPr>
        <w:ind w:left="2880" w:hanging="360"/>
      </w:pPr>
      <w:rPr>
        <w:rFonts w:ascii="Symbol" w:hAnsi="Symbol" w:hint="default"/>
      </w:rPr>
    </w:lvl>
    <w:lvl w:ilvl="4" w:tplc="A6A23DC0" w:tentative="1">
      <w:start w:val="1"/>
      <w:numFmt w:val="bullet"/>
      <w:lvlText w:val="o"/>
      <w:lvlJc w:val="left"/>
      <w:pPr>
        <w:ind w:left="3600" w:hanging="360"/>
      </w:pPr>
      <w:rPr>
        <w:rFonts w:ascii="Courier New" w:hAnsi="Courier New" w:cs="Courier New" w:hint="default"/>
      </w:rPr>
    </w:lvl>
    <w:lvl w:ilvl="5" w:tplc="563C9678" w:tentative="1">
      <w:start w:val="1"/>
      <w:numFmt w:val="bullet"/>
      <w:lvlText w:val=""/>
      <w:lvlJc w:val="left"/>
      <w:pPr>
        <w:ind w:left="4320" w:hanging="360"/>
      </w:pPr>
      <w:rPr>
        <w:rFonts w:ascii="Wingdings" w:hAnsi="Wingdings" w:hint="default"/>
      </w:rPr>
    </w:lvl>
    <w:lvl w:ilvl="6" w:tplc="07D272A4" w:tentative="1">
      <w:start w:val="1"/>
      <w:numFmt w:val="bullet"/>
      <w:lvlText w:val=""/>
      <w:lvlJc w:val="left"/>
      <w:pPr>
        <w:ind w:left="5040" w:hanging="360"/>
      </w:pPr>
      <w:rPr>
        <w:rFonts w:ascii="Symbol" w:hAnsi="Symbol" w:hint="default"/>
      </w:rPr>
    </w:lvl>
    <w:lvl w:ilvl="7" w:tplc="917CAAB2" w:tentative="1">
      <w:start w:val="1"/>
      <w:numFmt w:val="bullet"/>
      <w:lvlText w:val="o"/>
      <w:lvlJc w:val="left"/>
      <w:pPr>
        <w:ind w:left="5760" w:hanging="360"/>
      </w:pPr>
      <w:rPr>
        <w:rFonts w:ascii="Courier New" w:hAnsi="Courier New" w:cs="Courier New" w:hint="default"/>
      </w:rPr>
    </w:lvl>
    <w:lvl w:ilvl="8" w:tplc="0A6AC514" w:tentative="1">
      <w:start w:val="1"/>
      <w:numFmt w:val="bullet"/>
      <w:lvlText w:val=""/>
      <w:lvlJc w:val="left"/>
      <w:pPr>
        <w:ind w:left="6480" w:hanging="360"/>
      </w:pPr>
      <w:rPr>
        <w:rFonts w:ascii="Wingdings" w:hAnsi="Wingdings" w:hint="default"/>
      </w:rPr>
    </w:lvl>
  </w:abstractNum>
  <w:abstractNum w:abstractNumId="4" w15:restartNumberingAfterBreak="0">
    <w:nsid w:val="0AE061CD"/>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0B265380"/>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0C886C70"/>
    <w:multiLevelType w:val="hybridMultilevel"/>
    <w:tmpl w:val="7FCAECF0"/>
    <w:lvl w:ilvl="0" w:tplc="B17A2382">
      <w:start w:val="1"/>
      <w:numFmt w:val="bullet"/>
      <w:lvlText w:val=""/>
      <w:lvlJc w:val="left"/>
      <w:pPr>
        <w:ind w:left="720" w:hanging="360"/>
      </w:pPr>
      <w:rPr>
        <w:rFonts w:ascii="Symbol" w:hAnsi="Symbol" w:hint="default"/>
      </w:rPr>
    </w:lvl>
    <w:lvl w:ilvl="1" w:tplc="5978C242" w:tentative="1">
      <w:start w:val="1"/>
      <w:numFmt w:val="bullet"/>
      <w:lvlText w:val="o"/>
      <w:lvlJc w:val="left"/>
      <w:pPr>
        <w:ind w:left="1440" w:hanging="360"/>
      </w:pPr>
      <w:rPr>
        <w:rFonts w:ascii="Courier New" w:hAnsi="Courier New" w:cs="Courier New" w:hint="default"/>
      </w:rPr>
    </w:lvl>
    <w:lvl w:ilvl="2" w:tplc="EEE68036" w:tentative="1">
      <w:start w:val="1"/>
      <w:numFmt w:val="bullet"/>
      <w:lvlText w:val=""/>
      <w:lvlJc w:val="left"/>
      <w:pPr>
        <w:ind w:left="2160" w:hanging="360"/>
      </w:pPr>
      <w:rPr>
        <w:rFonts w:ascii="Wingdings" w:hAnsi="Wingdings" w:hint="default"/>
      </w:rPr>
    </w:lvl>
    <w:lvl w:ilvl="3" w:tplc="FA9CBE08" w:tentative="1">
      <w:start w:val="1"/>
      <w:numFmt w:val="bullet"/>
      <w:lvlText w:val=""/>
      <w:lvlJc w:val="left"/>
      <w:pPr>
        <w:ind w:left="2880" w:hanging="360"/>
      </w:pPr>
      <w:rPr>
        <w:rFonts w:ascii="Symbol" w:hAnsi="Symbol" w:hint="default"/>
      </w:rPr>
    </w:lvl>
    <w:lvl w:ilvl="4" w:tplc="EBBACC94" w:tentative="1">
      <w:start w:val="1"/>
      <w:numFmt w:val="bullet"/>
      <w:lvlText w:val="o"/>
      <w:lvlJc w:val="left"/>
      <w:pPr>
        <w:ind w:left="3600" w:hanging="360"/>
      </w:pPr>
      <w:rPr>
        <w:rFonts w:ascii="Courier New" w:hAnsi="Courier New" w:cs="Courier New" w:hint="default"/>
      </w:rPr>
    </w:lvl>
    <w:lvl w:ilvl="5" w:tplc="C0C6E576" w:tentative="1">
      <w:start w:val="1"/>
      <w:numFmt w:val="bullet"/>
      <w:lvlText w:val=""/>
      <w:lvlJc w:val="left"/>
      <w:pPr>
        <w:ind w:left="4320" w:hanging="360"/>
      </w:pPr>
      <w:rPr>
        <w:rFonts w:ascii="Wingdings" w:hAnsi="Wingdings" w:hint="default"/>
      </w:rPr>
    </w:lvl>
    <w:lvl w:ilvl="6" w:tplc="64BE482E" w:tentative="1">
      <w:start w:val="1"/>
      <w:numFmt w:val="bullet"/>
      <w:lvlText w:val=""/>
      <w:lvlJc w:val="left"/>
      <w:pPr>
        <w:ind w:left="5040" w:hanging="360"/>
      </w:pPr>
      <w:rPr>
        <w:rFonts w:ascii="Symbol" w:hAnsi="Symbol" w:hint="default"/>
      </w:rPr>
    </w:lvl>
    <w:lvl w:ilvl="7" w:tplc="971CAE34" w:tentative="1">
      <w:start w:val="1"/>
      <w:numFmt w:val="bullet"/>
      <w:lvlText w:val="o"/>
      <w:lvlJc w:val="left"/>
      <w:pPr>
        <w:ind w:left="5760" w:hanging="360"/>
      </w:pPr>
      <w:rPr>
        <w:rFonts w:ascii="Courier New" w:hAnsi="Courier New" w:cs="Courier New" w:hint="default"/>
      </w:rPr>
    </w:lvl>
    <w:lvl w:ilvl="8" w:tplc="8AD49268" w:tentative="1">
      <w:start w:val="1"/>
      <w:numFmt w:val="bullet"/>
      <w:lvlText w:val=""/>
      <w:lvlJc w:val="left"/>
      <w:pPr>
        <w:ind w:left="6480" w:hanging="360"/>
      </w:pPr>
      <w:rPr>
        <w:rFonts w:ascii="Wingdings" w:hAnsi="Wingdings" w:hint="default"/>
      </w:rPr>
    </w:lvl>
  </w:abstractNum>
  <w:abstractNum w:abstractNumId="7" w15:restartNumberingAfterBreak="0">
    <w:nsid w:val="0ED95A00"/>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11495AB6"/>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9" w15:restartNumberingAfterBreak="0">
    <w:nsid w:val="1D4E6773"/>
    <w:multiLevelType w:val="multilevel"/>
    <w:tmpl w:val="3A204164"/>
    <w:lvl w:ilvl="0">
      <w:start w:val="3"/>
      <w:numFmt w:val="none"/>
      <w:lvlText w:val=""/>
      <w:lvlJc w:val="left"/>
      <w:pPr>
        <w:ind w:left="0" w:firstLine="0"/>
      </w:pPr>
      <w:rPr>
        <w:rFonts w:hint="default"/>
      </w:rPr>
    </w:lvl>
    <w:lvl w:ilvl="1">
      <w:start w:val="11"/>
      <w:numFmt w:val="decimal"/>
      <w:lvlRestart w:val="0"/>
      <w:suff w:val="space"/>
      <w:lvlText w:val="Глава %2."/>
      <w:lvlJc w:val="left"/>
      <w:pPr>
        <w:ind w:left="0" w:firstLine="0"/>
      </w:pPr>
      <w:rPr>
        <w:rFonts w:hint="default"/>
      </w:rPr>
    </w:lvl>
    <w:lvl w:ilvl="2">
      <w:start w:val="10"/>
      <w:numFmt w:val="decimal"/>
      <w:suff w:val="space"/>
      <w:lvlText w:val="Статья %2.%3."/>
      <w:lvlJc w:val="left"/>
      <w:pPr>
        <w:ind w:left="3693"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0" w15:restartNumberingAfterBreak="0">
    <w:nsid w:val="1DFD3AD4"/>
    <w:multiLevelType w:val="hybridMultilevel"/>
    <w:tmpl w:val="4A6C6FF6"/>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0A76D3"/>
    <w:multiLevelType w:val="hybridMultilevel"/>
    <w:tmpl w:val="6832A660"/>
    <w:lvl w:ilvl="0" w:tplc="B17A2382">
      <w:start w:val="1"/>
      <w:numFmt w:val="bullet"/>
      <w:lvlText w:val=""/>
      <w:lvlJc w:val="left"/>
      <w:pPr>
        <w:ind w:left="1571" w:hanging="360"/>
      </w:pPr>
      <w:rPr>
        <w:rFonts w:ascii="Symbol" w:hAnsi="Symbol" w:hint="default"/>
      </w:rPr>
    </w:lvl>
    <w:lvl w:ilvl="1" w:tplc="04190019" w:tentative="1">
      <w:start w:val="1"/>
      <w:numFmt w:val="bullet"/>
      <w:lvlText w:val="o"/>
      <w:lvlJc w:val="left"/>
      <w:pPr>
        <w:ind w:left="2291" w:hanging="360"/>
      </w:pPr>
      <w:rPr>
        <w:rFonts w:ascii="Courier New" w:hAnsi="Courier New" w:cs="Courier New" w:hint="default"/>
      </w:rPr>
    </w:lvl>
    <w:lvl w:ilvl="2" w:tplc="0419001B">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12" w15:restartNumberingAfterBreak="0">
    <w:nsid w:val="2A110507"/>
    <w:multiLevelType w:val="hybridMultilevel"/>
    <w:tmpl w:val="B0AE7B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B0C2E6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4" w15:restartNumberingAfterBreak="0">
    <w:nsid w:val="322D1601"/>
    <w:multiLevelType w:val="hybridMultilevel"/>
    <w:tmpl w:val="CFAA6964"/>
    <w:lvl w:ilvl="0" w:tplc="2E2240A4">
      <w:start w:val="1"/>
      <w:numFmt w:val="decimal"/>
      <w:lvlText w:val="%1."/>
      <w:lvlJc w:val="left"/>
      <w:pPr>
        <w:ind w:left="3101" w:hanging="117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FC1C43"/>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6" w15:restartNumberingAfterBreak="0">
    <w:nsid w:val="339B06BA"/>
    <w:multiLevelType w:val="hybridMultilevel"/>
    <w:tmpl w:val="68C60EC8"/>
    <w:lvl w:ilvl="0" w:tplc="B17A2382">
      <w:start w:val="1"/>
      <w:numFmt w:val="bullet"/>
      <w:lvlText w:val=""/>
      <w:lvlJc w:val="left"/>
      <w:pPr>
        <w:ind w:left="1571" w:hanging="360"/>
      </w:pPr>
      <w:rPr>
        <w:rFonts w:ascii="Symbol" w:hAnsi="Symbol" w:hint="default"/>
      </w:rPr>
    </w:lvl>
    <w:lvl w:ilvl="1" w:tplc="82741144" w:tentative="1">
      <w:start w:val="1"/>
      <w:numFmt w:val="bullet"/>
      <w:lvlText w:val="o"/>
      <w:lvlJc w:val="left"/>
      <w:pPr>
        <w:ind w:left="2291" w:hanging="360"/>
      </w:pPr>
      <w:rPr>
        <w:rFonts w:ascii="Courier New" w:hAnsi="Courier New" w:cs="Courier New" w:hint="default"/>
      </w:rPr>
    </w:lvl>
    <w:lvl w:ilvl="2" w:tplc="DFDA2B18" w:tentative="1">
      <w:start w:val="1"/>
      <w:numFmt w:val="bullet"/>
      <w:lvlText w:val=""/>
      <w:lvlJc w:val="left"/>
      <w:pPr>
        <w:ind w:left="3011" w:hanging="360"/>
      </w:pPr>
      <w:rPr>
        <w:rFonts w:ascii="Wingdings" w:hAnsi="Wingdings" w:hint="default"/>
      </w:rPr>
    </w:lvl>
    <w:lvl w:ilvl="3" w:tplc="B54CC6E6" w:tentative="1">
      <w:start w:val="1"/>
      <w:numFmt w:val="bullet"/>
      <w:lvlText w:val=""/>
      <w:lvlJc w:val="left"/>
      <w:pPr>
        <w:ind w:left="3731" w:hanging="360"/>
      </w:pPr>
      <w:rPr>
        <w:rFonts w:ascii="Symbol" w:hAnsi="Symbol" w:hint="default"/>
      </w:rPr>
    </w:lvl>
    <w:lvl w:ilvl="4" w:tplc="12687AF6" w:tentative="1">
      <w:start w:val="1"/>
      <w:numFmt w:val="bullet"/>
      <w:lvlText w:val="o"/>
      <w:lvlJc w:val="left"/>
      <w:pPr>
        <w:ind w:left="4451" w:hanging="360"/>
      </w:pPr>
      <w:rPr>
        <w:rFonts w:ascii="Courier New" w:hAnsi="Courier New" w:cs="Courier New" w:hint="default"/>
      </w:rPr>
    </w:lvl>
    <w:lvl w:ilvl="5" w:tplc="AA808F04" w:tentative="1">
      <w:start w:val="1"/>
      <w:numFmt w:val="bullet"/>
      <w:lvlText w:val=""/>
      <w:lvlJc w:val="left"/>
      <w:pPr>
        <w:ind w:left="5171" w:hanging="360"/>
      </w:pPr>
      <w:rPr>
        <w:rFonts w:ascii="Wingdings" w:hAnsi="Wingdings" w:hint="default"/>
      </w:rPr>
    </w:lvl>
    <w:lvl w:ilvl="6" w:tplc="2B9A31B8" w:tentative="1">
      <w:start w:val="1"/>
      <w:numFmt w:val="bullet"/>
      <w:lvlText w:val=""/>
      <w:lvlJc w:val="left"/>
      <w:pPr>
        <w:ind w:left="5891" w:hanging="360"/>
      </w:pPr>
      <w:rPr>
        <w:rFonts w:ascii="Symbol" w:hAnsi="Symbol" w:hint="default"/>
      </w:rPr>
    </w:lvl>
    <w:lvl w:ilvl="7" w:tplc="E2461F08" w:tentative="1">
      <w:start w:val="1"/>
      <w:numFmt w:val="bullet"/>
      <w:lvlText w:val="o"/>
      <w:lvlJc w:val="left"/>
      <w:pPr>
        <w:ind w:left="6611" w:hanging="360"/>
      </w:pPr>
      <w:rPr>
        <w:rFonts w:ascii="Courier New" w:hAnsi="Courier New" w:cs="Courier New" w:hint="default"/>
      </w:rPr>
    </w:lvl>
    <w:lvl w:ilvl="8" w:tplc="C36A6C8E" w:tentative="1">
      <w:start w:val="1"/>
      <w:numFmt w:val="bullet"/>
      <w:lvlText w:val=""/>
      <w:lvlJc w:val="left"/>
      <w:pPr>
        <w:ind w:left="7331" w:hanging="360"/>
      </w:pPr>
      <w:rPr>
        <w:rFonts w:ascii="Wingdings" w:hAnsi="Wingdings" w:hint="default"/>
      </w:rPr>
    </w:lvl>
  </w:abstractNum>
  <w:abstractNum w:abstractNumId="17" w15:restartNumberingAfterBreak="0">
    <w:nsid w:val="3D471135"/>
    <w:multiLevelType w:val="hybridMultilevel"/>
    <w:tmpl w:val="750E1A26"/>
    <w:lvl w:ilvl="0" w:tplc="DE74BD72">
      <w:start w:val="3"/>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D6879D2"/>
    <w:multiLevelType w:val="hybridMultilevel"/>
    <w:tmpl w:val="34F4E232"/>
    <w:lvl w:ilvl="0" w:tplc="04190005">
      <w:start w:val="1"/>
      <w:numFmt w:val="bullet"/>
      <w:lvlText w:val=""/>
      <w:lvlJc w:val="left"/>
      <w:pPr>
        <w:ind w:left="7943" w:hanging="360"/>
      </w:pPr>
      <w:rPr>
        <w:rFonts w:ascii="Wingdings" w:hAnsi="Wingdings" w:hint="default"/>
      </w:rPr>
    </w:lvl>
    <w:lvl w:ilvl="1" w:tplc="D0409FBC" w:tentative="1">
      <w:start w:val="1"/>
      <w:numFmt w:val="bullet"/>
      <w:lvlText w:val="o"/>
      <w:lvlJc w:val="left"/>
      <w:pPr>
        <w:ind w:left="8663" w:hanging="360"/>
      </w:pPr>
      <w:rPr>
        <w:rFonts w:ascii="Courier New" w:hAnsi="Courier New" w:cs="Courier New" w:hint="default"/>
      </w:rPr>
    </w:lvl>
    <w:lvl w:ilvl="2" w:tplc="8C24D88E" w:tentative="1">
      <w:start w:val="1"/>
      <w:numFmt w:val="bullet"/>
      <w:lvlText w:val=""/>
      <w:lvlJc w:val="left"/>
      <w:pPr>
        <w:ind w:left="9383" w:hanging="360"/>
      </w:pPr>
      <w:rPr>
        <w:rFonts w:ascii="Wingdings" w:hAnsi="Wingdings" w:hint="default"/>
      </w:rPr>
    </w:lvl>
    <w:lvl w:ilvl="3" w:tplc="5444454C" w:tentative="1">
      <w:start w:val="1"/>
      <w:numFmt w:val="bullet"/>
      <w:lvlText w:val=""/>
      <w:lvlJc w:val="left"/>
      <w:pPr>
        <w:ind w:left="10103" w:hanging="360"/>
      </w:pPr>
      <w:rPr>
        <w:rFonts w:ascii="Symbol" w:hAnsi="Symbol" w:hint="default"/>
      </w:rPr>
    </w:lvl>
    <w:lvl w:ilvl="4" w:tplc="E858FC84" w:tentative="1">
      <w:start w:val="1"/>
      <w:numFmt w:val="bullet"/>
      <w:lvlText w:val="o"/>
      <w:lvlJc w:val="left"/>
      <w:pPr>
        <w:ind w:left="10823" w:hanging="360"/>
      </w:pPr>
      <w:rPr>
        <w:rFonts w:ascii="Courier New" w:hAnsi="Courier New" w:cs="Courier New" w:hint="default"/>
      </w:rPr>
    </w:lvl>
    <w:lvl w:ilvl="5" w:tplc="DE227AEA" w:tentative="1">
      <w:start w:val="1"/>
      <w:numFmt w:val="bullet"/>
      <w:lvlText w:val=""/>
      <w:lvlJc w:val="left"/>
      <w:pPr>
        <w:ind w:left="11543" w:hanging="360"/>
      </w:pPr>
      <w:rPr>
        <w:rFonts w:ascii="Wingdings" w:hAnsi="Wingdings" w:hint="default"/>
      </w:rPr>
    </w:lvl>
    <w:lvl w:ilvl="6" w:tplc="CD06E8E2" w:tentative="1">
      <w:start w:val="1"/>
      <w:numFmt w:val="bullet"/>
      <w:lvlText w:val=""/>
      <w:lvlJc w:val="left"/>
      <w:pPr>
        <w:ind w:left="12263" w:hanging="360"/>
      </w:pPr>
      <w:rPr>
        <w:rFonts w:ascii="Symbol" w:hAnsi="Symbol" w:hint="default"/>
      </w:rPr>
    </w:lvl>
    <w:lvl w:ilvl="7" w:tplc="E1EE1896" w:tentative="1">
      <w:start w:val="1"/>
      <w:numFmt w:val="bullet"/>
      <w:lvlText w:val="o"/>
      <w:lvlJc w:val="left"/>
      <w:pPr>
        <w:ind w:left="12983" w:hanging="360"/>
      </w:pPr>
      <w:rPr>
        <w:rFonts w:ascii="Courier New" w:hAnsi="Courier New" w:cs="Courier New" w:hint="default"/>
      </w:rPr>
    </w:lvl>
    <w:lvl w:ilvl="8" w:tplc="B4105974" w:tentative="1">
      <w:start w:val="1"/>
      <w:numFmt w:val="bullet"/>
      <w:lvlText w:val=""/>
      <w:lvlJc w:val="left"/>
      <w:pPr>
        <w:ind w:left="13703" w:hanging="360"/>
      </w:pPr>
      <w:rPr>
        <w:rFonts w:ascii="Wingdings" w:hAnsi="Wingdings" w:hint="default"/>
      </w:rPr>
    </w:lvl>
  </w:abstractNum>
  <w:abstractNum w:abstractNumId="19" w15:restartNumberingAfterBreak="0">
    <w:nsid w:val="3E0C1218"/>
    <w:multiLevelType w:val="hybridMultilevel"/>
    <w:tmpl w:val="88943928"/>
    <w:lvl w:ilvl="0" w:tplc="B17A2382">
      <w:start w:val="1"/>
      <w:numFmt w:val="bullet"/>
      <w:lvlText w:val=""/>
      <w:lvlJc w:val="left"/>
      <w:pPr>
        <w:ind w:left="1571" w:hanging="360"/>
      </w:pPr>
      <w:rPr>
        <w:rFonts w:ascii="Symbol" w:hAnsi="Symbol" w:hint="default"/>
      </w:r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20" w15:restartNumberingAfterBreak="0">
    <w:nsid w:val="4058271B"/>
    <w:multiLevelType w:val="hybridMultilevel"/>
    <w:tmpl w:val="B0AE7BBC"/>
    <w:lvl w:ilvl="0" w:tplc="0419000F">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21" w15:restartNumberingAfterBreak="0">
    <w:nsid w:val="41941C7C"/>
    <w:multiLevelType w:val="hybridMultilevel"/>
    <w:tmpl w:val="CF8A5CE8"/>
    <w:lvl w:ilvl="0" w:tplc="04190011">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2" w15:restartNumberingAfterBreak="0">
    <w:nsid w:val="419A745C"/>
    <w:multiLevelType w:val="hybridMultilevel"/>
    <w:tmpl w:val="9A2E4B6A"/>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2F15CD9"/>
    <w:multiLevelType w:val="multilevel"/>
    <w:tmpl w:val="FB7ED1F0"/>
    <w:lvl w:ilvl="0">
      <w:start w:val="3"/>
      <w:numFmt w:val="none"/>
      <w:lvlText w:val=""/>
      <w:lvlJc w:val="left"/>
      <w:pPr>
        <w:ind w:left="0" w:firstLine="0"/>
      </w:pPr>
      <w:rPr>
        <w:rFonts w:hint="default"/>
      </w:rPr>
    </w:lvl>
    <w:lvl w:ilvl="1">
      <w:start w:val="12"/>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3693"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4" w15:restartNumberingAfterBreak="0">
    <w:nsid w:val="442512A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5" w15:restartNumberingAfterBreak="0">
    <w:nsid w:val="462A7583"/>
    <w:multiLevelType w:val="hybridMultilevel"/>
    <w:tmpl w:val="0498A626"/>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15:restartNumberingAfterBreak="0">
    <w:nsid w:val="4C3A03C1"/>
    <w:multiLevelType w:val="hybridMultilevel"/>
    <w:tmpl w:val="64904610"/>
    <w:lvl w:ilvl="0" w:tplc="04190011">
      <w:start w:val="1"/>
      <w:numFmt w:val="decimal"/>
      <w:lvlText w:val="%1)"/>
      <w:lvlJc w:val="left"/>
      <w:pPr>
        <w:ind w:left="1571" w:hanging="360"/>
      </w:p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27" w15:restartNumberingAfterBreak="0">
    <w:nsid w:val="4EB52B07"/>
    <w:multiLevelType w:val="hybridMultilevel"/>
    <w:tmpl w:val="CA70E5F2"/>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1957807"/>
    <w:multiLevelType w:val="multilevel"/>
    <w:tmpl w:val="AD0C1D90"/>
    <w:lvl w:ilvl="0">
      <w:start w:val="1"/>
      <w:numFmt w:val="none"/>
      <w:lvlText w:val=""/>
      <w:lvlJc w:val="left"/>
      <w:pPr>
        <w:ind w:left="0" w:firstLine="0"/>
      </w:pPr>
    </w:lvl>
    <w:lvl w:ilvl="1">
      <w:start w:val="1"/>
      <w:numFmt w:val="decimal"/>
      <w:lvlRestart w:val="0"/>
      <w:suff w:val="space"/>
      <w:lvlText w:val="Глава %2."/>
      <w:lvlJc w:val="left"/>
      <w:pPr>
        <w:ind w:left="0" w:firstLine="0"/>
      </w:pPr>
    </w:lvl>
    <w:lvl w:ilvl="2">
      <w:start w:val="1"/>
      <w:numFmt w:val="decimal"/>
      <w:suff w:val="space"/>
      <w:lvlText w:val="Статья %2.%3."/>
      <w:lvlJc w:val="left"/>
      <w:pPr>
        <w:ind w:left="3693" w:hanging="432"/>
      </w:pPr>
      <w:rPr>
        <w:b/>
      </w:rPr>
    </w:lvl>
    <w:lvl w:ilvl="3">
      <w:start w:val="1"/>
      <w:numFmt w:val="decimal"/>
      <w:lvlRestart w:val="0"/>
      <w:lvlText w:val="%3.%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535400AB"/>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0" w15:restartNumberingAfterBreak="0">
    <w:nsid w:val="561B0FB5"/>
    <w:multiLevelType w:val="hybridMultilevel"/>
    <w:tmpl w:val="466AD9E2"/>
    <w:lvl w:ilvl="0" w:tplc="04190005">
      <w:start w:val="1"/>
      <w:numFmt w:val="bullet"/>
      <w:lvlText w:val=""/>
      <w:lvlJc w:val="left"/>
      <w:pPr>
        <w:ind w:left="1571" w:hanging="360"/>
      </w:pPr>
      <w:rPr>
        <w:rFonts w:ascii="Wingdings" w:hAnsi="Wingdings" w:hint="default"/>
      </w:rPr>
    </w:lvl>
    <w:lvl w:ilvl="1" w:tplc="D0409FBC" w:tentative="1">
      <w:start w:val="1"/>
      <w:numFmt w:val="bullet"/>
      <w:lvlText w:val="o"/>
      <w:lvlJc w:val="left"/>
      <w:pPr>
        <w:ind w:left="2291" w:hanging="360"/>
      </w:pPr>
      <w:rPr>
        <w:rFonts w:ascii="Courier New" w:hAnsi="Courier New" w:cs="Courier New" w:hint="default"/>
      </w:rPr>
    </w:lvl>
    <w:lvl w:ilvl="2" w:tplc="8C24D88E" w:tentative="1">
      <w:start w:val="1"/>
      <w:numFmt w:val="bullet"/>
      <w:lvlText w:val=""/>
      <w:lvlJc w:val="left"/>
      <w:pPr>
        <w:ind w:left="3011" w:hanging="360"/>
      </w:pPr>
      <w:rPr>
        <w:rFonts w:ascii="Wingdings" w:hAnsi="Wingdings" w:hint="default"/>
      </w:rPr>
    </w:lvl>
    <w:lvl w:ilvl="3" w:tplc="5444454C" w:tentative="1">
      <w:start w:val="1"/>
      <w:numFmt w:val="bullet"/>
      <w:lvlText w:val=""/>
      <w:lvlJc w:val="left"/>
      <w:pPr>
        <w:ind w:left="3731" w:hanging="360"/>
      </w:pPr>
      <w:rPr>
        <w:rFonts w:ascii="Symbol" w:hAnsi="Symbol" w:hint="default"/>
      </w:rPr>
    </w:lvl>
    <w:lvl w:ilvl="4" w:tplc="E858FC84" w:tentative="1">
      <w:start w:val="1"/>
      <w:numFmt w:val="bullet"/>
      <w:lvlText w:val="o"/>
      <w:lvlJc w:val="left"/>
      <w:pPr>
        <w:ind w:left="4451" w:hanging="360"/>
      </w:pPr>
      <w:rPr>
        <w:rFonts w:ascii="Courier New" w:hAnsi="Courier New" w:cs="Courier New" w:hint="default"/>
      </w:rPr>
    </w:lvl>
    <w:lvl w:ilvl="5" w:tplc="DE227AEA" w:tentative="1">
      <w:start w:val="1"/>
      <w:numFmt w:val="bullet"/>
      <w:lvlText w:val=""/>
      <w:lvlJc w:val="left"/>
      <w:pPr>
        <w:ind w:left="5171" w:hanging="360"/>
      </w:pPr>
      <w:rPr>
        <w:rFonts w:ascii="Wingdings" w:hAnsi="Wingdings" w:hint="default"/>
      </w:rPr>
    </w:lvl>
    <w:lvl w:ilvl="6" w:tplc="CD06E8E2" w:tentative="1">
      <w:start w:val="1"/>
      <w:numFmt w:val="bullet"/>
      <w:lvlText w:val=""/>
      <w:lvlJc w:val="left"/>
      <w:pPr>
        <w:ind w:left="5891" w:hanging="360"/>
      </w:pPr>
      <w:rPr>
        <w:rFonts w:ascii="Symbol" w:hAnsi="Symbol" w:hint="default"/>
      </w:rPr>
    </w:lvl>
    <w:lvl w:ilvl="7" w:tplc="E1EE1896" w:tentative="1">
      <w:start w:val="1"/>
      <w:numFmt w:val="bullet"/>
      <w:lvlText w:val="o"/>
      <w:lvlJc w:val="left"/>
      <w:pPr>
        <w:ind w:left="6611" w:hanging="360"/>
      </w:pPr>
      <w:rPr>
        <w:rFonts w:ascii="Courier New" w:hAnsi="Courier New" w:cs="Courier New" w:hint="default"/>
      </w:rPr>
    </w:lvl>
    <w:lvl w:ilvl="8" w:tplc="B4105974" w:tentative="1">
      <w:start w:val="1"/>
      <w:numFmt w:val="bullet"/>
      <w:lvlText w:val=""/>
      <w:lvlJc w:val="left"/>
      <w:pPr>
        <w:ind w:left="7331" w:hanging="360"/>
      </w:pPr>
      <w:rPr>
        <w:rFonts w:ascii="Wingdings" w:hAnsi="Wingdings" w:hint="default"/>
      </w:rPr>
    </w:lvl>
  </w:abstractNum>
  <w:abstractNum w:abstractNumId="31" w15:restartNumberingAfterBreak="0">
    <w:nsid w:val="5A8C670B"/>
    <w:multiLevelType w:val="hybridMultilevel"/>
    <w:tmpl w:val="5FA0D00A"/>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60CE0220"/>
    <w:multiLevelType w:val="hybridMultilevel"/>
    <w:tmpl w:val="6F64D9C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B10AB2"/>
    <w:multiLevelType w:val="multilevel"/>
    <w:tmpl w:val="E8D4921C"/>
    <w:lvl w:ilvl="0">
      <w:start w:val="17"/>
      <w:numFmt w:val="none"/>
      <w:lvlText w:val=""/>
      <w:lvlJc w:val="left"/>
      <w:pPr>
        <w:ind w:left="0" w:firstLine="0"/>
      </w:pPr>
      <w:rPr>
        <w:rFonts w:hint="default"/>
      </w:rPr>
    </w:lvl>
    <w:lvl w:ilvl="1">
      <w:start w:val="11"/>
      <w:numFmt w:val="decimal"/>
      <w:lvlRestart w:val="0"/>
      <w:suff w:val="space"/>
      <w:lvlText w:val="Глава %2."/>
      <w:lvlJc w:val="left"/>
      <w:pPr>
        <w:ind w:left="0" w:firstLine="0"/>
      </w:pPr>
      <w:rPr>
        <w:rFonts w:hint="default"/>
      </w:rPr>
    </w:lvl>
    <w:lvl w:ilvl="2">
      <w:start w:val="11"/>
      <w:numFmt w:val="decimal"/>
      <w:lvlText w:val="Статья  %3.10"/>
      <w:lvlJc w:val="left"/>
      <w:pPr>
        <w:ind w:left="1284" w:hanging="432"/>
      </w:pPr>
      <w:rPr>
        <w:rFonts w:hint="default"/>
        <w:b/>
      </w:rPr>
    </w:lvl>
    <w:lvl w:ilvl="3">
      <w:start w:val="1"/>
      <w:numFmt w:val="decimal"/>
      <w:lvlText w:val="Статья %4.1"/>
      <w:lvlJc w:val="lef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4" w15:restartNumberingAfterBreak="0">
    <w:nsid w:val="670B4FBB"/>
    <w:multiLevelType w:val="hybridMultilevel"/>
    <w:tmpl w:val="08C4A136"/>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5" w15:restartNumberingAfterBreak="0">
    <w:nsid w:val="68486F51"/>
    <w:multiLevelType w:val="hybridMultilevel"/>
    <w:tmpl w:val="8460C0E0"/>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FD27B5"/>
    <w:multiLevelType w:val="hybridMultilevel"/>
    <w:tmpl w:val="15E8D8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15:restartNumberingAfterBreak="0">
    <w:nsid w:val="74855614"/>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38" w15:restartNumberingAfterBreak="0">
    <w:nsid w:val="79852707"/>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abstractNumId w:val="28"/>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7"/>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9"/>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26"/>
    <w:lvlOverride w:ilvl="0">
      <w:startOverride w:val="1"/>
    </w:lvlOverride>
    <w:lvlOverride w:ilvl="1"/>
    <w:lvlOverride w:ilvl="2"/>
    <w:lvlOverride w:ilvl="3"/>
    <w:lvlOverride w:ilvl="4"/>
    <w:lvlOverride w:ilvl="5"/>
    <w:lvlOverride w:ilvl="6"/>
    <w:lvlOverride w:ilvl="7"/>
    <w:lvlOverride w:ilvl="8"/>
  </w:num>
  <w:num w:numId="11">
    <w:abstractNumId w:val="34"/>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3"/>
  </w:num>
  <w:num w:numId="18">
    <w:abstractNumId w:val="21"/>
  </w:num>
  <w:num w:numId="19">
    <w:abstractNumId w:val="27"/>
  </w:num>
  <w:num w:numId="20">
    <w:abstractNumId w:val="35"/>
  </w:num>
  <w:num w:numId="21">
    <w:abstractNumId w:val="25"/>
  </w:num>
  <w:num w:numId="22">
    <w:abstractNumId w:val="31"/>
  </w:num>
  <w:num w:numId="23">
    <w:abstractNumId w:val="22"/>
  </w:num>
  <w:num w:numId="24">
    <w:abstractNumId w:val="10"/>
  </w:num>
  <w:num w:numId="25">
    <w:abstractNumId w:val="16"/>
  </w:num>
  <w:num w:numId="26">
    <w:abstractNumId w:val="7"/>
  </w:num>
  <w:num w:numId="27">
    <w:abstractNumId w:val="18"/>
  </w:num>
  <w:num w:numId="28">
    <w:abstractNumId w:val="30"/>
  </w:num>
  <w:num w:numId="29">
    <w:abstractNumId w:val="12"/>
  </w:num>
  <w:num w:numId="30">
    <w:abstractNumId w:val="36"/>
  </w:num>
  <w:num w:numId="31">
    <w:abstractNumId w:val="32"/>
  </w:num>
  <w:num w:numId="32">
    <w:abstractNumId w:val="13"/>
  </w:num>
  <w:num w:numId="33">
    <w:abstractNumId w:val="2"/>
  </w:num>
  <w:num w:numId="34">
    <w:abstractNumId w:val="38"/>
  </w:num>
  <w:num w:numId="35">
    <w:abstractNumId w:val="5"/>
  </w:num>
  <w:num w:numId="36">
    <w:abstractNumId w:val="8"/>
  </w:num>
  <w:num w:numId="37">
    <w:abstractNumId w:val="4"/>
  </w:num>
  <w:num w:numId="38">
    <w:abstractNumId w:val="29"/>
  </w:num>
  <w:num w:numId="39">
    <w:abstractNumId w:val="15"/>
  </w:num>
  <w:num w:numId="40">
    <w:abstractNumId w:val="33"/>
  </w:num>
  <w:num w:numId="41">
    <w:abstractNumId w:val="17"/>
  </w:num>
  <w:num w:numId="42">
    <w:abstractNumId w:val="24"/>
  </w:num>
  <w:num w:numId="43">
    <w:abstractNumId w:val="14"/>
  </w:num>
  <w:num w:numId="44">
    <w:abstractNumId w:val="9"/>
  </w:num>
  <w:num w:numId="45">
    <w:abstractNumId w:val="0"/>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FDB"/>
    <w:rsid w:val="0001785B"/>
    <w:rsid w:val="000224D4"/>
    <w:rsid w:val="00042B4B"/>
    <w:rsid w:val="00067F78"/>
    <w:rsid w:val="000851C2"/>
    <w:rsid w:val="00087958"/>
    <w:rsid w:val="00094948"/>
    <w:rsid w:val="000B4ED9"/>
    <w:rsid w:val="000B5CFE"/>
    <w:rsid w:val="000C028A"/>
    <w:rsid w:val="000D0F75"/>
    <w:rsid w:val="000E2175"/>
    <w:rsid w:val="000F2A9D"/>
    <w:rsid w:val="00123BAE"/>
    <w:rsid w:val="00124020"/>
    <w:rsid w:val="0013647B"/>
    <w:rsid w:val="00155943"/>
    <w:rsid w:val="00157918"/>
    <w:rsid w:val="00175BFC"/>
    <w:rsid w:val="00181853"/>
    <w:rsid w:val="001A7F36"/>
    <w:rsid w:val="001E61A8"/>
    <w:rsid w:val="001F4E1B"/>
    <w:rsid w:val="002115C7"/>
    <w:rsid w:val="002227EE"/>
    <w:rsid w:val="002323D2"/>
    <w:rsid w:val="00245EEC"/>
    <w:rsid w:val="002510B3"/>
    <w:rsid w:val="00253E32"/>
    <w:rsid w:val="00267A5C"/>
    <w:rsid w:val="00284B25"/>
    <w:rsid w:val="002A5113"/>
    <w:rsid w:val="002B7F9B"/>
    <w:rsid w:val="002C62BE"/>
    <w:rsid w:val="002D434C"/>
    <w:rsid w:val="002D6154"/>
    <w:rsid w:val="002E40E8"/>
    <w:rsid w:val="002F4F43"/>
    <w:rsid w:val="00311D2D"/>
    <w:rsid w:val="00316733"/>
    <w:rsid w:val="00323275"/>
    <w:rsid w:val="00331496"/>
    <w:rsid w:val="003341A0"/>
    <w:rsid w:val="00337D4E"/>
    <w:rsid w:val="00346D47"/>
    <w:rsid w:val="003979DD"/>
    <w:rsid w:val="003A1B04"/>
    <w:rsid w:val="003B6D19"/>
    <w:rsid w:val="003D01A0"/>
    <w:rsid w:val="0041581D"/>
    <w:rsid w:val="00426039"/>
    <w:rsid w:val="004372BA"/>
    <w:rsid w:val="004605C0"/>
    <w:rsid w:val="00462AEE"/>
    <w:rsid w:val="00471D37"/>
    <w:rsid w:val="004A103E"/>
    <w:rsid w:val="004A7B8C"/>
    <w:rsid w:val="004B7D0C"/>
    <w:rsid w:val="004C1314"/>
    <w:rsid w:val="004C7C17"/>
    <w:rsid w:val="004F6115"/>
    <w:rsid w:val="004F79A6"/>
    <w:rsid w:val="00514761"/>
    <w:rsid w:val="00541FE4"/>
    <w:rsid w:val="005529D6"/>
    <w:rsid w:val="0055682F"/>
    <w:rsid w:val="00563628"/>
    <w:rsid w:val="00592D68"/>
    <w:rsid w:val="00593D77"/>
    <w:rsid w:val="005949CA"/>
    <w:rsid w:val="005B55E2"/>
    <w:rsid w:val="005C4E89"/>
    <w:rsid w:val="005D7E6C"/>
    <w:rsid w:val="006124A6"/>
    <w:rsid w:val="00656DD9"/>
    <w:rsid w:val="00681F71"/>
    <w:rsid w:val="00696086"/>
    <w:rsid w:val="006C7C6A"/>
    <w:rsid w:val="006D09CD"/>
    <w:rsid w:val="006D2397"/>
    <w:rsid w:val="006D6CD2"/>
    <w:rsid w:val="006F4846"/>
    <w:rsid w:val="00702C23"/>
    <w:rsid w:val="007057A7"/>
    <w:rsid w:val="00732EC8"/>
    <w:rsid w:val="00735CF1"/>
    <w:rsid w:val="00791901"/>
    <w:rsid w:val="00797188"/>
    <w:rsid w:val="007C0F74"/>
    <w:rsid w:val="007E4147"/>
    <w:rsid w:val="007F1C43"/>
    <w:rsid w:val="008258AE"/>
    <w:rsid w:val="00836803"/>
    <w:rsid w:val="00841AAA"/>
    <w:rsid w:val="00863BFF"/>
    <w:rsid w:val="0086436F"/>
    <w:rsid w:val="008755EA"/>
    <w:rsid w:val="00896F76"/>
    <w:rsid w:val="008B0F64"/>
    <w:rsid w:val="008D37A1"/>
    <w:rsid w:val="008D579F"/>
    <w:rsid w:val="008D7E3B"/>
    <w:rsid w:val="008F5718"/>
    <w:rsid w:val="00904B06"/>
    <w:rsid w:val="009108A1"/>
    <w:rsid w:val="00910A9B"/>
    <w:rsid w:val="00935E62"/>
    <w:rsid w:val="00953069"/>
    <w:rsid w:val="00970D75"/>
    <w:rsid w:val="009873A6"/>
    <w:rsid w:val="009A66B8"/>
    <w:rsid w:val="009A6ABD"/>
    <w:rsid w:val="009C645C"/>
    <w:rsid w:val="009E1161"/>
    <w:rsid w:val="009F682B"/>
    <w:rsid w:val="009F6C4F"/>
    <w:rsid w:val="00A34EC3"/>
    <w:rsid w:val="00A42368"/>
    <w:rsid w:val="00A54E7D"/>
    <w:rsid w:val="00A77B1E"/>
    <w:rsid w:val="00A77BCC"/>
    <w:rsid w:val="00A96FE5"/>
    <w:rsid w:val="00AB2B76"/>
    <w:rsid w:val="00AB30A2"/>
    <w:rsid w:val="00AD3331"/>
    <w:rsid w:val="00AE3C50"/>
    <w:rsid w:val="00AF7E53"/>
    <w:rsid w:val="00B0097C"/>
    <w:rsid w:val="00B114AF"/>
    <w:rsid w:val="00B208BC"/>
    <w:rsid w:val="00B3030C"/>
    <w:rsid w:val="00B44B80"/>
    <w:rsid w:val="00B86FD6"/>
    <w:rsid w:val="00BA27D9"/>
    <w:rsid w:val="00BA351B"/>
    <w:rsid w:val="00BB004A"/>
    <w:rsid w:val="00BD4757"/>
    <w:rsid w:val="00BF1328"/>
    <w:rsid w:val="00C13B67"/>
    <w:rsid w:val="00C345F9"/>
    <w:rsid w:val="00C531AD"/>
    <w:rsid w:val="00C62BAE"/>
    <w:rsid w:val="00C6334A"/>
    <w:rsid w:val="00C65A3C"/>
    <w:rsid w:val="00CA2883"/>
    <w:rsid w:val="00CB6687"/>
    <w:rsid w:val="00CF61E8"/>
    <w:rsid w:val="00D24676"/>
    <w:rsid w:val="00D41627"/>
    <w:rsid w:val="00D45FDB"/>
    <w:rsid w:val="00D5728A"/>
    <w:rsid w:val="00D96245"/>
    <w:rsid w:val="00DC3AB3"/>
    <w:rsid w:val="00DC593B"/>
    <w:rsid w:val="00DD6156"/>
    <w:rsid w:val="00E004EC"/>
    <w:rsid w:val="00E026DD"/>
    <w:rsid w:val="00E03822"/>
    <w:rsid w:val="00E16208"/>
    <w:rsid w:val="00E21C2B"/>
    <w:rsid w:val="00E2269E"/>
    <w:rsid w:val="00E2719E"/>
    <w:rsid w:val="00E308BA"/>
    <w:rsid w:val="00E54565"/>
    <w:rsid w:val="00E675E6"/>
    <w:rsid w:val="00E72FDB"/>
    <w:rsid w:val="00E86FE7"/>
    <w:rsid w:val="00E92EC8"/>
    <w:rsid w:val="00EA2188"/>
    <w:rsid w:val="00EB2779"/>
    <w:rsid w:val="00EB461B"/>
    <w:rsid w:val="00EC223D"/>
    <w:rsid w:val="00ED1C58"/>
    <w:rsid w:val="00ED66AA"/>
    <w:rsid w:val="00F02E65"/>
    <w:rsid w:val="00F116A8"/>
    <w:rsid w:val="00F16A10"/>
    <w:rsid w:val="00F3027E"/>
    <w:rsid w:val="00F45CCF"/>
    <w:rsid w:val="00F732C7"/>
    <w:rsid w:val="00FA2B29"/>
    <w:rsid w:val="00FB6228"/>
    <w:rsid w:val="00FF5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77F3C47-59AB-4781-84BE-BF114D89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E53"/>
    <w:pPr>
      <w:spacing w:after="0" w:line="360" w:lineRule="auto"/>
      <w:jc w:val="center"/>
    </w:pPr>
    <w:rPr>
      <w:rFonts w:ascii="Calibri" w:eastAsia="Calibri" w:hAnsi="Calibri" w:cs="Times New Roman"/>
    </w:rPr>
  </w:style>
  <w:style w:type="paragraph" w:styleId="1">
    <w:name w:val="heading 1"/>
    <w:aliases w:val="Т3"/>
    <w:basedOn w:val="a"/>
    <w:next w:val="a"/>
    <w:link w:val="10"/>
    <w:qFormat/>
    <w:rsid w:val="002A5113"/>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aliases w:val="Т4,OG Heading 2"/>
    <w:basedOn w:val="a"/>
    <w:next w:val="a"/>
    <w:link w:val="20"/>
    <w:unhideWhenUsed/>
    <w:qFormat/>
    <w:rsid w:val="002A5113"/>
    <w:pPr>
      <w:keepNext/>
      <w:spacing w:before="240" w:after="60" w:line="240" w:lineRule="auto"/>
      <w:outlineLvl w:val="1"/>
    </w:pPr>
    <w:rPr>
      <w:rFonts w:ascii="Arial" w:eastAsia="Times New Roman" w:hAnsi="Arial" w:cs="Arial"/>
      <w:i/>
      <w:iCs/>
      <w:sz w:val="28"/>
      <w:szCs w:val="28"/>
      <w:lang w:eastAsia="ru-RU"/>
    </w:rPr>
  </w:style>
  <w:style w:type="paragraph" w:styleId="3">
    <w:name w:val="heading 3"/>
    <w:aliases w:val="Tab"/>
    <w:basedOn w:val="a"/>
    <w:next w:val="a"/>
    <w:link w:val="30"/>
    <w:unhideWhenUsed/>
    <w:qFormat/>
    <w:rsid w:val="002A5113"/>
    <w:pPr>
      <w:keepNext/>
      <w:keepLines/>
      <w:spacing w:before="200" w:line="276" w:lineRule="auto"/>
      <w:jc w:val="left"/>
      <w:outlineLvl w:val="2"/>
    </w:pPr>
    <w:rPr>
      <w:rFonts w:ascii="Cambria" w:eastAsia="Times New Roman" w:hAnsi="Cambria"/>
      <w:color w:val="4F81BD"/>
    </w:rPr>
  </w:style>
  <w:style w:type="paragraph" w:styleId="4">
    <w:name w:val="heading 4"/>
    <w:aliases w:val="Tab_name Знак"/>
    <w:basedOn w:val="a"/>
    <w:next w:val="a"/>
    <w:link w:val="41"/>
    <w:uiPriority w:val="9"/>
    <w:unhideWhenUsed/>
    <w:qFormat/>
    <w:rsid w:val="002A5113"/>
    <w:pPr>
      <w:keepNext/>
      <w:spacing w:before="240" w:after="60" w:line="240" w:lineRule="auto"/>
      <w:jc w:val="left"/>
      <w:outlineLvl w:val="3"/>
    </w:pPr>
    <w:rPr>
      <w:rFonts w:eastAsia="Times New Roman"/>
      <w:sz w:val="28"/>
      <w:szCs w:val="28"/>
      <w:lang w:eastAsia="ru-RU"/>
    </w:rPr>
  </w:style>
  <w:style w:type="paragraph" w:styleId="5">
    <w:name w:val="heading 5"/>
    <w:basedOn w:val="a"/>
    <w:next w:val="a"/>
    <w:link w:val="50"/>
    <w:uiPriority w:val="9"/>
    <w:unhideWhenUsed/>
    <w:qFormat/>
    <w:rsid w:val="002A5113"/>
    <w:pPr>
      <w:keepNext/>
      <w:keepLines/>
      <w:spacing w:before="20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2A5113"/>
    <w:pPr>
      <w:keepNext/>
      <w:keepLines/>
      <w:spacing w:before="20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2A5113"/>
    <w:pPr>
      <w:keepNext/>
      <w:keepLines/>
      <w:spacing w:before="20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2A5113"/>
    <w:pPr>
      <w:keepNext/>
      <w:keepLines/>
      <w:spacing w:before="200"/>
      <w:outlineLvl w:val="7"/>
    </w:pPr>
    <w:rPr>
      <w:rFonts w:ascii="Cambria" w:eastAsia="Times New Roman" w:hAnsi="Cambria"/>
      <w:color w:val="404040"/>
      <w:sz w:val="20"/>
      <w:szCs w:val="20"/>
    </w:rPr>
  </w:style>
  <w:style w:type="paragraph" w:styleId="9">
    <w:name w:val="heading 9"/>
    <w:basedOn w:val="a"/>
    <w:next w:val="a"/>
    <w:link w:val="90"/>
    <w:uiPriority w:val="9"/>
    <w:semiHidden/>
    <w:unhideWhenUsed/>
    <w:qFormat/>
    <w:rsid w:val="002A5113"/>
    <w:pPr>
      <w:keepNext/>
      <w:keepLines/>
      <w:spacing w:before="20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rsid w:val="002A5113"/>
    <w:rPr>
      <w:rFonts w:ascii="Arial" w:eastAsia="Times New Roman" w:hAnsi="Arial" w:cs="Arial"/>
      <w:kern w:val="32"/>
      <w:sz w:val="32"/>
      <w:szCs w:val="32"/>
      <w:lang w:eastAsia="ru-RU"/>
    </w:rPr>
  </w:style>
  <w:style w:type="character" w:customStyle="1" w:styleId="20">
    <w:name w:val="Заголовок 2 Знак"/>
    <w:aliases w:val="Т4 Знак,OG Heading 2 Знак"/>
    <w:basedOn w:val="a0"/>
    <w:link w:val="2"/>
    <w:rsid w:val="002A5113"/>
    <w:rPr>
      <w:rFonts w:ascii="Arial" w:eastAsia="Times New Roman" w:hAnsi="Arial" w:cs="Arial"/>
      <w:i/>
      <w:iCs/>
      <w:sz w:val="28"/>
      <w:szCs w:val="28"/>
      <w:lang w:eastAsia="ru-RU"/>
    </w:rPr>
  </w:style>
  <w:style w:type="character" w:customStyle="1" w:styleId="30">
    <w:name w:val="Заголовок 3 Знак"/>
    <w:aliases w:val="Tab Знак"/>
    <w:basedOn w:val="a0"/>
    <w:link w:val="3"/>
    <w:rsid w:val="002A5113"/>
    <w:rPr>
      <w:rFonts w:ascii="Cambria" w:eastAsia="Times New Roman" w:hAnsi="Cambria" w:cs="Times New Roman"/>
      <w:color w:val="4F81BD"/>
    </w:rPr>
  </w:style>
  <w:style w:type="character" w:customStyle="1" w:styleId="40">
    <w:name w:val="Заголовок 4 Знак"/>
    <w:aliases w:val="Tab_name Знак Знак1"/>
    <w:basedOn w:val="a0"/>
    <w:uiPriority w:val="9"/>
    <w:rsid w:val="002A511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A5113"/>
    <w:rPr>
      <w:rFonts w:ascii="Cambria" w:eastAsia="Times New Roman" w:hAnsi="Cambria" w:cs="Times New Roman"/>
      <w:color w:val="243F60"/>
    </w:rPr>
  </w:style>
  <w:style w:type="character" w:customStyle="1" w:styleId="60">
    <w:name w:val="Заголовок 6 Знак"/>
    <w:basedOn w:val="a0"/>
    <w:link w:val="6"/>
    <w:uiPriority w:val="9"/>
    <w:semiHidden/>
    <w:rsid w:val="002A5113"/>
    <w:rPr>
      <w:rFonts w:ascii="Cambria" w:eastAsia="Times New Roman" w:hAnsi="Cambria" w:cs="Times New Roman"/>
      <w:i/>
      <w:iCs/>
      <w:color w:val="243F60"/>
    </w:rPr>
  </w:style>
  <w:style w:type="character" w:customStyle="1" w:styleId="70">
    <w:name w:val="Заголовок 7 Знак"/>
    <w:basedOn w:val="a0"/>
    <w:link w:val="7"/>
    <w:uiPriority w:val="9"/>
    <w:semiHidden/>
    <w:rsid w:val="002A5113"/>
    <w:rPr>
      <w:rFonts w:ascii="Cambria" w:eastAsia="Times New Roman" w:hAnsi="Cambria" w:cs="Times New Roman"/>
      <w:i/>
      <w:iCs/>
      <w:color w:val="404040"/>
    </w:rPr>
  </w:style>
  <w:style w:type="character" w:customStyle="1" w:styleId="80">
    <w:name w:val="Заголовок 8 Знак"/>
    <w:basedOn w:val="a0"/>
    <w:link w:val="8"/>
    <w:uiPriority w:val="9"/>
    <w:semiHidden/>
    <w:rsid w:val="002A5113"/>
    <w:rPr>
      <w:rFonts w:ascii="Cambria" w:eastAsia="Times New Roman" w:hAnsi="Cambria" w:cs="Times New Roman"/>
      <w:color w:val="404040"/>
      <w:sz w:val="20"/>
      <w:szCs w:val="20"/>
    </w:rPr>
  </w:style>
  <w:style w:type="character" w:customStyle="1" w:styleId="90">
    <w:name w:val="Заголовок 9 Знак"/>
    <w:basedOn w:val="a0"/>
    <w:link w:val="9"/>
    <w:uiPriority w:val="9"/>
    <w:semiHidden/>
    <w:rsid w:val="002A5113"/>
    <w:rPr>
      <w:rFonts w:ascii="Cambria" w:eastAsia="Times New Roman" w:hAnsi="Cambria" w:cs="Times New Roman"/>
      <w:i/>
      <w:iCs/>
      <w:color w:val="404040"/>
      <w:sz w:val="20"/>
      <w:szCs w:val="20"/>
    </w:rPr>
  </w:style>
  <w:style w:type="character" w:styleId="a3">
    <w:name w:val="Hyperlink"/>
    <w:basedOn w:val="a0"/>
    <w:uiPriority w:val="99"/>
    <w:unhideWhenUsed/>
    <w:rsid w:val="002A5113"/>
    <w:rPr>
      <w:color w:val="0000FF"/>
      <w:u w:val="single"/>
    </w:rPr>
  </w:style>
  <w:style w:type="character" w:styleId="a4">
    <w:name w:val="FollowedHyperlink"/>
    <w:basedOn w:val="a0"/>
    <w:uiPriority w:val="99"/>
    <w:semiHidden/>
    <w:unhideWhenUsed/>
    <w:rsid w:val="002A5113"/>
    <w:rPr>
      <w:color w:val="800080" w:themeColor="followedHyperlink"/>
      <w:u w:val="single"/>
    </w:rPr>
  </w:style>
  <w:style w:type="character" w:customStyle="1" w:styleId="11">
    <w:name w:val="Заголовок 1 Знак1"/>
    <w:aliases w:val="Т3 Знак1"/>
    <w:basedOn w:val="a0"/>
    <w:rsid w:val="002A5113"/>
    <w:rPr>
      <w:rFonts w:asciiTheme="majorHAnsi" w:eastAsiaTheme="majorEastAsia" w:hAnsiTheme="majorHAnsi" w:cstheme="majorBidi"/>
      <w:b/>
      <w:bCs/>
      <w:color w:val="365F91" w:themeColor="accent1" w:themeShade="BF"/>
      <w:sz w:val="28"/>
      <w:szCs w:val="28"/>
      <w:lang w:eastAsia="en-US"/>
    </w:rPr>
  </w:style>
  <w:style w:type="character" w:customStyle="1" w:styleId="21">
    <w:name w:val="Заголовок 2 Знак1"/>
    <w:aliases w:val="Т4 Знак1,OG Heading 2 Знак1"/>
    <w:basedOn w:val="a0"/>
    <w:semiHidden/>
    <w:rsid w:val="002A5113"/>
    <w:rPr>
      <w:rFonts w:asciiTheme="majorHAnsi" w:eastAsiaTheme="majorEastAsia" w:hAnsiTheme="majorHAnsi" w:cstheme="majorBidi"/>
      <w:b/>
      <w:bCs/>
      <w:color w:val="4F81BD" w:themeColor="accent1"/>
      <w:sz w:val="26"/>
      <w:szCs w:val="26"/>
      <w:lang w:eastAsia="en-US"/>
    </w:rPr>
  </w:style>
  <w:style w:type="character" w:customStyle="1" w:styleId="31">
    <w:name w:val="Заголовок 3 Знак1"/>
    <w:aliases w:val="Tab Знак1"/>
    <w:basedOn w:val="a0"/>
    <w:semiHidden/>
    <w:rsid w:val="002A5113"/>
    <w:rPr>
      <w:rFonts w:asciiTheme="majorHAnsi" w:eastAsiaTheme="majorEastAsia" w:hAnsiTheme="majorHAnsi" w:cstheme="majorBidi"/>
      <w:b/>
      <w:bCs/>
      <w:color w:val="4F81BD" w:themeColor="accent1"/>
      <w:sz w:val="22"/>
      <w:szCs w:val="22"/>
      <w:lang w:eastAsia="en-US"/>
    </w:rPr>
  </w:style>
  <w:style w:type="character" w:customStyle="1" w:styleId="41">
    <w:name w:val="Заголовок 4 Знак1"/>
    <w:aliases w:val="Tab_name Знак Знак"/>
    <w:basedOn w:val="a0"/>
    <w:link w:val="4"/>
    <w:locked/>
    <w:rsid w:val="002A5113"/>
    <w:rPr>
      <w:rFonts w:ascii="Calibri" w:eastAsia="Times New Roman" w:hAnsi="Calibri" w:cs="Times New Roman"/>
      <w:sz w:val="28"/>
      <w:szCs w:val="28"/>
      <w:lang w:eastAsia="ru-RU"/>
    </w:rPr>
  </w:style>
  <w:style w:type="paragraph" w:styleId="12">
    <w:name w:val="toc 1"/>
    <w:basedOn w:val="a"/>
    <w:next w:val="a"/>
    <w:autoRedefine/>
    <w:uiPriority w:val="39"/>
    <w:unhideWhenUsed/>
    <w:rsid w:val="002A5113"/>
    <w:pPr>
      <w:tabs>
        <w:tab w:val="right" w:leader="dot" w:pos="10065"/>
      </w:tabs>
      <w:spacing w:line="240" w:lineRule="auto"/>
      <w:jc w:val="left"/>
    </w:pPr>
    <w:rPr>
      <w:rFonts w:ascii="Times New Roman" w:eastAsia="Times New Roman" w:hAnsi="Times New Roman"/>
      <w:noProof/>
      <w:sz w:val="24"/>
      <w:szCs w:val="24"/>
      <w:lang w:eastAsia="ru-RU"/>
    </w:rPr>
  </w:style>
  <w:style w:type="paragraph" w:styleId="22">
    <w:name w:val="toc 2"/>
    <w:basedOn w:val="a"/>
    <w:next w:val="a"/>
    <w:autoRedefine/>
    <w:uiPriority w:val="39"/>
    <w:unhideWhenUsed/>
    <w:rsid w:val="002A5113"/>
    <w:pPr>
      <w:tabs>
        <w:tab w:val="right" w:leader="dot" w:pos="10065"/>
      </w:tabs>
      <w:spacing w:line="240" w:lineRule="auto"/>
      <w:ind w:left="284" w:hanging="44"/>
      <w:jc w:val="left"/>
    </w:pPr>
    <w:rPr>
      <w:rFonts w:ascii="Times New Roman" w:eastAsia="Times New Roman" w:hAnsi="Times New Roman"/>
      <w:sz w:val="24"/>
      <w:szCs w:val="24"/>
      <w:lang w:eastAsia="ru-RU"/>
    </w:rPr>
  </w:style>
  <w:style w:type="paragraph" w:styleId="32">
    <w:name w:val="toc 3"/>
    <w:basedOn w:val="a"/>
    <w:next w:val="a"/>
    <w:autoRedefine/>
    <w:uiPriority w:val="39"/>
    <w:unhideWhenUsed/>
    <w:rsid w:val="002A5113"/>
    <w:pPr>
      <w:tabs>
        <w:tab w:val="left" w:pos="1418"/>
        <w:tab w:val="right" w:leader="dot" w:pos="10065"/>
      </w:tabs>
      <w:spacing w:line="240" w:lineRule="auto"/>
      <w:ind w:left="1418" w:hanging="938"/>
      <w:jc w:val="left"/>
    </w:pPr>
    <w:rPr>
      <w:rFonts w:ascii="Times New Roman" w:eastAsia="Times New Roman" w:hAnsi="Times New Roman"/>
      <w:sz w:val="24"/>
      <w:szCs w:val="24"/>
      <w:lang w:eastAsia="ru-RU"/>
    </w:rPr>
  </w:style>
  <w:style w:type="paragraph" w:styleId="42">
    <w:name w:val="toc 4"/>
    <w:basedOn w:val="a"/>
    <w:next w:val="a"/>
    <w:autoRedefine/>
    <w:uiPriority w:val="39"/>
    <w:unhideWhenUsed/>
    <w:rsid w:val="005D7E6C"/>
    <w:pPr>
      <w:tabs>
        <w:tab w:val="right" w:leader="dot" w:pos="10065"/>
      </w:tabs>
      <w:spacing w:after="100" w:line="240" w:lineRule="auto"/>
      <w:ind w:left="1701" w:hanging="1134"/>
      <w:contextualSpacing/>
      <w:jc w:val="left"/>
    </w:pPr>
    <w:rPr>
      <w:rFonts w:ascii="Times New Roman" w:eastAsia="Times New Roman" w:hAnsi="Times New Roman"/>
      <w:b/>
      <w:noProof/>
      <w:lang w:eastAsia="ru-RU"/>
    </w:rPr>
  </w:style>
  <w:style w:type="paragraph" w:styleId="51">
    <w:name w:val="toc 5"/>
    <w:basedOn w:val="a"/>
    <w:next w:val="a"/>
    <w:autoRedefine/>
    <w:uiPriority w:val="39"/>
    <w:unhideWhenUsed/>
    <w:rsid w:val="002A5113"/>
    <w:pPr>
      <w:spacing w:after="100" w:line="276" w:lineRule="auto"/>
      <w:ind w:left="880"/>
      <w:jc w:val="left"/>
    </w:pPr>
    <w:rPr>
      <w:rFonts w:eastAsia="Times New Roman"/>
      <w:lang w:eastAsia="ru-RU"/>
    </w:rPr>
  </w:style>
  <w:style w:type="paragraph" w:styleId="61">
    <w:name w:val="toc 6"/>
    <w:basedOn w:val="a"/>
    <w:next w:val="a"/>
    <w:autoRedefine/>
    <w:uiPriority w:val="39"/>
    <w:unhideWhenUsed/>
    <w:rsid w:val="002A5113"/>
    <w:pPr>
      <w:spacing w:after="100" w:line="276" w:lineRule="auto"/>
      <w:ind w:left="1100"/>
      <w:jc w:val="left"/>
    </w:pPr>
    <w:rPr>
      <w:rFonts w:eastAsia="Times New Roman"/>
      <w:lang w:eastAsia="ru-RU"/>
    </w:rPr>
  </w:style>
  <w:style w:type="paragraph" w:styleId="71">
    <w:name w:val="toc 7"/>
    <w:basedOn w:val="a"/>
    <w:next w:val="a"/>
    <w:autoRedefine/>
    <w:uiPriority w:val="39"/>
    <w:unhideWhenUsed/>
    <w:rsid w:val="002A5113"/>
    <w:pPr>
      <w:spacing w:after="100" w:line="276" w:lineRule="auto"/>
      <w:ind w:left="1320"/>
      <w:jc w:val="left"/>
    </w:pPr>
    <w:rPr>
      <w:rFonts w:eastAsia="Times New Roman"/>
      <w:lang w:eastAsia="ru-RU"/>
    </w:rPr>
  </w:style>
  <w:style w:type="paragraph" w:styleId="81">
    <w:name w:val="toc 8"/>
    <w:basedOn w:val="a"/>
    <w:next w:val="a"/>
    <w:autoRedefine/>
    <w:uiPriority w:val="39"/>
    <w:unhideWhenUsed/>
    <w:rsid w:val="002A5113"/>
    <w:pPr>
      <w:spacing w:after="100" w:line="276" w:lineRule="auto"/>
      <w:ind w:left="1540"/>
      <w:jc w:val="left"/>
    </w:pPr>
    <w:rPr>
      <w:rFonts w:eastAsia="Times New Roman"/>
      <w:lang w:eastAsia="ru-RU"/>
    </w:rPr>
  </w:style>
  <w:style w:type="paragraph" w:styleId="91">
    <w:name w:val="toc 9"/>
    <w:basedOn w:val="a"/>
    <w:next w:val="a"/>
    <w:autoRedefine/>
    <w:uiPriority w:val="39"/>
    <w:unhideWhenUsed/>
    <w:rsid w:val="002A5113"/>
    <w:pPr>
      <w:spacing w:after="100" w:line="276" w:lineRule="auto"/>
      <w:ind w:left="1760"/>
      <w:jc w:val="left"/>
    </w:pPr>
    <w:rPr>
      <w:rFonts w:eastAsia="Times New Roman"/>
      <w:lang w:eastAsia="ru-RU"/>
    </w:rPr>
  </w:style>
  <w:style w:type="paragraph" w:styleId="a5">
    <w:name w:val="annotation text"/>
    <w:basedOn w:val="a"/>
    <w:link w:val="a6"/>
    <w:uiPriority w:val="99"/>
    <w:semiHidden/>
    <w:unhideWhenUsed/>
    <w:rsid w:val="002A5113"/>
    <w:pPr>
      <w:jc w:val="left"/>
    </w:pPr>
    <w:rPr>
      <w:sz w:val="20"/>
      <w:szCs w:val="20"/>
    </w:rPr>
  </w:style>
  <w:style w:type="character" w:customStyle="1" w:styleId="a6">
    <w:name w:val="Текст примечания Знак"/>
    <w:basedOn w:val="a0"/>
    <w:link w:val="a5"/>
    <w:uiPriority w:val="99"/>
    <w:semiHidden/>
    <w:rsid w:val="002A5113"/>
    <w:rPr>
      <w:rFonts w:ascii="Calibri" w:eastAsia="Calibri" w:hAnsi="Calibri" w:cs="Times New Roman"/>
      <w:sz w:val="20"/>
      <w:szCs w:val="20"/>
    </w:rPr>
  </w:style>
  <w:style w:type="paragraph" w:styleId="a7">
    <w:name w:val="header"/>
    <w:basedOn w:val="a"/>
    <w:link w:val="a8"/>
    <w:uiPriority w:val="99"/>
    <w:unhideWhenUsed/>
    <w:rsid w:val="002A5113"/>
    <w:pPr>
      <w:tabs>
        <w:tab w:val="center" w:pos="4677"/>
        <w:tab w:val="right" w:pos="9355"/>
      </w:tabs>
      <w:spacing w:line="240" w:lineRule="auto"/>
      <w:jc w:val="left"/>
    </w:pPr>
  </w:style>
  <w:style w:type="character" w:customStyle="1" w:styleId="a8">
    <w:name w:val="Верхний колонтитул Знак"/>
    <w:basedOn w:val="a0"/>
    <w:link w:val="a7"/>
    <w:uiPriority w:val="99"/>
    <w:rsid w:val="002A5113"/>
    <w:rPr>
      <w:rFonts w:ascii="Calibri" w:eastAsia="Calibri" w:hAnsi="Calibri" w:cs="Times New Roman"/>
    </w:rPr>
  </w:style>
  <w:style w:type="paragraph" w:styleId="a9">
    <w:name w:val="footer"/>
    <w:basedOn w:val="a"/>
    <w:link w:val="aa"/>
    <w:uiPriority w:val="99"/>
    <w:unhideWhenUsed/>
    <w:rsid w:val="002A5113"/>
    <w:pPr>
      <w:tabs>
        <w:tab w:val="center" w:pos="4677"/>
        <w:tab w:val="right" w:pos="9355"/>
      </w:tabs>
      <w:spacing w:line="240" w:lineRule="auto"/>
      <w:jc w:val="left"/>
    </w:pPr>
  </w:style>
  <w:style w:type="character" w:customStyle="1" w:styleId="aa">
    <w:name w:val="Нижний колонтитул Знак"/>
    <w:basedOn w:val="a0"/>
    <w:link w:val="a9"/>
    <w:uiPriority w:val="99"/>
    <w:rsid w:val="002A5113"/>
    <w:rPr>
      <w:rFonts w:ascii="Calibri" w:eastAsia="Calibri" w:hAnsi="Calibri" w:cs="Times New Roman"/>
    </w:rPr>
  </w:style>
  <w:style w:type="paragraph" w:styleId="ab">
    <w:name w:val="caption"/>
    <w:basedOn w:val="a"/>
    <w:next w:val="a"/>
    <w:uiPriority w:val="35"/>
    <w:unhideWhenUsed/>
    <w:qFormat/>
    <w:rsid w:val="002A5113"/>
    <w:pPr>
      <w:spacing w:line="240" w:lineRule="auto"/>
      <w:jc w:val="left"/>
    </w:pPr>
    <w:rPr>
      <w:rFonts w:ascii="Times New Roman" w:eastAsia="Times New Roman" w:hAnsi="Times New Roman"/>
      <w:b/>
      <w:bCs/>
      <w:sz w:val="20"/>
      <w:szCs w:val="20"/>
      <w:lang w:eastAsia="ru-RU"/>
    </w:rPr>
  </w:style>
  <w:style w:type="paragraph" w:styleId="ac">
    <w:name w:val="endnote text"/>
    <w:basedOn w:val="a"/>
    <w:link w:val="ad"/>
    <w:unhideWhenUsed/>
    <w:rsid w:val="002A5113"/>
    <w:pPr>
      <w:spacing w:line="240" w:lineRule="auto"/>
      <w:jc w:val="left"/>
    </w:pPr>
    <w:rPr>
      <w:rFonts w:ascii="Times New Roman" w:eastAsia="Times New Roman" w:hAnsi="Times New Roman"/>
      <w:sz w:val="20"/>
      <w:szCs w:val="20"/>
      <w:lang w:eastAsia="ru-RU"/>
    </w:rPr>
  </w:style>
  <w:style w:type="character" w:customStyle="1" w:styleId="ad">
    <w:name w:val="Текст концевой сноски Знак"/>
    <w:basedOn w:val="a0"/>
    <w:link w:val="ac"/>
    <w:uiPriority w:val="99"/>
    <w:semiHidden/>
    <w:rsid w:val="002A5113"/>
    <w:rPr>
      <w:rFonts w:ascii="Times New Roman" w:eastAsia="Times New Roman" w:hAnsi="Times New Roman" w:cs="Times New Roman"/>
      <w:sz w:val="20"/>
      <w:szCs w:val="20"/>
      <w:lang w:eastAsia="ru-RU"/>
    </w:rPr>
  </w:style>
  <w:style w:type="paragraph" w:styleId="ae">
    <w:name w:val="Body Text"/>
    <w:basedOn w:val="a"/>
    <w:link w:val="13"/>
    <w:unhideWhenUsed/>
    <w:rsid w:val="002A5113"/>
    <w:pPr>
      <w:suppressAutoHyphens/>
      <w:spacing w:line="240" w:lineRule="auto"/>
      <w:jc w:val="both"/>
    </w:pPr>
    <w:rPr>
      <w:rFonts w:ascii="Times New Roman" w:eastAsia="Times New Roman" w:hAnsi="Times New Roman"/>
      <w:sz w:val="28"/>
      <w:szCs w:val="24"/>
      <w:lang w:eastAsia="ar-SA"/>
    </w:rPr>
  </w:style>
  <w:style w:type="character" w:customStyle="1" w:styleId="af">
    <w:name w:val="Основной текст Знак"/>
    <w:basedOn w:val="a0"/>
    <w:uiPriority w:val="99"/>
    <w:semiHidden/>
    <w:rsid w:val="002A5113"/>
    <w:rPr>
      <w:rFonts w:ascii="Calibri" w:eastAsia="Calibri" w:hAnsi="Calibri" w:cs="Times New Roman"/>
    </w:rPr>
  </w:style>
  <w:style w:type="character" w:customStyle="1" w:styleId="af0">
    <w:name w:val="Подзаголовок Знак"/>
    <w:aliases w:val="Обычный таблица Знак"/>
    <w:basedOn w:val="a0"/>
    <w:link w:val="af1"/>
    <w:uiPriority w:val="99"/>
    <w:locked/>
    <w:rsid w:val="002A5113"/>
    <w:rPr>
      <w:rFonts w:ascii="Times New Roman" w:eastAsia="Times New Roman" w:hAnsi="Times New Roman" w:cs="Times New Roman"/>
      <w:sz w:val="28"/>
      <w:szCs w:val="28"/>
    </w:rPr>
  </w:style>
  <w:style w:type="paragraph" w:styleId="af1">
    <w:name w:val="Subtitle"/>
    <w:aliases w:val="Обычный таблица"/>
    <w:basedOn w:val="a"/>
    <w:next w:val="a"/>
    <w:link w:val="af0"/>
    <w:uiPriority w:val="99"/>
    <w:qFormat/>
    <w:rsid w:val="002A5113"/>
    <w:pPr>
      <w:widowControl w:val="0"/>
      <w:autoSpaceDE w:val="0"/>
      <w:autoSpaceDN w:val="0"/>
      <w:adjustRightInd w:val="0"/>
      <w:spacing w:after="60" w:line="240" w:lineRule="auto"/>
      <w:ind w:firstLine="709"/>
      <w:jc w:val="both"/>
      <w:outlineLvl w:val="1"/>
    </w:pPr>
    <w:rPr>
      <w:rFonts w:ascii="Times New Roman" w:eastAsia="Times New Roman" w:hAnsi="Times New Roman"/>
      <w:sz w:val="28"/>
      <w:szCs w:val="28"/>
    </w:rPr>
  </w:style>
  <w:style w:type="character" w:customStyle="1" w:styleId="14">
    <w:name w:val="Подзаголовок Знак1"/>
    <w:aliases w:val="Обычный таблица Знак1"/>
    <w:basedOn w:val="a0"/>
    <w:uiPriority w:val="99"/>
    <w:rsid w:val="002A5113"/>
    <w:rPr>
      <w:rFonts w:asciiTheme="majorHAnsi" w:eastAsiaTheme="majorEastAsia" w:hAnsiTheme="majorHAnsi" w:cstheme="majorBidi"/>
      <w:i/>
      <w:iCs/>
      <w:color w:val="4F81BD" w:themeColor="accent1"/>
      <w:spacing w:val="15"/>
      <w:sz w:val="24"/>
      <w:szCs w:val="24"/>
    </w:rPr>
  </w:style>
  <w:style w:type="paragraph" w:styleId="af2">
    <w:name w:val="Document Map"/>
    <w:basedOn w:val="a"/>
    <w:link w:val="af3"/>
    <w:uiPriority w:val="99"/>
    <w:semiHidden/>
    <w:unhideWhenUsed/>
    <w:rsid w:val="002A5113"/>
    <w:pPr>
      <w:spacing w:line="240" w:lineRule="auto"/>
    </w:pPr>
    <w:rPr>
      <w:rFonts w:ascii="Tahoma" w:hAnsi="Tahoma" w:cs="Tahoma"/>
      <w:sz w:val="16"/>
      <w:szCs w:val="16"/>
    </w:rPr>
  </w:style>
  <w:style w:type="character" w:customStyle="1" w:styleId="af3">
    <w:name w:val="Схема документа Знак"/>
    <w:basedOn w:val="a0"/>
    <w:link w:val="af2"/>
    <w:uiPriority w:val="99"/>
    <w:semiHidden/>
    <w:rsid w:val="002A5113"/>
    <w:rPr>
      <w:rFonts w:ascii="Tahoma" w:eastAsia="Calibri" w:hAnsi="Tahoma" w:cs="Tahoma"/>
      <w:sz w:val="16"/>
      <w:szCs w:val="16"/>
    </w:rPr>
  </w:style>
  <w:style w:type="paragraph" w:styleId="af4">
    <w:name w:val="annotation subject"/>
    <w:basedOn w:val="a5"/>
    <w:next w:val="a5"/>
    <w:link w:val="af5"/>
    <w:uiPriority w:val="99"/>
    <w:semiHidden/>
    <w:unhideWhenUsed/>
    <w:rsid w:val="002A5113"/>
    <w:rPr>
      <w:b/>
      <w:bCs/>
    </w:rPr>
  </w:style>
  <w:style w:type="character" w:customStyle="1" w:styleId="af5">
    <w:name w:val="Тема примечания Знак"/>
    <w:basedOn w:val="a6"/>
    <w:link w:val="af4"/>
    <w:uiPriority w:val="99"/>
    <w:semiHidden/>
    <w:rsid w:val="002A5113"/>
    <w:rPr>
      <w:rFonts w:ascii="Calibri" w:eastAsia="Calibri" w:hAnsi="Calibri" w:cs="Times New Roman"/>
      <w:b/>
      <w:bCs/>
      <w:sz w:val="20"/>
      <w:szCs w:val="20"/>
    </w:rPr>
  </w:style>
  <w:style w:type="paragraph" w:styleId="af6">
    <w:name w:val="Balloon Text"/>
    <w:basedOn w:val="a"/>
    <w:link w:val="af7"/>
    <w:uiPriority w:val="99"/>
    <w:semiHidden/>
    <w:unhideWhenUsed/>
    <w:rsid w:val="002A5113"/>
    <w:pPr>
      <w:spacing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A5113"/>
    <w:rPr>
      <w:rFonts w:ascii="Tahoma" w:eastAsia="Calibri" w:hAnsi="Tahoma" w:cs="Tahoma"/>
      <w:sz w:val="16"/>
      <w:szCs w:val="16"/>
    </w:rPr>
  </w:style>
  <w:style w:type="paragraph" w:styleId="af8">
    <w:name w:val="No Spacing"/>
    <w:uiPriority w:val="1"/>
    <w:qFormat/>
    <w:rsid w:val="002A5113"/>
    <w:pPr>
      <w:suppressAutoHyphens/>
      <w:spacing w:after="0" w:line="240" w:lineRule="auto"/>
    </w:pPr>
    <w:rPr>
      <w:rFonts w:ascii="Times New Roman" w:eastAsia="Times New Roman" w:hAnsi="Times New Roman" w:cs="Times New Roman"/>
      <w:b/>
      <w:bCs/>
      <w:kern w:val="2"/>
      <w:sz w:val="24"/>
      <w:szCs w:val="24"/>
      <w:lang w:eastAsia="ar-SA"/>
    </w:rPr>
  </w:style>
  <w:style w:type="paragraph" w:styleId="af9">
    <w:name w:val="Revision"/>
    <w:uiPriority w:val="99"/>
    <w:semiHidden/>
    <w:rsid w:val="002A5113"/>
    <w:pPr>
      <w:spacing w:after="0" w:line="240" w:lineRule="auto"/>
    </w:pPr>
    <w:rPr>
      <w:rFonts w:ascii="Calibri" w:eastAsia="Calibri" w:hAnsi="Calibri" w:cs="Times New Roman"/>
    </w:rPr>
  </w:style>
  <w:style w:type="paragraph" w:styleId="afa">
    <w:name w:val="List Paragraph"/>
    <w:basedOn w:val="a"/>
    <w:uiPriority w:val="34"/>
    <w:qFormat/>
    <w:rsid w:val="002A5113"/>
    <w:pPr>
      <w:spacing w:after="200" w:line="276" w:lineRule="auto"/>
      <w:ind w:left="720"/>
      <w:contextualSpacing/>
      <w:jc w:val="left"/>
    </w:pPr>
  </w:style>
  <w:style w:type="paragraph" w:styleId="afb">
    <w:name w:val="TOC Heading"/>
    <w:basedOn w:val="1"/>
    <w:next w:val="a"/>
    <w:uiPriority w:val="39"/>
    <w:unhideWhenUsed/>
    <w:qFormat/>
    <w:rsid w:val="002A5113"/>
    <w:pPr>
      <w:keepLines/>
      <w:spacing w:before="480" w:after="0" w:line="276" w:lineRule="auto"/>
      <w:jc w:val="left"/>
      <w:outlineLvl w:val="9"/>
    </w:pPr>
    <w:rPr>
      <w:rFonts w:ascii="Cambria" w:hAnsi="Cambria" w:cs="Times New Roman"/>
      <w:b/>
      <w:bCs/>
      <w:color w:val="365F91"/>
      <w:kern w:val="0"/>
      <w:sz w:val="28"/>
      <w:szCs w:val="28"/>
      <w:lang w:eastAsia="en-US"/>
    </w:rPr>
  </w:style>
  <w:style w:type="paragraph" w:customStyle="1" w:styleId="ConsPlusTitle">
    <w:name w:val="ConsPlusTitle"/>
    <w:uiPriority w:val="99"/>
    <w:rsid w:val="002A5113"/>
    <w:pPr>
      <w:widowControl w:val="0"/>
      <w:autoSpaceDE w:val="0"/>
      <w:autoSpaceDN w:val="0"/>
      <w:adjustRightInd w:val="0"/>
      <w:spacing w:after="0" w:line="240" w:lineRule="auto"/>
      <w:jc w:val="center"/>
    </w:pPr>
    <w:rPr>
      <w:rFonts w:ascii="Calibri" w:eastAsia="Times New Roman" w:hAnsi="Calibri" w:cs="Calibri"/>
      <w:b/>
      <w:bCs/>
      <w:lang w:eastAsia="ru-RU"/>
    </w:rPr>
  </w:style>
  <w:style w:type="paragraph" w:customStyle="1" w:styleId="ConsPlusNormal">
    <w:name w:val="ConsPlusNormal"/>
    <w:rsid w:val="002A51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rsid w:val="002A5113"/>
    <w:pPr>
      <w:widowControl w:val="0"/>
      <w:autoSpaceDE w:val="0"/>
      <w:autoSpaceDN w:val="0"/>
      <w:adjustRightInd w:val="0"/>
      <w:spacing w:line="156" w:lineRule="exact"/>
      <w:jc w:val="left"/>
    </w:pPr>
    <w:rPr>
      <w:rFonts w:ascii="Century Schoolbook" w:eastAsia="Times New Roman" w:hAnsi="Century Schoolbook"/>
      <w:sz w:val="24"/>
      <w:szCs w:val="24"/>
      <w:lang w:eastAsia="ru-RU"/>
    </w:rPr>
  </w:style>
  <w:style w:type="paragraph" w:customStyle="1" w:styleId="ConsPlusCell">
    <w:name w:val="ConsPlusCell"/>
    <w:uiPriority w:val="99"/>
    <w:rsid w:val="002A51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ВидыДеятельности"/>
    <w:basedOn w:val="a"/>
    <w:rsid w:val="002A5113"/>
    <w:pPr>
      <w:tabs>
        <w:tab w:val="num" w:pos="720"/>
        <w:tab w:val="left" w:pos="851"/>
      </w:tabs>
      <w:snapToGrid w:val="0"/>
      <w:spacing w:after="80" w:line="240" w:lineRule="auto"/>
      <w:ind w:left="851" w:hanging="284"/>
      <w:jc w:val="both"/>
    </w:pPr>
    <w:rPr>
      <w:rFonts w:ascii="Arial" w:eastAsia="Times New Roman" w:hAnsi="Arial"/>
      <w:szCs w:val="20"/>
      <w:lang w:eastAsia="ru-RU"/>
    </w:rPr>
  </w:style>
  <w:style w:type="paragraph" w:customStyle="1" w:styleId="formattext">
    <w:name w:val="formattext"/>
    <w:basedOn w:val="a"/>
    <w:rsid w:val="002A5113"/>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Default">
    <w:name w:val="Default"/>
    <w:rsid w:val="002A5113"/>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15">
    <w:name w:val="Без интервала+1"/>
    <w:basedOn w:val="Default"/>
    <w:next w:val="Default"/>
    <w:rsid w:val="002A5113"/>
    <w:rPr>
      <w:color w:val="auto"/>
    </w:rPr>
  </w:style>
  <w:style w:type="character" w:styleId="afd">
    <w:name w:val="annotation reference"/>
    <w:basedOn w:val="a0"/>
    <w:uiPriority w:val="99"/>
    <w:semiHidden/>
    <w:unhideWhenUsed/>
    <w:rsid w:val="002A5113"/>
    <w:rPr>
      <w:sz w:val="16"/>
      <w:szCs w:val="16"/>
    </w:rPr>
  </w:style>
  <w:style w:type="character" w:customStyle="1" w:styleId="FontStyle25">
    <w:name w:val="Font Style25"/>
    <w:basedOn w:val="a0"/>
    <w:rsid w:val="002A5113"/>
    <w:rPr>
      <w:rFonts w:ascii="Sylfaen" w:hAnsi="Sylfaen" w:cs="Sylfaen" w:hint="default"/>
      <w:sz w:val="24"/>
      <w:szCs w:val="24"/>
    </w:rPr>
  </w:style>
  <w:style w:type="character" w:customStyle="1" w:styleId="apple-style-span">
    <w:name w:val="apple-style-span"/>
    <w:basedOn w:val="a0"/>
    <w:rsid w:val="002A5113"/>
  </w:style>
  <w:style w:type="character" w:customStyle="1" w:styleId="apple-converted-space">
    <w:name w:val="apple-converted-space"/>
    <w:basedOn w:val="a0"/>
    <w:rsid w:val="002A5113"/>
  </w:style>
  <w:style w:type="character" w:customStyle="1" w:styleId="afe">
    <w:name w:val="ООО  «Институт Территориального Планирования Знак"/>
    <w:basedOn w:val="a0"/>
    <w:rsid w:val="002A5113"/>
  </w:style>
  <w:style w:type="character" w:customStyle="1" w:styleId="13">
    <w:name w:val="Основной текст Знак1"/>
    <w:basedOn w:val="a0"/>
    <w:link w:val="ae"/>
    <w:locked/>
    <w:rsid w:val="002A5113"/>
    <w:rPr>
      <w:rFonts w:ascii="Times New Roman" w:eastAsia="Times New Roman" w:hAnsi="Times New Roman" w:cs="Times New Roman"/>
      <w:sz w:val="28"/>
      <w:szCs w:val="24"/>
      <w:lang w:eastAsia="ar-SA"/>
    </w:rPr>
  </w:style>
  <w:style w:type="table" w:styleId="aff">
    <w:name w:val="Table Grid"/>
    <w:basedOn w:val="a1"/>
    <w:uiPriority w:val="59"/>
    <w:rsid w:val="002A511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
    <w:name w:val="Нет списка1"/>
    <w:next w:val="a2"/>
    <w:uiPriority w:val="99"/>
    <w:semiHidden/>
    <w:unhideWhenUsed/>
    <w:rsid w:val="00A34EC3"/>
  </w:style>
  <w:style w:type="character" w:styleId="aff0">
    <w:name w:val="page number"/>
    <w:basedOn w:val="a0"/>
    <w:rsid w:val="00A34EC3"/>
  </w:style>
  <w:style w:type="table" w:customStyle="1" w:styleId="17">
    <w:name w:val="Сетка таблицы1"/>
    <w:basedOn w:val="a1"/>
    <w:next w:val="aff"/>
    <w:uiPriority w:val="59"/>
    <w:rsid w:val="00A34EC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39806">
      <w:bodyDiv w:val="1"/>
      <w:marLeft w:val="0"/>
      <w:marRight w:val="0"/>
      <w:marTop w:val="0"/>
      <w:marBottom w:val="0"/>
      <w:divBdr>
        <w:top w:val="none" w:sz="0" w:space="0" w:color="auto"/>
        <w:left w:val="none" w:sz="0" w:space="0" w:color="auto"/>
        <w:bottom w:val="none" w:sz="0" w:space="0" w:color="auto"/>
        <w:right w:val="none" w:sz="0" w:space="0" w:color="auto"/>
      </w:divBdr>
    </w:div>
    <w:div w:id="161625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3012-1\Desktop\&#1055;&#1047;&#1047;%20&#1041;&#1086;&#1083;&#1100;&#1096;&#1077;&#1082;&#1083;&#1086;&#1095;&#1082;&#1086;&#1074;&#1086;\&#1055;&#1047;&#1047;%20&#1041;&#1086;&#1083;&#1100;&#1096;&#1077;&#1082;&#1083;&#1086;&#1095;&#1082;&#1086;&#1074;&#1089;&#1082;&#1086;&#1077;+%20(1).doc"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59257.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D12BA-B73A-463C-864F-99C0EB315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1968</TotalTime>
  <Pages>135</Pages>
  <Words>58925</Words>
  <Characters>335875</Characters>
  <Application>Microsoft Office Word</Application>
  <DocSecurity>0</DocSecurity>
  <Lines>2798</Lines>
  <Paragraphs>788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3012-1</dc:creator>
  <cp:keywords/>
  <dc:description/>
  <cp:lastModifiedBy>Нечкасов</cp:lastModifiedBy>
  <cp:revision>103</cp:revision>
  <cp:lastPrinted>2018-03-14T11:45:00Z</cp:lastPrinted>
  <dcterms:created xsi:type="dcterms:W3CDTF">2017-12-06T06:22:00Z</dcterms:created>
  <dcterms:modified xsi:type="dcterms:W3CDTF">2018-03-30T10:16:00Z</dcterms:modified>
</cp:coreProperties>
</file>