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0C4" w:rsidRPr="002210C4" w:rsidRDefault="002210C4" w:rsidP="002210C4">
      <w:pPr>
        <w:pStyle w:val="aa"/>
        <w:spacing w:before="0" w:line="240" w:lineRule="auto"/>
        <w:ind w:right="283"/>
        <w:jc w:val="right"/>
        <w:rPr>
          <w:rFonts w:ascii="Times New Roman" w:hAnsi="Times New Roman"/>
          <w:b w:val="0"/>
          <w:sz w:val="24"/>
          <w:szCs w:val="24"/>
        </w:rPr>
      </w:pPr>
      <w:bookmarkStart w:id="0" w:name="_GoBack"/>
      <w:bookmarkEnd w:id="0"/>
      <w:r w:rsidRPr="002210C4">
        <w:rPr>
          <w:rFonts w:ascii="Times New Roman" w:hAnsi="Times New Roman"/>
          <w:b w:val="0"/>
          <w:sz w:val="24"/>
          <w:szCs w:val="24"/>
        </w:rPr>
        <w:t>Приложение к решению</w:t>
      </w:r>
    </w:p>
    <w:p w:rsidR="002210C4" w:rsidRPr="002210C4" w:rsidRDefault="002210C4" w:rsidP="002210C4">
      <w:pPr>
        <w:spacing w:after="0" w:line="240" w:lineRule="auto"/>
        <w:ind w:right="282"/>
        <w:jc w:val="right"/>
        <w:rPr>
          <w:rFonts w:ascii="Times New Roman" w:hAnsi="Times New Roman" w:cs="Times New Roman"/>
          <w:sz w:val="24"/>
          <w:szCs w:val="24"/>
        </w:rPr>
      </w:pPr>
      <w:r w:rsidRPr="002210C4">
        <w:rPr>
          <w:rFonts w:ascii="Times New Roman" w:hAnsi="Times New Roman" w:cs="Times New Roman"/>
          <w:sz w:val="24"/>
          <w:szCs w:val="24"/>
        </w:rPr>
        <w:t>Совета Тейковского</w:t>
      </w:r>
    </w:p>
    <w:p w:rsidR="002210C4" w:rsidRPr="002210C4" w:rsidRDefault="002210C4" w:rsidP="002210C4">
      <w:pPr>
        <w:spacing w:after="0" w:line="240" w:lineRule="auto"/>
        <w:ind w:right="282"/>
        <w:jc w:val="right"/>
        <w:rPr>
          <w:rFonts w:ascii="Times New Roman" w:hAnsi="Times New Roman" w:cs="Times New Roman"/>
          <w:sz w:val="24"/>
          <w:szCs w:val="24"/>
        </w:rPr>
      </w:pPr>
      <w:r>
        <w:rPr>
          <w:rFonts w:ascii="Times New Roman" w:hAnsi="Times New Roman" w:cs="Times New Roman"/>
          <w:sz w:val="24"/>
          <w:szCs w:val="24"/>
        </w:rPr>
        <w:t>м</w:t>
      </w:r>
      <w:r w:rsidRPr="002210C4">
        <w:rPr>
          <w:rFonts w:ascii="Times New Roman" w:hAnsi="Times New Roman" w:cs="Times New Roman"/>
          <w:sz w:val="24"/>
          <w:szCs w:val="24"/>
        </w:rPr>
        <w:t>униципального района</w:t>
      </w:r>
    </w:p>
    <w:p w:rsidR="002210C4" w:rsidRPr="002210C4" w:rsidRDefault="002210C4" w:rsidP="002210C4">
      <w:pPr>
        <w:spacing w:after="0" w:line="240" w:lineRule="auto"/>
        <w:ind w:right="282"/>
        <w:jc w:val="right"/>
        <w:rPr>
          <w:rFonts w:ascii="Times New Roman" w:hAnsi="Times New Roman" w:cs="Times New Roman"/>
          <w:sz w:val="24"/>
          <w:szCs w:val="24"/>
        </w:rPr>
      </w:pPr>
      <w:r>
        <w:rPr>
          <w:rFonts w:ascii="Times New Roman" w:hAnsi="Times New Roman" w:cs="Times New Roman"/>
          <w:sz w:val="24"/>
          <w:szCs w:val="24"/>
        </w:rPr>
        <w:t>о</w:t>
      </w:r>
      <w:r w:rsidRPr="002210C4">
        <w:rPr>
          <w:rFonts w:ascii="Times New Roman" w:hAnsi="Times New Roman" w:cs="Times New Roman"/>
          <w:sz w:val="24"/>
          <w:szCs w:val="24"/>
        </w:rPr>
        <w:t>т_</w:t>
      </w:r>
      <w:r w:rsidR="0048679B" w:rsidRPr="0048679B">
        <w:rPr>
          <w:rFonts w:ascii="Times New Roman" w:hAnsi="Times New Roman" w:cs="Times New Roman"/>
          <w:sz w:val="24"/>
          <w:szCs w:val="24"/>
          <w:u w:val="single"/>
        </w:rPr>
        <w:t>31.01.2018</w:t>
      </w:r>
      <w:r w:rsidRPr="002210C4">
        <w:rPr>
          <w:rFonts w:ascii="Times New Roman" w:hAnsi="Times New Roman" w:cs="Times New Roman"/>
          <w:sz w:val="24"/>
          <w:szCs w:val="24"/>
        </w:rPr>
        <w:t>_№_</w:t>
      </w:r>
      <w:r w:rsidR="0048679B" w:rsidRPr="0048679B">
        <w:rPr>
          <w:rFonts w:ascii="Times New Roman" w:hAnsi="Times New Roman" w:cs="Times New Roman"/>
          <w:sz w:val="24"/>
          <w:szCs w:val="24"/>
          <w:u w:val="single"/>
        </w:rPr>
        <w:t>270-р</w:t>
      </w:r>
      <w:r w:rsidRPr="002210C4">
        <w:rPr>
          <w:rFonts w:ascii="Times New Roman" w:hAnsi="Times New Roman" w:cs="Times New Roman"/>
          <w:sz w:val="24"/>
          <w:szCs w:val="24"/>
        </w:rPr>
        <w:t>_</w:t>
      </w:r>
    </w:p>
    <w:p w:rsidR="002210C4" w:rsidRPr="002210C4" w:rsidRDefault="002210C4" w:rsidP="002210C4">
      <w:pPr>
        <w:jc w:val="right"/>
      </w:pPr>
    </w:p>
    <w:p w:rsidR="002210C4" w:rsidRPr="002210C4" w:rsidRDefault="002210C4" w:rsidP="002210C4">
      <w:pPr>
        <w:jc w:val="center"/>
        <w:rPr>
          <w:rFonts w:ascii="Times New Roman" w:hAnsi="Times New Roman" w:cs="Times New Roman"/>
          <w:b/>
          <w:sz w:val="28"/>
        </w:rPr>
      </w:pPr>
      <w:r w:rsidRPr="002210C4">
        <w:rPr>
          <w:rFonts w:ascii="Times New Roman" w:hAnsi="Times New Roman" w:cs="Times New Roman"/>
          <w:b/>
          <w:sz w:val="28"/>
        </w:rPr>
        <w:t>Нормативы градостроительного проектирования Тейковского муниципального района Ивановской области</w:t>
      </w:r>
    </w:p>
    <w:p w:rsidR="00403C96" w:rsidRPr="00305151" w:rsidRDefault="00403C96" w:rsidP="00403C96">
      <w:pPr>
        <w:pStyle w:val="aa"/>
        <w:ind w:right="283"/>
        <w:jc w:val="center"/>
        <w:rPr>
          <w:rFonts w:ascii="Times New Roman" w:hAnsi="Times New Roman"/>
        </w:rPr>
      </w:pPr>
      <w:r>
        <w:rPr>
          <w:rFonts w:ascii="Times New Roman" w:hAnsi="Times New Roman"/>
        </w:rPr>
        <w:t>Содержание</w:t>
      </w:r>
    </w:p>
    <w:p w:rsidR="00403C96" w:rsidRPr="00305151" w:rsidRDefault="00403C96" w:rsidP="00403C96">
      <w:pPr>
        <w:pStyle w:val="11"/>
        <w:ind w:left="0"/>
        <w:rPr>
          <w:rFonts w:ascii="Calibri" w:hAnsi="Calibri"/>
          <w:noProof/>
          <w:sz w:val="22"/>
        </w:rPr>
      </w:pPr>
      <w:r w:rsidRPr="007A2543">
        <w:rPr>
          <w:b/>
          <w:lang w:val="en-US"/>
        </w:rPr>
        <w:t>I</w:t>
      </w:r>
      <w:r w:rsidRPr="007A2543">
        <w:rPr>
          <w:b/>
        </w:rPr>
        <w:t>.</w:t>
      </w:r>
      <w:r>
        <w:rPr>
          <w:b/>
        </w:rPr>
        <w:t xml:space="preserve"> </w:t>
      </w:r>
      <w:r w:rsidR="009329A2" w:rsidRPr="00305151">
        <w:fldChar w:fldCharType="begin"/>
      </w:r>
      <w:r w:rsidRPr="00305151">
        <w:instrText xml:space="preserve"> TOC \o "1-3" \h \z \u </w:instrText>
      </w:r>
      <w:r w:rsidR="009329A2" w:rsidRPr="00305151">
        <w:fldChar w:fldCharType="separate"/>
      </w:r>
      <w:hyperlink w:anchor="_Toc318360986" w:history="1">
        <w:r>
          <w:rPr>
            <w:rStyle w:val="a9"/>
            <w:rFonts w:eastAsiaTheme="majorEastAsia"/>
            <w:b/>
            <w:noProof/>
          </w:rPr>
          <w:t>Основная часть</w:t>
        </w:r>
        <w:r w:rsidRPr="00305151">
          <w:rPr>
            <w:noProof/>
            <w:webHidden/>
          </w:rPr>
          <w:tab/>
        </w:r>
        <w:r>
          <w:rPr>
            <w:noProof/>
            <w:webHidden/>
          </w:rPr>
          <w:t>3</w:t>
        </w:r>
      </w:hyperlink>
    </w:p>
    <w:p w:rsidR="00403C96" w:rsidRPr="00305151" w:rsidRDefault="00403C96" w:rsidP="00403C96">
      <w:pPr>
        <w:pStyle w:val="11"/>
        <w:rPr>
          <w:rFonts w:ascii="Calibri" w:hAnsi="Calibri"/>
          <w:noProof/>
          <w:sz w:val="22"/>
        </w:rPr>
      </w:pPr>
      <w:r>
        <w:t xml:space="preserve">1. </w:t>
      </w:r>
      <w:hyperlink w:anchor="_Toc318360987" w:history="1">
        <w:r>
          <w:rPr>
            <w:rStyle w:val="a9"/>
            <w:rFonts w:eastAsiaTheme="majorEastAsia"/>
            <w:noProof/>
          </w:rPr>
          <w:t>Общая организация и зонирование территории Тейковского муниципального района</w:t>
        </w:r>
        <w:r w:rsidRPr="00305151">
          <w:rPr>
            <w:noProof/>
            <w:webHidden/>
          </w:rPr>
          <w:tab/>
        </w:r>
      </w:hyperlink>
      <w:r w:rsidR="0013147F">
        <w:rPr>
          <w:noProof/>
        </w:rPr>
        <w:t>3</w:t>
      </w:r>
    </w:p>
    <w:p w:rsidR="00403C96" w:rsidRPr="00305151" w:rsidRDefault="00403C96" w:rsidP="00403C96">
      <w:pPr>
        <w:pStyle w:val="11"/>
        <w:rPr>
          <w:rFonts w:ascii="Calibri" w:hAnsi="Calibri"/>
          <w:noProof/>
          <w:sz w:val="22"/>
        </w:rPr>
      </w:pPr>
      <w:r>
        <w:t xml:space="preserve">2. </w:t>
      </w:r>
      <w:hyperlink w:anchor="_Toc318360988" w:history="1">
        <w:r>
          <w:rPr>
            <w:rStyle w:val="a9"/>
            <w:rFonts w:eastAsiaTheme="majorEastAsia"/>
            <w:noProof/>
          </w:rPr>
          <w:t>Нормативные параметры малоэтажной жилой застройки</w:t>
        </w:r>
        <w:r w:rsidRPr="00305151">
          <w:rPr>
            <w:noProof/>
            <w:webHidden/>
          </w:rPr>
          <w:tab/>
        </w:r>
      </w:hyperlink>
      <w:r w:rsidR="0013147F">
        <w:rPr>
          <w:noProof/>
        </w:rPr>
        <w:t>5</w:t>
      </w:r>
    </w:p>
    <w:p w:rsidR="00403C96" w:rsidRPr="00305151" w:rsidRDefault="00403C96" w:rsidP="00403C96">
      <w:pPr>
        <w:pStyle w:val="11"/>
        <w:rPr>
          <w:rFonts w:ascii="Calibri" w:hAnsi="Calibri"/>
          <w:noProof/>
          <w:sz w:val="22"/>
        </w:rPr>
      </w:pPr>
      <w:r>
        <w:t xml:space="preserve">3. </w:t>
      </w:r>
      <w:hyperlink w:anchor="_Toc318360989" w:history="1">
        <w:r>
          <w:rPr>
            <w:rStyle w:val="a9"/>
            <w:rFonts w:eastAsiaTheme="majorEastAsia"/>
            <w:noProof/>
          </w:rPr>
          <w:t>Нормативные параметры застройки общественной зоны</w:t>
        </w:r>
        <w:r w:rsidRPr="00305151">
          <w:rPr>
            <w:noProof/>
            <w:webHidden/>
          </w:rPr>
          <w:tab/>
        </w:r>
      </w:hyperlink>
      <w:r w:rsidR="0013147F">
        <w:rPr>
          <w:noProof/>
        </w:rPr>
        <w:t>8</w:t>
      </w:r>
    </w:p>
    <w:p w:rsidR="00403C96" w:rsidRPr="00305151" w:rsidRDefault="00403C96" w:rsidP="00403C96">
      <w:pPr>
        <w:pStyle w:val="11"/>
        <w:rPr>
          <w:rFonts w:ascii="Calibri" w:hAnsi="Calibri"/>
          <w:noProof/>
          <w:sz w:val="22"/>
        </w:rPr>
      </w:pPr>
      <w:r>
        <w:t xml:space="preserve">4. </w:t>
      </w:r>
      <w:hyperlink w:anchor="_Toc318360990" w:history="1">
        <w:r>
          <w:rPr>
            <w:rStyle w:val="a9"/>
            <w:rFonts w:eastAsiaTheme="majorEastAsia"/>
            <w:noProof/>
          </w:rPr>
          <w:t>Нормативные параметры застройки производственных зон</w:t>
        </w:r>
        <w:r w:rsidRPr="00305151">
          <w:rPr>
            <w:noProof/>
            <w:webHidden/>
          </w:rPr>
          <w:tab/>
        </w:r>
      </w:hyperlink>
      <w:r w:rsidR="0013147F">
        <w:rPr>
          <w:noProof/>
        </w:rPr>
        <w:t>11</w:t>
      </w:r>
    </w:p>
    <w:p w:rsidR="00403C96" w:rsidRPr="00305151" w:rsidRDefault="00403C96" w:rsidP="00403C96">
      <w:pPr>
        <w:pStyle w:val="11"/>
        <w:rPr>
          <w:rFonts w:ascii="Calibri" w:hAnsi="Calibri"/>
          <w:noProof/>
          <w:sz w:val="22"/>
        </w:rPr>
      </w:pPr>
      <w:r>
        <w:t xml:space="preserve">    </w:t>
      </w:r>
      <w:r w:rsidRPr="00935E78">
        <w:rPr>
          <w:b/>
          <w:lang w:val="en-US"/>
        </w:rPr>
        <w:t>II</w:t>
      </w:r>
      <w:r w:rsidRPr="00935E78">
        <w:rPr>
          <w:b/>
        </w:rPr>
        <w:t xml:space="preserve">. </w:t>
      </w:r>
      <w:hyperlink w:anchor="_Toc318360991" w:history="1">
        <w:r w:rsidRPr="00935E78">
          <w:rPr>
            <w:rStyle w:val="a9"/>
            <w:rFonts w:eastAsiaTheme="majorEastAsia"/>
            <w:b/>
            <w:noProof/>
          </w:rPr>
          <w:t>Материалы по обоснованию расчетных показателей</w:t>
        </w:r>
        <w:r w:rsidRPr="00305151">
          <w:rPr>
            <w:noProof/>
            <w:webHidden/>
          </w:rPr>
          <w:tab/>
        </w:r>
        <w:r>
          <w:rPr>
            <w:noProof/>
            <w:webHidden/>
          </w:rPr>
          <w:t>1</w:t>
        </w:r>
      </w:hyperlink>
      <w:r w:rsidR="0013147F">
        <w:rPr>
          <w:noProof/>
        </w:rPr>
        <w:t>2</w:t>
      </w:r>
    </w:p>
    <w:p w:rsidR="00403C96" w:rsidRDefault="00403C96" w:rsidP="00403C96">
      <w:pPr>
        <w:pStyle w:val="11"/>
      </w:pPr>
      <w:r>
        <w:t xml:space="preserve">1. </w:t>
      </w:r>
      <w:hyperlink w:anchor="_Toc318360992" w:history="1">
        <w:r>
          <w:rPr>
            <w:rStyle w:val="a9"/>
            <w:rFonts w:eastAsiaTheme="majorEastAsia"/>
            <w:noProof/>
          </w:rPr>
          <w:t>Селитебная территория</w:t>
        </w:r>
        <w:r w:rsidRPr="002125E1">
          <w:rPr>
            <w:noProof/>
            <w:webHidden/>
          </w:rPr>
          <w:tab/>
        </w:r>
        <w:r>
          <w:rPr>
            <w:noProof/>
            <w:webHidden/>
          </w:rPr>
          <w:t>1</w:t>
        </w:r>
      </w:hyperlink>
      <w:r w:rsidR="0013147F">
        <w:rPr>
          <w:noProof/>
        </w:rPr>
        <w:t>2</w:t>
      </w:r>
    </w:p>
    <w:p w:rsidR="00403C96" w:rsidRPr="00305151" w:rsidRDefault="00403C96" w:rsidP="00403C96">
      <w:pPr>
        <w:pStyle w:val="11"/>
      </w:pPr>
      <w:r>
        <w:t>1.1. Общие требования</w:t>
      </w:r>
      <w:r w:rsidRPr="007A7175">
        <w:rPr>
          <w:webHidden/>
        </w:rPr>
        <w:tab/>
      </w:r>
      <w:r>
        <w:t>1</w:t>
      </w:r>
      <w:r w:rsidR="0013147F">
        <w:t>2</w:t>
      </w:r>
    </w:p>
    <w:p w:rsidR="00403C96" w:rsidRPr="00305151" w:rsidRDefault="009329A2" w:rsidP="00403C96">
      <w:pPr>
        <w:spacing w:line="240" w:lineRule="auto"/>
        <w:ind w:left="-284"/>
        <w:rPr>
          <w:rFonts w:ascii="Calibri" w:hAnsi="Calibri"/>
          <w:noProof/>
        </w:rPr>
      </w:pPr>
      <w:r w:rsidRPr="00305151">
        <w:fldChar w:fldCharType="end"/>
      </w:r>
      <w:r w:rsidR="00403C96">
        <w:rPr>
          <w:rFonts w:ascii="Times New Roman" w:hAnsi="Times New Roman" w:cs="Times New Roman"/>
          <w:sz w:val="24"/>
        </w:rPr>
        <w:t>1.2</w:t>
      </w:r>
      <w:r w:rsidR="00403C96" w:rsidRPr="006222ED">
        <w:rPr>
          <w:rFonts w:ascii="Times New Roman" w:hAnsi="Times New Roman" w:cs="Times New Roman"/>
          <w:sz w:val="24"/>
        </w:rPr>
        <w:t xml:space="preserve">.  </w:t>
      </w:r>
      <w:r w:rsidRPr="00305151">
        <w:fldChar w:fldCharType="begin"/>
      </w:r>
      <w:r w:rsidR="00403C96" w:rsidRPr="00305151">
        <w:instrText xml:space="preserve"> TOC \o "1-3" \h \z \u </w:instrText>
      </w:r>
      <w:r w:rsidRPr="00305151">
        <w:fldChar w:fldCharType="separate"/>
      </w:r>
      <w:hyperlink w:anchor="_Toc318360986" w:history="1">
        <w:r w:rsidR="00403C96" w:rsidRPr="00935E78">
          <w:rPr>
            <w:rStyle w:val="a9"/>
            <w:rFonts w:ascii="Times New Roman" w:hAnsi="Times New Roman" w:cs="Times New Roman"/>
            <w:noProof/>
            <w:sz w:val="24"/>
          </w:rPr>
          <w:t>Жилые зоны…………………………………………………………………………………</w:t>
        </w:r>
        <w:r w:rsidR="00403C96" w:rsidRPr="00935E78">
          <w:rPr>
            <w:rFonts w:ascii="Times New Roman" w:hAnsi="Times New Roman" w:cs="Times New Roman"/>
            <w:noProof/>
            <w:webHidden/>
            <w:sz w:val="24"/>
          </w:rPr>
          <w:t>...</w:t>
        </w:r>
      </w:hyperlink>
      <w:r w:rsidR="00403C96" w:rsidRPr="00935E78">
        <w:rPr>
          <w:rFonts w:ascii="Times New Roman" w:hAnsi="Times New Roman" w:cs="Times New Roman"/>
          <w:sz w:val="24"/>
        </w:rPr>
        <w:t>1</w:t>
      </w:r>
      <w:r w:rsidR="0013147F">
        <w:rPr>
          <w:rFonts w:ascii="Times New Roman" w:hAnsi="Times New Roman" w:cs="Times New Roman"/>
          <w:sz w:val="24"/>
        </w:rPr>
        <w:t>2</w:t>
      </w:r>
    </w:p>
    <w:p w:rsidR="00403C96" w:rsidRPr="00305151" w:rsidRDefault="00403C96" w:rsidP="00403C96">
      <w:pPr>
        <w:pStyle w:val="11"/>
        <w:rPr>
          <w:rFonts w:ascii="Calibri" w:hAnsi="Calibri"/>
          <w:noProof/>
          <w:sz w:val="22"/>
        </w:rPr>
      </w:pPr>
      <w:r>
        <w:t>1.3. О</w:t>
      </w:r>
      <w:hyperlink w:anchor="_Toc318360987" w:history="1">
        <w:r>
          <w:rPr>
            <w:rStyle w:val="a9"/>
            <w:rFonts w:eastAsiaTheme="majorEastAsia"/>
            <w:noProof/>
          </w:rPr>
          <w:t>бщественные зоны</w:t>
        </w:r>
        <w:r w:rsidRPr="00305151">
          <w:rPr>
            <w:noProof/>
            <w:webHidden/>
          </w:rPr>
          <w:tab/>
        </w:r>
      </w:hyperlink>
      <w:r w:rsidR="0013147F">
        <w:rPr>
          <w:noProof/>
        </w:rPr>
        <w:t>19</w:t>
      </w:r>
    </w:p>
    <w:p w:rsidR="00403C96" w:rsidRPr="00305151" w:rsidRDefault="00403C96" w:rsidP="00403C96">
      <w:pPr>
        <w:pStyle w:val="11"/>
        <w:rPr>
          <w:rFonts w:ascii="Calibri" w:hAnsi="Calibri"/>
          <w:noProof/>
          <w:sz w:val="22"/>
        </w:rPr>
      </w:pPr>
      <w:r>
        <w:t xml:space="preserve">1.4. </w:t>
      </w:r>
      <w:hyperlink w:anchor="_Toc318360988" w:history="1">
        <w:r>
          <w:rPr>
            <w:rStyle w:val="a9"/>
            <w:rFonts w:eastAsiaTheme="majorEastAsia"/>
            <w:noProof/>
          </w:rPr>
          <w:t>Рекреационные зоны</w:t>
        </w:r>
        <w:r w:rsidRPr="00305151">
          <w:rPr>
            <w:noProof/>
            <w:webHidden/>
          </w:rPr>
          <w:tab/>
        </w:r>
      </w:hyperlink>
      <w:r w:rsidR="0013147F">
        <w:rPr>
          <w:noProof/>
        </w:rPr>
        <w:t>21</w:t>
      </w:r>
    </w:p>
    <w:p w:rsidR="00403C96" w:rsidRPr="00305151" w:rsidRDefault="00403C96" w:rsidP="00403C96">
      <w:pPr>
        <w:pStyle w:val="11"/>
        <w:rPr>
          <w:rFonts w:ascii="Calibri" w:hAnsi="Calibri"/>
          <w:noProof/>
          <w:sz w:val="22"/>
        </w:rPr>
      </w:pPr>
      <w:r>
        <w:t xml:space="preserve">2. </w:t>
      </w:r>
      <w:hyperlink w:anchor="_Toc318360989" w:history="1">
        <w:r>
          <w:rPr>
            <w:rStyle w:val="a9"/>
            <w:rFonts w:eastAsiaTheme="majorEastAsia"/>
            <w:noProof/>
          </w:rPr>
          <w:t>Производственная территория</w:t>
        </w:r>
        <w:r w:rsidRPr="00305151">
          <w:rPr>
            <w:noProof/>
            <w:webHidden/>
          </w:rPr>
          <w:tab/>
        </w:r>
        <w:r>
          <w:rPr>
            <w:noProof/>
            <w:webHidden/>
          </w:rPr>
          <w:t>2</w:t>
        </w:r>
      </w:hyperlink>
      <w:r w:rsidR="0013147F">
        <w:rPr>
          <w:noProof/>
        </w:rPr>
        <w:t>5</w:t>
      </w:r>
    </w:p>
    <w:p w:rsidR="00403C96" w:rsidRPr="00305151" w:rsidRDefault="00403C96" w:rsidP="00403C96">
      <w:pPr>
        <w:pStyle w:val="11"/>
        <w:rPr>
          <w:rFonts w:ascii="Calibri" w:hAnsi="Calibri"/>
          <w:noProof/>
          <w:sz w:val="22"/>
        </w:rPr>
      </w:pPr>
      <w:r>
        <w:t xml:space="preserve">2.1. </w:t>
      </w:r>
      <w:hyperlink w:anchor="_Toc318360990" w:history="1">
        <w:r>
          <w:rPr>
            <w:rStyle w:val="a9"/>
            <w:rFonts w:eastAsiaTheme="majorEastAsia"/>
            <w:noProof/>
          </w:rPr>
          <w:t>Общие требования</w:t>
        </w:r>
        <w:r w:rsidRPr="00305151">
          <w:rPr>
            <w:noProof/>
            <w:webHidden/>
          </w:rPr>
          <w:tab/>
        </w:r>
        <w:r>
          <w:rPr>
            <w:noProof/>
            <w:webHidden/>
          </w:rPr>
          <w:t>2</w:t>
        </w:r>
      </w:hyperlink>
      <w:r w:rsidR="0013147F">
        <w:rPr>
          <w:noProof/>
        </w:rPr>
        <w:t>5</w:t>
      </w:r>
    </w:p>
    <w:p w:rsidR="00403C96" w:rsidRPr="00305151" w:rsidRDefault="00403C96" w:rsidP="00403C96">
      <w:pPr>
        <w:pStyle w:val="11"/>
        <w:rPr>
          <w:rFonts w:ascii="Calibri" w:hAnsi="Calibri"/>
          <w:noProof/>
          <w:sz w:val="22"/>
        </w:rPr>
      </w:pPr>
      <w:r>
        <w:t xml:space="preserve">2.2. </w:t>
      </w:r>
      <w:hyperlink w:anchor="_Toc318360991" w:history="1">
        <w:r>
          <w:rPr>
            <w:rStyle w:val="a9"/>
            <w:rFonts w:eastAsiaTheme="majorEastAsia"/>
            <w:noProof/>
          </w:rPr>
          <w:t>Производственные зоны</w:t>
        </w:r>
        <w:r w:rsidRPr="00305151">
          <w:rPr>
            <w:noProof/>
            <w:webHidden/>
          </w:rPr>
          <w:tab/>
        </w:r>
        <w:r>
          <w:rPr>
            <w:noProof/>
            <w:webHidden/>
          </w:rPr>
          <w:t>2</w:t>
        </w:r>
      </w:hyperlink>
      <w:r w:rsidR="0013147F">
        <w:rPr>
          <w:noProof/>
        </w:rPr>
        <w:t>6</w:t>
      </w:r>
    </w:p>
    <w:p w:rsidR="00403C96" w:rsidRDefault="00403C96" w:rsidP="00403C96">
      <w:pPr>
        <w:pStyle w:val="11"/>
      </w:pPr>
      <w:r>
        <w:t xml:space="preserve">2.3. </w:t>
      </w:r>
      <w:hyperlink w:anchor="_Toc318360992" w:history="1">
        <w:r>
          <w:rPr>
            <w:rStyle w:val="a9"/>
            <w:rFonts w:eastAsiaTheme="majorEastAsia"/>
            <w:noProof/>
          </w:rPr>
          <w:t>Зоны инженерной инфраструктуры</w:t>
        </w:r>
        <w:r w:rsidRPr="002125E1">
          <w:rPr>
            <w:rStyle w:val="a9"/>
            <w:rFonts w:eastAsiaTheme="majorEastAsia"/>
            <w:noProof/>
            <w:webHidden/>
          </w:rPr>
          <w:tab/>
        </w:r>
      </w:hyperlink>
      <w:r w:rsidR="0013147F">
        <w:rPr>
          <w:noProof/>
        </w:rPr>
        <w:t>29</w:t>
      </w:r>
    </w:p>
    <w:p w:rsidR="00403C96" w:rsidRPr="00305151" w:rsidRDefault="00403C96" w:rsidP="00403C96">
      <w:pPr>
        <w:pStyle w:val="11"/>
      </w:pPr>
      <w:r>
        <w:t>2.3.1. Водоснабжение</w:t>
      </w:r>
      <w:r w:rsidRPr="002125E1">
        <w:rPr>
          <w:webHidden/>
        </w:rPr>
        <w:tab/>
      </w:r>
      <w:r w:rsidR="0013147F">
        <w:rPr>
          <w:webHidden/>
        </w:rPr>
        <w:t>29</w:t>
      </w:r>
    </w:p>
    <w:p w:rsidR="00403C96" w:rsidRPr="006222ED" w:rsidRDefault="009329A2" w:rsidP="00403C96">
      <w:pPr>
        <w:spacing w:line="240" w:lineRule="auto"/>
        <w:ind w:left="-284"/>
        <w:rPr>
          <w:rFonts w:ascii="Times New Roman" w:hAnsi="Times New Roman" w:cs="Times New Roman"/>
          <w:noProof/>
          <w:sz w:val="24"/>
          <w:szCs w:val="24"/>
        </w:rPr>
      </w:pPr>
      <w:r w:rsidRPr="00305151">
        <w:fldChar w:fldCharType="end"/>
      </w:r>
      <w:r w:rsidR="00403C96">
        <w:rPr>
          <w:rFonts w:ascii="Times New Roman" w:hAnsi="Times New Roman" w:cs="Times New Roman"/>
          <w:sz w:val="24"/>
          <w:szCs w:val="24"/>
        </w:rPr>
        <w:t>2</w:t>
      </w:r>
      <w:r w:rsidR="00403C96" w:rsidRPr="006222ED">
        <w:rPr>
          <w:rFonts w:ascii="Times New Roman" w:hAnsi="Times New Roman" w:cs="Times New Roman"/>
          <w:sz w:val="24"/>
          <w:szCs w:val="24"/>
        </w:rPr>
        <w:t>.3.</w:t>
      </w:r>
      <w:r w:rsidR="00403C96">
        <w:rPr>
          <w:rFonts w:ascii="Times New Roman" w:hAnsi="Times New Roman" w:cs="Times New Roman"/>
          <w:sz w:val="24"/>
          <w:szCs w:val="24"/>
        </w:rPr>
        <w:t>2</w:t>
      </w:r>
      <w:r w:rsidR="00403C96" w:rsidRPr="006222ED">
        <w:rPr>
          <w:rFonts w:ascii="Times New Roman" w:hAnsi="Times New Roman" w:cs="Times New Roman"/>
          <w:sz w:val="24"/>
          <w:szCs w:val="24"/>
        </w:rPr>
        <w:t xml:space="preserve">. </w:t>
      </w:r>
      <w:r w:rsidRPr="006222ED">
        <w:rPr>
          <w:rFonts w:ascii="Times New Roman" w:hAnsi="Times New Roman" w:cs="Times New Roman"/>
          <w:sz w:val="24"/>
          <w:szCs w:val="24"/>
        </w:rPr>
        <w:fldChar w:fldCharType="begin"/>
      </w:r>
      <w:r w:rsidR="00403C96" w:rsidRPr="006222ED">
        <w:rPr>
          <w:rFonts w:ascii="Times New Roman" w:hAnsi="Times New Roman" w:cs="Times New Roman"/>
          <w:sz w:val="24"/>
          <w:szCs w:val="24"/>
        </w:rPr>
        <w:instrText xml:space="preserve"> TOC \o "1-3" \h \z \u </w:instrText>
      </w:r>
      <w:r w:rsidRPr="006222ED">
        <w:rPr>
          <w:rFonts w:ascii="Times New Roman" w:hAnsi="Times New Roman" w:cs="Times New Roman"/>
          <w:sz w:val="24"/>
          <w:szCs w:val="24"/>
        </w:rPr>
        <w:fldChar w:fldCharType="separate"/>
      </w:r>
      <w:hyperlink w:anchor="_Toc318360986" w:history="1">
        <w:r w:rsidR="00403C96">
          <w:rPr>
            <w:rStyle w:val="a9"/>
            <w:rFonts w:ascii="Times New Roman" w:hAnsi="Times New Roman" w:cs="Times New Roman"/>
            <w:noProof/>
            <w:sz w:val="24"/>
            <w:szCs w:val="24"/>
          </w:rPr>
          <w:t>Канализация</w:t>
        </w:r>
        <w:r w:rsidR="00403C96" w:rsidRPr="006222ED">
          <w:rPr>
            <w:rStyle w:val="a9"/>
            <w:rFonts w:ascii="Times New Roman" w:hAnsi="Times New Roman" w:cs="Times New Roman"/>
            <w:noProof/>
            <w:sz w:val="24"/>
            <w:szCs w:val="24"/>
          </w:rPr>
          <w:t>………………………………………………………………………….</w:t>
        </w:r>
        <w:r w:rsidR="00403C96">
          <w:rPr>
            <w:rStyle w:val="a9"/>
            <w:rFonts w:ascii="Times New Roman" w:hAnsi="Times New Roman" w:cs="Times New Roman"/>
            <w:noProof/>
            <w:sz w:val="24"/>
            <w:szCs w:val="24"/>
          </w:rPr>
          <w:t>...........</w:t>
        </w:r>
        <w:r w:rsidR="00403C96">
          <w:rPr>
            <w:rFonts w:ascii="Times New Roman" w:hAnsi="Times New Roman" w:cs="Times New Roman"/>
            <w:noProof/>
            <w:webHidden/>
            <w:sz w:val="24"/>
            <w:szCs w:val="24"/>
          </w:rPr>
          <w:t>3</w:t>
        </w:r>
      </w:hyperlink>
      <w:r w:rsidR="0013147F">
        <w:rPr>
          <w:rFonts w:ascii="Times New Roman" w:hAnsi="Times New Roman" w:cs="Times New Roman"/>
          <w:noProof/>
          <w:sz w:val="24"/>
          <w:szCs w:val="24"/>
        </w:rPr>
        <w:t>0</w:t>
      </w:r>
    </w:p>
    <w:p w:rsidR="00403C96" w:rsidRPr="006222ED" w:rsidRDefault="00403C96" w:rsidP="00403C96">
      <w:pPr>
        <w:pStyle w:val="11"/>
        <w:rPr>
          <w:noProof/>
          <w:szCs w:val="24"/>
        </w:rPr>
      </w:pPr>
      <w:r>
        <w:rPr>
          <w:szCs w:val="24"/>
        </w:rPr>
        <w:t>2</w:t>
      </w:r>
      <w:r w:rsidRPr="006222ED">
        <w:rPr>
          <w:szCs w:val="24"/>
        </w:rPr>
        <w:t>.3.</w:t>
      </w:r>
      <w:r>
        <w:rPr>
          <w:szCs w:val="24"/>
        </w:rPr>
        <w:t>3</w:t>
      </w:r>
      <w:r w:rsidRPr="006222ED">
        <w:rPr>
          <w:szCs w:val="24"/>
        </w:rPr>
        <w:t xml:space="preserve">. </w:t>
      </w:r>
      <w:hyperlink w:anchor="_Toc318360987" w:history="1">
        <w:r>
          <w:rPr>
            <w:rStyle w:val="a9"/>
            <w:rFonts w:eastAsiaTheme="majorEastAsia"/>
            <w:noProof/>
            <w:szCs w:val="24"/>
          </w:rPr>
          <w:t>Мелиоративные системы и сооружения. Оросительные системы</w:t>
        </w:r>
        <w:r w:rsidRPr="006222ED">
          <w:rPr>
            <w:noProof/>
            <w:webHidden/>
            <w:szCs w:val="24"/>
          </w:rPr>
          <w:tab/>
        </w:r>
        <w:r>
          <w:rPr>
            <w:noProof/>
            <w:webHidden/>
            <w:szCs w:val="24"/>
          </w:rPr>
          <w:t>3</w:t>
        </w:r>
      </w:hyperlink>
      <w:r w:rsidR="0013147F">
        <w:rPr>
          <w:noProof/>
          <w:szCs w:val="24"/>
        </w:rPr>
        <w:t>1</w:t>
      </w:r>
    </w:p>
    <w:p w:rsidR="00403C96" w:rsidRPr="006222ED" w:rsidRDefault="00403C96" w:rsidP="00403C96">
      <w:pPr>
        <w:pStyle w:val="11"/>
        <w:rPr>
          <w:noProof/>
          <w:szCs w:val="24"/>
        </w:rPr>
      </w:pPr>
      <w:r>
        <w:rPr>
          <w:szCs w:val="24"/>
        </w:rPr>
        <w:t>2</w:t>
      </w:r>
      <w:r w:rsidRPr="006222ED">
        <w:rPr>
          <w:szCs w:val="24"/>
        </w:rPr>
        <w:t>.3.</w:t>
      </w:r>
      <w:r>
        <w:rPr>
          <w:szCs w:val="24"/>
        </w:rPr>
        <w:t>4</w:t>
      </w:r>
      <w:r w:rsidRPr="006222ED">
        <w:rPr>
          <w:szCs w:val="24"/>
        </w:rPr>
        <w:t xml:space="preserve">. </w:t>
      </w:r>
      <w:hyperlink w:anchor="_Toc318360988" w:history="1">
        <w:r>
          <w:rPr>
            <w:rStyle w:val="a9"/>
            <w:rFonts w:eastAsiaTheme="majorEastAsia"/>
            <w:noProof/>
            <w:szCs w:val="24"/>
          </w:rPr>
          <w:t>Санитарная очистка</w:t>
        </w:r>
        <w:r w:rsidRPr="006222ED">
          <w:rPr>
            <w:noProof/>
            <w:webHidden/>
            <w:szCs w:val="24"/>
          </w:rPr>
          <w:tab/>
        </w:r>
        <w:r>
          <w:rPr>
            <w:noProof/>
            <w:webHidden/>
            <w:szCs w:val="24"/>
          </w:rPr>
          <w:t>3</w:t>
        </w:r>
      </w:hyperlink>
      <w:r w:rsidR="0013147F">
        <w:rPr>
          <w:noProof/>
          <w:szCs w:val="24"/>
        </w:rPr>
        <w:t>2</w:t>
      </w:r>
    </w:p>
    <w:p w:rsidR="00403C96" w:rsidRPr="006222ED" w:rsidRDefault="00403C96" w:rsidP="00403C96">
      <w:pPr>
        <w:pStyle w:val="11"/>
        <w:rPr>
          <w:noProof/>
          <w:szCs w:val="24"/>
        </w:rPr>
      </w:pPr>
      <w:r>
        <w:rPr>
          <w:szCs w:val="24"/>
        </w:rPr>
        <w:t>2</w:t>
      </w:r>
      <w:r w:rsidRPr="006222ED">
        <w:rPr>
          <w:szCs w:val="24"/>
        </w:rPr>
        <w:t>.3.</w:t>
      </w:r>
      <w:r>
        <w:rPr>
          <w:szCs w:val="24"/>
        </w:rPr>
        <w:t>5</w:t>
      </w:r>
      <w:r w:rsidRPr="006222ED">
        <w:rPr>
          <w:szCs w:val="24"/>
        </w:rPr>
        <w:t xml:space="preserve">. </w:t>
      </w:r>
      <w:hyperlink w:anchor="_Toc318360989" w:history="1">
        <w:r>
          <w:rPr>
            <w:rStyle w:val="a9"/>
            <w:rFonts w:eastAsiaTheme="majorEastAsia"/>
            <w:noProof/>
            <w:szCs w:val="24"/>
          </w:rPr>
          <w:t>Теплоснабжение</w:t>
        </w:r>
        <w:r w:rsidRPr="006222ED">
          <w:rPr>
            <w:noProof/>
            <w:webHidden/>
            <w:szCs w:val="24"/>
          </w:rPr>
          <w:tab/>
        </w:r>
        <w:r>
          <w:rPr>
            <w:noProof/>
            <w:webHidden/>
            <w:szCs w:val="24"/>
          </w:rPr>
          <w:t>3</w:t>
        </w:r>
      </w:hyperlink>
      <w:r w:rsidR="0013147F">
        <w:rPr>
          <w:noProof/>
          <w:szCs w:val="24"/>
        </w:rPr>
        <w:t>4</w:t>
      </w:r>
    </w:p>
    <w:p w:rsidR="00403C96" w:rsidRPr="006222ED" w:rsidRDefault="00403C96" w:rsidP="00403C96">
      <w:pPr>
        <w:pStyle w:val="11"/>
        <w:rPr>
          <w:noProof/>
          <w:szCs w:val="24"/>
        </w:rPr>
      </w:pPr>
      <w:r>
        <w:rPr>
          <w:szCs w:val="24"/>
        </w:rPr>
        <w:t>2</w:t>
      </w:r>
      <w:r w:rsidRPr="006222ED">
        <w:rPr>
          <w:szCs w:val="24"/>
        </w:rPr>
        <w:t>.3.</w:t>
      </w:r>
      <w:r>
        <w:rPr>
          <w:szCs w:val="24"/>
        </w:rPr>
        <w:t>6</w:t>
      </w:r>
      <w:r w:rsidRPr="006222ED">
        <w:rPr>
          <w:szCs w:val="24"/>
        </w:rPr>
        <w:t xml:space="preserve">. </w:t>
      </w:r>
      <w:hyperlink w:anchor="_Toc318360990" w:history="1">
        <w:r>
          <w:rPr>
            <w:rStyle w:val="a9"/>
            <w:rFonts w:eastAsiaTheme="majorEastAsia"/>
            <w:noProof/>
            <w:szCs w:val="24"/>
          </w:rPr>
          <w:t>Электроснабжение</w:t>
        </w:r>
        <w:r w:rsidRPr="006222ED">
          <w:rPr>
            <w:noProof/>
            <w:webHidden/>
            <w:szCs w:val="24"/>
          </w:rPr>
          <w:tab/>
        </w:r>
        <w:r>
          <w:rPr>
            <w:noProof/>
            <w:webHidden/>
            <w:szCs w:val="24"/>
          </w:rPr>
          <w:t>3</w:t>
        </w:r>
      </w:hyperlink>
      <w:r w:rsidR="0013147F">
        <w:rPr>
          <w:noProof/>
          <w:szCs w:val="24"/>
        </w:rPr>
        <w:t>5</w:t>
      </w:r>
    </w:p>
    <w:p w:rsidR="00403C96" w:rsidRPr="006222ED" w:rsidRDefault="00403C96" w:rsidP="00403C96">
      <w:pPr>
        <w:pStyle w:val="11"/>
        <w:rPr>
          <w:noProof/>
          <w:szCs w:val="24"/>
        </w:rPr>
      </w:pPr>
      <w:r>
        <w:rPr>
          <w:szCs w:val="24"/>
        </w:rPr>
        <w:t>2.3.7</w:t>
      </w:r>
      <w:r w:rsidRPr="006222ED">
        <w:rPr>
          <w:szCs w:val="24"/>
        </w:rPr>
        <w:t xml:space="preserve">. </w:t>
      </w:r>
      <w:hyperlink w:anchor="_Toc318360991" w:history="1">
        <w:r>
          <w:rPr>
            <w:rStyle w:val="a9"/>
            <w:rFonts w:eastAsiaTheme="majorEastAsia"/>
            <w:noProof/>
            <w:szCs w:val="24"/>
          </w:rPr>
          <w:t>Объекты связи</w:t>
        </w:r>
        <w:r w:rsidRPr="006222ED">
          <w:rPr>
            <w:noProof/>
            <w:webHidden/>
            <w:szCs w:val="24"/>
          </w:rPr>
          <w:tab/>
        </w:r>
      </w:hyperlink>
      <w:r w:rsidR="0013147F">
        <w:rPr>
          <w:noProof/>
          <w:szCs w:val="24"/>
        </w:rPr>
        <w:t>37</w:t>
      </w:r>
    </w:p>
    <w:p w:rsidR="00403C96" w:rsidRPr="006222ED" w:rsidRDefault="00403C96" w:rsidP="00403C96">
      <w:pPr>
        <w:pStyle w:val="11"/>
        <w:rPr>
          <w:szCs w:val="24"/>
        </w:rPr>
      </w:pPr>
      <w:r>
        <w:rPr>
          <w:szCs w:val="24"/>
        </w:rPr>
        <w:t>2.3.8. Размещение инженерных сетей</w:t>
      </w:r>
      <w:hyperlink w:anchor="_Toc318360992" w:history="1">
        <w:r w:rsidRPr="002125E1">
          <w:rPr>
            <w:noProof/>
            <w:webHidden/>
            <w:szCs w:val="24"/>
          </w:rPr>
          <w:tab/>
        </w:r>
      </w:hyperlink>
      <w:r w:rsidR="0013147F">
        <w:rPr>
          <w:noProof/>
          <w:szCs w:val="24"/>
        </w:rPr>
        <w:t>37</w:t>
      </w:r>
    </w:p>
    <w:p w:rsidR="00403C96" w:rsidRPr="006222ED" w:rsidRDefault="00403C96" w:rsidP="00403C96">
      <w:pPr>
        <w:pStyle w:val="11"/>
        <w:rPr>
          <w:szCs w:val="24"/>
        </w:rPr>
      </w:pPr>
      <w:r>
        <w:rPr>
          <w:szCs w:val="24"/>
        </w:rPr>
        <w:t>2.3.9.</w:t>
      </w:r>
      <w:r w:rsidRPr="006222ED">
        <w:rPr>
          <w:szCs w:val="24"/>
        </w:rPr>
        <w:t xml:space="preserve"> </w:t>
      </w:r>
      <w:r>
        <w:rPr>
          <w:szCs w:val="24"/>
        </w:rPr>
        <w:t>Инженерные сети и сооружения на территории малоэтажной жилой застройки</w:t>
      </w:r>
      <w:r w:rsidRPr="007A7175">
        <w:rPr>
          <w:webHidden/>
          <w:szCs w:val="24"/>
        </w:rPr>
        <w:tab/>
      </w:r>
      <w:r w:rsidR="0013147F">
        <w:rPr>
          <w:webHidden/>
          <w:szCs w:val="24"/>
        </w:rPr>
        <w:t>40</w:t>
      </w:r>
    </w:p>
    <w:p w:rsidR="00403C96" w:rsidRPr="006222ED" w:rsidRDefault="009329A2" w:rsidP="00403C96">
      <w:pPr>
        <w:spacing w:line="240" w:lineRule="auto"/>
        <w:ind w:left="-284"/>
        <w:rPr>
          <w:rFonts w:ascii="Times New Roman" w:hAnsi="Times New Roman" w:cs="Times New Roman"/>
          <w:noProof/>
          <w:sz w:val="24"/>
          <w:szCs w:val="24"/>
        </w:rPr>
      </w:pPr>
      <w:r w:rsidRPr="006222ED">
        <w:rPr>
          <w:rFonts w:ascii="Times New Roman" w:hAnsi="Times New Roman" w:cs="Times New Roman"/>
          <w:sz w:val="24"/>
          <w:szCs w:val="24"/>
        </w:rPr>
        <w:fldChar w:fldCharType="end"/>
      </w:r>
      <w:r w:rsidR="00403C96">
        <w:rPr>
          <w:rFonts w:ascii="Times New Roman" w:hAnsi="Times New Roman" w:cs="Times New Roman"/>
          <w:sz w:val="24"/>
          <w:szCs w:val="24"/>
        </w:rPr>
        <w:t>2</w:t>
      </w:r>
      <w:r w:rsidR="00403C96" w:rsidRPr="006222ED">
        <w:rPr>
          <w:rFonts w:ascii="Times New Roman" w:hAnsi="Times New Roman" w:cs="Times New Roman"/>
          <w:sz w:val="24"/>
          <w:szCs w:val="24"/>
        </w:rPr>
        <w:t>.</w:t>
      </w:r>
      <w:r w:rsidR="00403C96">
        <w:rPr>
          <w:rFonts w:ascii="Times New Roman" w:hAnsi="Times New Roman" w:cs="Times New Roman"/>
          <w:sz w:val="24"/>
          <w:szCs w:val="24"/>
        </w:rPr>
        <w:t>4</w:t>
      </w:r>
      <w:r w:rsidR="00403C96" w:rsidRPr="006222ED">
        <w:rPr>
          <w:rFonts w:ascii="Times New Roman" w:hAnsi="Times New Roman" w:cs="Times New Roman"/>
          <w:sz w:val="24"/>
          <w:szCs w:val="24"/>
        </w:rPr>
        <w:t xml:space="preserve">. </w:t>
      </w:r>
      <w:r w:rsidRPr="006222ED">
        <w:rPr>
          <w:rFonts w:ascii="Times New Roman" w:hAnsi="Times New Roman" w:cs="Times New Roman"/>
          <w:sz w:val="24"/>
          <w:szCs w:val="24"/>
        </w:rPr>
        <w:fldChar w:fldCharType="begin"/>
      </w:r>
      <w:r w:rsidR="00403C96" w:rsidRPr="006222ED">
        <w:rPr>
          <w:rFonts w:ascii="Times New Roman" w:hAnsi="Times New Roman" w:cs="Times New Roman"/>
          <w:sz w:val="24"/>
          <w:szCs w:val="24"/>
        </w:rPr>
        <w:instrText xml:space="preserve"> TOC \o "1-3" \h \z \u </w:instrText>
      </w:r>
      <w:r w:rsidRPr="006222ED">
        <w:rPr>
          <w:rFonts w:ascii="Times New Roman" w:hAnsi="Times New Roman" w:cs="Times New Roman"/>
          <w:sz w:val="24"/>
          <w:szCs w:val="24"/>
        </w:rPr>
        <w:fldChar w:fldCharType="separate"/>
      </w:r>
      <w:hyperlink w:anchor="_Toc318360986" w:history="1">
        <w:r w:rsidR="00403C96" w:rsidRPr="006222ED">
          <w:rPr>
            <w:rStyle w:val="a9"/>
            <w:rFonts w:ascii="Times New Roman" w:hAnsi="Times New Roman" w:cs="Times New Roman"/>
            <w:noProof/>
            <w:sz w:val="24"/>
            <w:szCs w:val="24"/>
          </w:rPr>
          <w:t xml:space="preserve">Зоны </w:t>
        </w:r>
        <w:r w:rsidR="00403C96">
          <w:rPr>
            <w:rStyle w:val="a9"/>
            <w:rFonts w:ascii="Times New Roman" w:hAnsi="Times New Roman" w:cs="Times New Roman"/>
            <w:noProof/>
            <w:sz w:val="24"/>
            <w:szCs w:val="24"/>
          </w:rPr>
          <w:t>транспортной инфраструктуры</w:t>
        </w:r>
        <w:r w:rsidR="00403C96" w:rsidRPr="006222ED">
          <w:rPr>
            <w:rStyle w:val="a9"/>
            <w:rFonts w:ascii="Times New Roman" w:hAnsi="Times New Roman" w:cs="Times New Roman"/>
            <w:noProof/>
            <w:sz w:val="24"/>
            <w:szCs w:val="24"/>
          </w:rPr>
          <w:t>………………………………………………</w:t>
        </w:r>
        <w:r w:rsidR="00403C96">
          <w:rPr>
            <w:rStyle w:val="a9"/>
            <w:rFonts w:ascii="Times New Roman" w:hAnsi="Times New Roman" w:cs="Times New Roman"/>
            <w:noProof/>
            <w:sz w:val="24"/>
            <w:szCs w:val="24"/>
          </w:rPr>
          <w:t>….</w:t>
        </w:r>
        <w:r w:rsidR="00403C96" w:rsidRPr="006222ED">
          <w:rPr>
            <w:rStyle w:val="a9"/>
            <w:rFonts w:ascii="Times New Roman" w:hAnsi="Times New Roman" w:cs="Times New Roman"/>
            <w:noProof/>
            <w:sz w:val="24"/>
            <w:szCs w:val="24"/>
          </w:rPr>
          <w:t>…</w:t>
        </w:r>
        <w:r w:rsidR="00403C96" w:rsidRPr="006222ED">
          <w:rPr>
            <w:rFonts w:ascii="Times New Roman" w:hAnsi="Times New Roman" w:cs="Times New Roman"/>
            <w:noProof/>
            <w:webHidden/>
            <w:sz w:val="24"/>
            <w:szCs w:val="24"/>
          </w:rPr>
          <w:t>….</w:t>
        </w:r>
        <w:r w:rsidR="00403C96">
          <w:rPr>
            <w:rFonts w:ascii="Times New Roman" w:hAnsi="Times New Roman" w:cs="Times New Roman"/>
            <w:noProof/>
            <w:webHidden/>
            <w:sz w:val="24"/>
            <w:szCs w:val="24"/>
          </w:rPr>
          <w:t>4</w:t>
        </w:r>
      </w:hyperlink>
      <w:r w:rsidR="0013147F">
        <w:rPr>
          <w:rFonts w:ascii="Times New Roman" w:hAnsi="Times New Roman" w:cs="Times New Roman"/>
          <w:noProof/>
          <w:sz w:val="24"/>
          <w:szCs w:val="24"/>
        </w:rPr>
        <w:t>2</w:t>
      </w:r>
    </w:p>
    <w:p w:rsidR="00403C96" w:rsidRDefault="00403C96" w:rsidP="00403C96">
      <w:pPr>
        <w:pStyle w:val="11"/>
      </w:pPr>
      <w:r w:rsidRPr="006222ED">
        <w:rPr>
          <w:szCs w:val="24"/>
        </w:rPr>
        <w:t xml:space="preserve">3. Зоны </w:t>
      </w:r>
      <w:r>
        <w:rPr>
          <w:szCs w:val="24"/>
        </w:rPr>
        <w:t>сельскохозяйственного использования</w:t>
      </w:r>
      <w:hyperlink w:anchor="_Toc318360987" w:history="1">
        <w:r w:rsidRPr="006222ED">
          <w:rPr>
            <w:noProof/>
            <w:webHidden/>
            <w:szCs w:val="24"/>
          </w:rPr>
          <w:tab/>
        </w:r>
      </w:hyperlink>
      <w:r>
        <w:t>6</w:t>
      </w:r>
      <w:r w:rsidR="0013147F">
        <w:t>0</w:t>
      </w:r>
    </w:p>
    <w:p w:rsidR="00403C96" w:rsidRPr="006222ED" w:rsidRDefault="00403C96" w:rsidP="00403C96">
      <w:pPr>
        <w:pStyle w:val="11"/>
        <w:rPr>
          <w:noProof/>
          <w:szCs w:val="24"/>
        </w:rPr>
      </w:pPr>
      <w:r>
        <w:rPr>
          <w:szCs w:val="24"/>
        </w:rPr>
        <w:t>3</w:t>
      </w:r>
      <w:r w:rsidRPr="006222ED">
        <w:rPr>
          <w:szCs w:val="24"/>
        </w:rPr>
        <w:t>.</w:t>
      </w:r>
      <w:r>
        <w:rPr>
          <w:szCs w:val="24"/>
        </w:rPr>
        <w:t>1</w:t>
      </w:r>
      <w:r w:rsidRPr="006222ED">
        <w:rPr>
          <w:szCs w:val="24"/>
        </w:rPr>
        <w:t xml:space="preserve">. </w:t>
      </w:r>
      <w:hyperlink w:anchor="_Toc318360988" w:history="1">
        <w:r>
          <w:rPr>
            <w:rStyle w:val="a9"/>
            <w:rFonts w:eastAsiaTheme="majorEastAsia"/>
            <w:noProof/>
            <w:szCs w:val="24"/>
          </w:rPr>
          <w:t>Общие требования</w:t>
        </w:r>
        <w:r w:rsidRPr="006222ED">
          <w:rPr>
            <w:noProof/>
            <w:webHidden/>
            <w:szCs w:val="24"/>
          </w:rPr>
          <w:tab/>
        </w:r>
        <w:r>
          <w:rPr>
            <w:noProof/>
            <w:webHidden/>
            <w:szCs w:val="24"/>
          </w:rPr>
          <w:t>6</w:t>
        </w:r>
      </w:hyperlink>
      <w:r w:rsidR="0013147F">
        <w:rPr>
          <w:noProof/>
          <w:szCs w:val="24"/>
        </w:rPr>
        <w:t>0</w:t>
      </w:r>
    </w:p>
    <w:p w:rsidR="00403C96" w:rsidRPr="006222ED" w:rsidRDefault="00403C96" w:rsidP="00403C96">
      <w:pPr>
        <w:pStyle w:val="11"/>
        <w:rPr>
          <w:noProof/>
          <w:szCs w:val="24"/>
        </w:rPr>
      </w:pPr>
      <w:r>
        <w:rPr>
          <w:szCs w:val="24"/>
        </w:rPr>
        <w:lastRenderedPageBreak/>
        <w:t>3.2. Зоны размещения объектов сельскохозяйственного назначения  (производственные зоны)</w:t>
      </w:r>
      <w:hyperlink w:anchor="_Toc318360989" w:history="1">
        <w:r w:rsidRPr="006222ED">
          <w:rPr>
            <w:noProof/>
            <w:webHidden/>
            <w:szCs w:val="24"/>
          </w:rPr>
          <w:tab/>
        </w:r>
        <w:r>
          <w:rPr>
            <w:noProof/>
            <w:webHidden/>
            <w:szCs w:val="24"/>
          </w:rPr>
          <w:t>6</w:t>
        </w:r>
      </w:hyperlink>
      <w:r w:rsidR="0013147F">
        <w:rPr>
          <w:noProof/>
          <w:szCs w:val="24"/>
        </w:rPr>
        <w:t>0</w:t>
      </w:r>
    </w:p>
    <w:p w:rsidR="00403C96" w:rsidRPr="006222ED" w:rsidRDefault="00403C96" w:rsidP="00403C96">
      <w:pPr>
        <w:pStyle w:val="11"/>
        <w:rPr>
          <w:noProof/>
          <w:szCs w:val="24"/>
        </w:rPr>
      </w:pPr>
      <w:r>
        <w:rPr>
          <w:szCs w:val="24"/>
        </w:rPr>
        <w:t>3</w:t>
      </w:r>
      <w:r w:rsidRPr="006222ED">
        <w:rPr>
          <w:szCs w:val="24"/>
        </w:rPr>
        <w:t>.</w:t>
      </w:r>
      <w:r>
        <w:rPr>
          <w:szCs w:val="24"/>
        </w:rPr>
        <w:t>3</w:t>
      </w:r>
      <w:r w:rsidRPr="006222ED">
        <w:rPr>
          <w:szCs w:val="24"/>
        </w:rPr>
        <w:t xml:space="preserve">. </w:t>
      </w:r>
      <w:hyperlink w:anchor="_Toc318360990" w:history="1">
        <w:r>
          <w:rPr>
            <w:rStyle w:val="a9"/>
            <w:rFonts w:eastAsiaTheme="majorEastAsia"/>
            <w:noProof/>
            <w:szCs w:val="24"/>
          </w:rPr>
          <w:t>Зоны предназначенные для ведения садоводства, дачного хозяйства</w:t>
        </w:r>
        <w:r w:rsidRPr="006222ED">
          <w:rPr>
            <w:noProof/>
            <w:webHidden/>
            <w:szCs w:val="24"/>
          </w:rPr>
          <w:tab/>
        </w:r>
      </w:hyperlink>
      <w:r w:rsidR="0013147F">
        <w:rPr>
          <w:noProof/>
          <w:szCs w:val="24"/>
        </w:rPr>
        <w:t>65</w:t>
      </w:r>
    </w:p>
    <w:p w:rsidR="00403C96" w:rsidRPr="006222ED" w:rsidRDefault="00403C96" w:rsidP="00403C96">
      <w:pPr>
        <w:pStyle w:val="11"/>
        <w:rPr>
          <w:noProof/>
          <w:szCs w:val="24"/>
        </w:rPr>
      </w:pPr>
      <w:r>
        <w:rPr>
          <w:szCs w:val="24"/>
        </w:rPr>
        <w:t>3</w:t>
      </w:r>
      <w:r w:rsidRPr="006222ED">
        <w:rPr>
          <w:szCs w:val="24"/>
        </w:rPr>
        <w:t>.</w:t>
      </w:r>
      <w:r>
        <w:rPr>
          <w:szCs w:val="24"/>
        </w:rPr>
        <w:t>4</w:t>
      </w:r>
      <w:r w:rsidRPr="006222ED">
        <w:rPr>
          <w:szCs w:val="24"/>
        </w:rPr>
        <w:t xml:space="preserve">. </w:t>
      </w:r>
      <w:hyperlink w:anchor="_Toc318360991" w:history="1">
        <w:r>
          <w:rPr>
            <w:rStyle w:val="a9"/>
            <w:rFonts w:eastAsiaTheme="majorEastAsia"/>
            <w:noProof/>
            <w:szCs w:val="24"/>
          </w:rPr>
          <w:t>Зоны предназначенные для ведения личного подсобного хозяйства</w:t>
        </w:r>
        <w:r w:rsidRPr="006222ED">
          <w:rPr>
            <w:noProof/>
            <w:webHidden/>
            <w:szCs w:val="24"/>
          </w:rPr>
          <w:tab/>
        </w:r>
      </w:hyperlink>
      <w:r w:rsidR="0013147F">
        <w:rPr>
          <w:noProof/>
          <w:szCs w:val="24"/>
        </w:rPr>
        <w:t>69</w:t>
      </w:r>
    </w:p>
    <w:p w:rsidR="00403C96" w:rsidRPr="006222ED" w:rsidRDefault="00403C96" w:rsidP="00403C96">
      <w:pPr>
        <w:pStyle w:val="11"/>
        <w:rPr>
          <w:szCs w:val="24"/>
        </w:rPr>
      </w:pPr>
      <w:r>
        <w:rPr>
          <w:szCs w:val="24"/>
        </w:rPr>
        <w:t>4</w:t>
      </w:r>
      <w:r w:rsidRPr="006222ED">
        <w:rPr>
          <w:szCs w:val="24"/>
        </w:rPr>
        <w:t xml:space="preserve">. </w:t>
      </w:r>
      <w:hyperlink w:anchor="_Toc318360992" w:history="1">
        <w:r w:rsidRPr="006222ED">
          <w:rPr>
            <w:rStyle w:val="a9"/>
            <w:rFonts w:eastAsiaTheme="majorEastAsia"/>
            <w:noProof/>
            <w:szCs w:val="24"/>
          </w:rPr>
          <w:t>З</w:t>
        </w:r>
        <w:r>
          <w:rPr>
            <w:rStyle w:val="a9"/>
            <w:rFonts w:eastAsiaTheme="majorEastAsia"/>
            <w:noProof/>
            <w:szCs w:val="24"/>
          </w:rPr>
          <w:t>оны особо охраняемых территорий</w:t>
        </w:r>
        <w:r w:rsidRPr="006222ED">
          <w:rPr>
            <w:rStyle w:val="a9"/>
            <w:rFonts w:eastAsiaTheme="majorEastAsia"/>
            <w:noProof/>
            <w:webHidden/>
            <w:szCs w:val="24"/>
          </w:rPr>
          <w:tab/>
        </w:r>
        <w:r>
          <w:rPr>
            <w:noProof/>
            <w:webHidden/>
            <w:szCs w:val="24"/>
          </w:rPr>
          <w:t>7</w:t>
        </w:r>
      </w:hyperlink>
      <w:r w:rsidR="0013147F">
        <w:rPr>
          <w:noProof/>
          <w:szCs w:val="24"/>
        </w:rPr>
        <w:t>0</w:t>
      </w:r>
    </w:p>
    <w:p w:rsidR="00403C96" w:rsidRPr="006222ED" w:rsidRDefault="00403C96" w:rsidP="00403C96">
      <w:pPr>
        <w:pStyle w:val="11"/>
        <w:rPr>
          <w:szCs w:val="24"/>
        </w:rPr>
      </w:pPr>
      <w:r>
        <w:rPr>
          <w:szCs w:val="24"/>
        </w:rPr>
        <w:t>4</w:t>
      </w:r>
      <w:r w:rsidRPr="006222ED">
        <w:rPr>
          <w:szCs w:val="24"/>
        </w:rPr>
        <w:t>.</w:t>
      </w:r>
      <w:r>
        <w:rPr>
          <w:szCs w:val="24"/>
        </w:rPr>
        <w:t>1</w:t>
      </w:r>
      <w:r w:rsidRPr="006222ED">
        <w:rPr>
          <w:szCs w:val="24"/>
        </w:rPr>
        <w:t xml:space="preserve">. </w:t>
      </w:r>
      <w:r>
        <w:rPr>
          <w:szCs w:val="24"/>
        </w:rPr>
        <w:t>Общие требования</w:t>
      </w:r>
      <w:r w:rsidRPr="002125E1">
        <w:rPr>
          <w:webHidden/>
          <w:szCs w:val="24"/>
        </w:rPr>
        <w:tab/>
      </w:r>
      <w:r>
        <w:rPr>
          <w:szCs w:val="24"/>
        </w:rPr>
        <w:t>7</w:t>
      </w:r>
      <w:r w:rsidR="0013147F">
        <w:rPr>
          <w:szCs w:val="24"/>
        </w:rPr>
        <w:t>0</w:t>
      </w:r>
    </w:p>
    <w:p w:rsidR="00403C96" w:rsidRPr="006222ED" w:rsidRDefault="009329A2" w:rsidP="00403C96">
      <w:pPr>
        <w:spacing w:line="240" w:lineRule="auto"/>
        <w:ind w:left="-284"/>
        <w:rPr>
          <w:rFonts w:ascii="Times New Roman" w:hAnsi="Times New Roman" w:cs="Times New Roman"/>
          <w:noProof/>
          <w:sz w:val="24"/>
          <w:szCs w:val="24"/>
        </w:rPr>
      </w:pPr>
      <w:r w:rsidRPr="006222ED">
        <w:rPr>
          <w:rFonts w:ascii="Times New Roman" w:hAnsi="Times New Roman" w:cs="Times New Roman"/>
          <w:sz w:val="24"/>
          <w:szCs w:val="24"/>
        </w:rPr>
        <w:fldChar w:fldCharType="end"/>
      </w:r>
      <w:r w:rsidR="00403C96">
        <w:rPr>
          <w:rFonts w:ascii="Times New Roman" w:hAnsi="Times New Roman" w:cs="Times New Roman"/>
          <w:sz w:val="24"/>
          <w:szCs w:val="24"/>
        </w:rPr>
        <w:t>4</w:t>
      </w:r>
      <w:r w:rsidR="00403C96" w:rsidRPr="006222ED">
        <w:rPr>
          <w:rFonts w:ascii="Times New Roman" w:hAnsi="Times New Roman" w:cs="Times New Roman"/>
          <w:sz w:val="24"/>
          <w:szCs w:val="24"/>
        </w:rPr>
        <w:t>.</w:t>
      </w:r>
      <w:r w:rsidR="00403C96">
        <w:rPr>
          <w:rFonts w:ascii="Times New Roman" w:hAnsi="Times New Roman" w:cs="Times New Roman"/>
          <w:sz w:val="24"/>
          <w:szCs w:val="24"/>
        </w:rPr>
        <w:t>2</w:t>
      </w:r>
      <w:r w:rsidR="00403C96" w:rsidRPr="006222ED">
        <w:rPr>
          <w:rFonts w:ascii="Times New Roman" w:hAnsi="Times New Roman" w:cs="Times New Roman"/>
          <w:sz w:val="24"/>
          <w:szCs w:val="24"/>
        </w:rPr>
        <w:t xml:space="preserve">. </w:t>
      </w:r>
      <w:r w:rsidRPr="006222ED">
        <w:rPr>
          <w:rFonts w:ascii="Times New Roman" w:hAnsi="Times New Roman" w:cs="Times New Roman"/>
          <w:sz w:val="24"/>
          <w:szCs w:val="24"/>
        </w:rPr>
        <w:fldChar w:fldCharType="begin"/>
      </w:r>
      <w:r w:rsidR="00403C96" w:rsidRPr="006222ED">
        <w:rPr>
          <w:rFonts w:ascii="Times New Roman" w:hAnsi="Times New Roman" w:cs="Times New Roman"/>
          <w:sz w:val="24"/>
          <w:szCs w:val="24"/>
        </w:rPr>
        <w:instrText xml:space="preserve"> TOC \o "1-3" \h \z \u </w:instrText>
      </w:r>
      <w:r w:rsidRPr="006222ED">
        <w:rPr>
          <w:rFonts w:ascii="Times New Roman" w:hAnsi="Times New Roman" w:cs="Times New Roman"/>
          <w:sz w:val="24"/>
          <w:szCs w:val="24"/>
        </w:rPr>
        <w:fldChar w:fldCharType="separate"/>
      </w:r>
      <w:hyperlink w:anchor="_Toc318360986" w:history="1">
        <w:r w:rsidR="00403C96" w:rsidRPr="006222ED">
          <w:rPr>
            <w:rStyle w:val="a9"/>
            <w:rFonts w:ascii="Times New Roman" w:hAnsi="Times New Roman" w:cs="Times New Roman"/>
            <w:noProof/>
            <w:sz w:val="24"/>
            <w:szCs w:val="24"/>
          </w:rPr>
          <w:t xml:space="preserve">Особо </w:t>
        </w:r>
        <w:r w:rsidR="00403C96">
          <w:rPr>
            <w:rStyle w:val="a9"/>
            <w:rFonts w:ascii="Times New Roman" w:hAnsi="Times New Roman" w:cs="Times New Roman"/>
            <w:noProof/>
            <w:sz w:val="24"/>
            <w:szCs w:val="24"/>
          </w:rPr>
          <w:t>охраняемые природные территории</w:t>
        </w:r>
        <w:r w:rsidR="00403C96" w:rsidRPr="006222ED">
          <w:rPr>
            <w:rStyle w:val="a9"/>
            <w:rFonts w:ascii="Times New Roman" w:hAnsi="Times New Roman" w:cs="Times New Roman"/>
            <w:noProof/>
            <w:sz w:val="24"/>
            <w:szCs w:val="24"/>
          </w:rPr>
          <w:t>…………………………………………</w:t>
        </w:r>
        <w:r w:rsidR="00403C96">
          <w:rPr>
            <w:rStyle w:val="a9"/>
            <w:rFonts w:ascii="Times New Roman" w:hAnsi="Times New Roman" w:cs="Times New Roman"/>
            <w:noProof/>
            <w:sz w:val="24"/>
            <w:szCs w:val="24"/>
          </w:rPr>
          <w:t>..</w:t>
        </w:r>
        <w:r w:rsidR="00403C96" w:rsidRPr="006222ED">
          <w:rPr>
            <w:rStyle w:val="a9"/>
            <w:rFonts w:ascii="Times New Roman" w:hAnsi="Times New Roman" w:cs="Times New Roman"/>
            <w:noProof/>
            <w:sz w:val="24"/>
            <w:szCs w:val="24"/>
          </w:rPr>
          <w:t>...</w:t>
        </w:r>
        <w:r w:rsidR="00403C96">
          <w:rPr>
            <w:rStyle w:val="a9"/>
            <w:rFonts w:ascii="Times New Roman" w:hAnsi="Times New Roman" w:cs="Times New Roman"/>
            <w:noProof/>
            <w:sz w:val="24"/>
            <w:szCs w:val="24"/>
          </w:rPr>
          <w:t>...</w:t>
        </w:r>
        <w:r w:rsidR="00403C96" w:rsidRPr="006222ED">
          <w:rPr>
            <w:rFonts w:ascii="Times New Roman" w:hAnsi="Times New Roman" w:cs="Times New Roman"/>
            <w:noProof/>
            <w:webHidden/>
            <w:sz w:val="24"/>
            <w:szCs w:val="24"/>
          </w:rPr>
          <w:t>…</w:t>
        </w:r>
        <w:r w:rsidR="00403C96">
          <w:rPr>
            <w:rFonts w:ascii="Times New Roman" w:hAnsi="Times New Roman" w:cs="Times New Roman"/>
            <w:noProof/>
            <w:webHidden/>
            <w:sz w:val="24"/>
            <w:szCs w:val="24"/>
          </w:rPr>
          <w:t>7</w:t>
        </w:r>
      </w:hyperlink>
      <w:r w:rsidR="0013147F">
        <w:rPr>
          <w:rFonts w:ascii="Times New Roman" w:hAnsi="Times New Roman" w:cs="Times New Roman"/>
          <w:noProof/>
          <w:sz w:val="24"/>
          <w:szCs w:val="24"/>
        </w:rPr>
        <w:t>0</w:t>
      </w:r>
    </w:p>
    <w:p w:rsidR="00403C96" w:rsidRPr="006222ED" w:rsidRDefault="00403C96" w:rsidP="00403C96">
      <w:pPr>
        <w:pStyle w:val="11"/>
        <w:rPr>
          <w:noProof/>
          <w:szCs w:val="24"/>
        </w:rPr>
      </w:pPr>
      <w:r>
        <w:rPr>
          <w:szCs w:val="24"/>
        </w:rPr>
        <w:t>4.3</w:t>
      </w:r>
      <w:r w:rsidRPr="006222ED">
        <w:rPr>
          <w:szCs w:val="24"/>
        </w:rPr>
        <w:t xml:space="preserve">. </w:t>
      </w:r>
      <w:hyperlink w:anchor="_Toc318360987" w:history="1">
        <w:r w:rsidRPr="009D172F">
          <w:rPr>
            <w:rStyle w:val="a9"/>
            <w:rFonts w:eastAsiaTheme="majorEastAsia"/>
            <w:noProof/>
            <w:szCs w:val="24"/>
          </w:rPr>
          <w:t>Земли рекреационного назначения</w:t>
        </w:r>
        <w:r w:rsidRPr="006222ED">
          <w:rPr>
            <w:noProof/>
            <w:webHidden/>
            <w:szCs w:val="24"/>
          </w:rPr>
          <w:tab/>
        </w:r>
        <w:r>
          <w:rPr>
            <w:noProof/>
            <w:webHidden/>
            <w:szCs w:val="24"/>
          </w:rPr>
          <w:t>7</w:t>
        </w:r>
      </w:hyperlink>
      <w:r w:rsidR="0013147F">
        <w:rPr>
          <w:noProof/>
          <w:szCs w:val="24"/>
        </w:rPr>
        <w:t>2</w:t>
      </w:r>
    </w:p>
    <w:p w:rsidR="00403C96" w:rsidRPr="006222ED" w:rsidRDefault="00403C96" w:rsidP="00403C96">
      <w:pPr>
        <w:pStyle w:val="11"/>
        <w:rPr>
          <w:noProof/>
          <w:szCs w:val="24"/>
        </w:rPr>
      </w:pPr>
      <w:r>
        <w:rPr>
          <w:szCs w:val="24"/>
        </w:rPr>
        <w:t>4</w:t>
      </w:r>
      <w:r w:rsidRPr="006222ED">
        <w:rPr>
          <w:szCs w:val="24"/>
        </w:rPr>
        <w:t>.</w:t>
      </w:r>
      <w:r>
        <w:rPr>
          <w:szCs w:val="24"/>
        </w:rPr>
        <w:t>4</w:t>
      </w:r>
      <w:r w:rsidRPr="006222ED">
        <w:rPr>
          <w:szCs w:val="24"/>
        </w:rPr>
        <w:t xml:space="preserve">. </w:t>
      </w:r>
      <w:hyperlink w:anchor="_Toc318360988" w:history="1">
        <w:r>
          <w:rPr>
            <w:rStyle w:val="a9"/>
            <w:rFonts w:eastAsiaTheme="majorEastAsia"/>
            <w:noProof/>
            <w:szCs w:val="24"/>
          </w:rPr>
          <w:t>Земли историко-культурного назначения</w:t>
        </w:r>
        <w:r w:rsidRPr="006222ED">
          <w:rPr>
            <w:noProof/>
            <w:webHidden/>
            <w:szCs w:val="24"/>
          </w:rPr>
          <w:tab/>
        </w:r>
        <w:r>
          <w:rPr>
            <w:noProof/>
            <w:webHidden/>
            <w:szCs w:val="24"/>
          </w:rPr>
          <w:t>7</w:t>
        </w:r>
      </w:hyperlink>
      <w:r w:rsidR="0013147F">
        <w:rPr>
          <w:noProof/>
          <w:szCs w:val="24"/>
        </w:rPr>
        <w:t>2</w:t>
      </w:r>
    </w:p>
    <w:p w:rsidR="00403C96" w:rsidRPr="006222ED" w:rsidRDefault="00403C96" w:rsidP="00403C96">
      <w:pPr>
        <w:pStyle w:val="11"/>
        <w:rPr>
          <w:noProof/>
          <w:szCs w:val="24"/>
        </w:rPr>
      </w:pPr>
      <w:r>
        <w:rPr>
          <w:szCs w:val="24"/>
        </w:rPr>
        <w:t>4</w:t>
      </w:r>
      <w:r w:rsidRPr="006222ED">
        <w:rPr>
          <w:szCs w:val="24"/>
        </w:rPr>
        <w:t>.</w:t>
      </w:r>
      <w:r>
        <w:rPr>
          <w:szCs w:val="24"/>
        </w:rPr>
        <w:t>5</w:t>
      </w:r>
      <w:r w:rsidRPr="006222ED">
        <w:rPr>
          <w:szCs w:val="24"/>
        </w:rPr>
        <w:t xml:space="preserve">. </w:t>
      </w:r>
      <w:hyperlink w:anchor="_Toc318360989" w:history="1">
        <w:r>
          <w:rPr>
            <w:rStyle w:val="a9"/>
            <w:rFonts w:eastAsiaTheme="majorEastAsia"/>
            <w:noProof/>
            <w:szCs w:val="24"/>
          </w:rPr>
          <w:t>Особо ценные земли</w:t>
        </w:r>
        <w:r w:rsidRPr="006222ED">
          <w:rPr>
            <w:noProof/>
            <w:webHidden/>
            <w:szCs w:val="24"/>
          </w:rPr>
          <w:tab/>
        </w:r>
      </w:hyperlink>
      <w:r w:rsidR="0013147F">
        <w:rPr>
          <w:noProof/>
          <w:szCs w:val="24"/>
        </w:rPr>
        <w:t>76</w:t>
      </w:r>
    </w:p>
    <w:p w:rsidR="00403C96" w:rsidRPr="006222ED" w:rsidRDefault="00403C96" w:rsidP="00403C96">
      <w:pPr>
        <w:pStyle w:val="11"/>
        <w:rPr>
          <w:noProof/>
          <w:szCs w:val="24"/>
        </w:rPr>
      </w:pPr>
      <w:r>
        <w:rPr>
          <w:szCs w:val="24"/>
        </w:rPr>
        <w:t>5</w:t>
      </w:r>
      <w:r w:rsidRPr="006222ED">
        <w:rPr>
          <w:szCs w:val="24"/>
        </w:rPr>
        <w:t xml:space="preserve">. </w:t>
      </w:r>
      <w:hyperlink w:anchor="_Toc318360990" w:history="1">
        <w:r w:rsidRPr="006222ED">
          <w:rPr>
            <w:rStyle w:val="a9"/>
            <w:rFonts w:eastAsiaTheme="majorEastAsia"/>
            <w:noProof/>
            <w:szCs w:val="24"/>
          </w:rPr>
          <w:t xml:space="preserve">Зоны </w:t>
        </w:r>
        <w:r>
          <w:rPr>
            <w:rStyle w:val="a9"/>
            <w:rFonts w:eastAsiaTheme="majorEastAsia"/>
            <w:noProof/>
            <w:szCs w:val="24"/>
          </w:rPr>
          <w:t>специального назначения</w:t>
        </w:r>
        <w:r w:rsidRPr="006222ED">
          <w:rPr>
            <w:noProof/>
            <w:webHidden/>
            <w:szCs w:val="24"/>
          </w:rPr>
          <w:tab/>
        </w:r>
      </w:hyperlink>
      <w:r w:rsidR="0013147F">
        <w:rPr>
          <w:noProof/>
          <w:szCs w:val="24"/>
        </w:rPr>
        <w:t>77</w:t>
      </w:r>
    </w:p>
    <w:p w:rsidR="00403C96" w:rsidRPr="006222ED" w:rsidRDefault="00403C96" w:rsidP="00403C96">
      <w:pPr>
        <w:pStyle w:val="11"/>
        <w:rPr>
          <w:noProof/>
          <w:szCs w:val="24"/>
        </w:rPr>
      </w:pPr>
      <w:r>
        <w:rPr>
          <w:szCs w:val="24"/>
        </w:rPr>
        <w:t>5</w:t>
      </w:r>
      <w:r w:rsidRPr="006222ED">
        <w:rPr>
          <w:szCs w:val="24"/>
        </w:rPr>
        <w:t>.</w:t>
      </w:r>
      <w:r>
        <w:rPr>
          <w:szCs w:val="24"/>
        </w:rPr>
        <w:t>1</w:t>
      </w:r>
      <w:r w:rsidRPr="006222ED">
        <w:rPr>
          <w:szCs w:val="24"/>
        </w:rPr>
        <w:t xml:space="preserve">. </w:t>
      </w:r>
      <w:hyperlink w:anchor="_Toc318360991" w:history="1">
        <w:r>
          <w:rPr>
            <w:rStyle w:val="a9"/>
            <w:rFonts w:eastAsiaTheme="majorEastAsia"/>
            <w:noProof/>
            <w:szCs w:val="24"/>
          </w:rPr>
          <w:t>Общие требования</w:t>
        </w:r>
        <w:r w:rsidRPr="006222ED">
          <w:rPr>
            <w:noProof/>
            <w:webHidden/>
            <w:szCs w:val="24"/>
          </w:rPr>
          <w:tab/>
        </w:r>
      </w:hyperlink>
      <w:r w:rsidR="0013147F">
        <w:rPr>
          <w:noProof/>
          <w:szCs w:val="24"/>
        </w:rPr>
        <w:t>77</w:t>
      </w:r>
    </w:p>
    <w:p w:rsidR="00403C96" w:rsidRPr="006222ED" w:rsidRDefault="00403C96" w:rsidP="00403C96">
      <w:pPr>
        <w:pStyle w:val="11"/>
        <w:rPr>
          <w:szCs w:val="24"/>
        </w:rPr>
      </w:pPr>
      <w:r>
        <w:rPr>
          <w:szCs w:val="24"/>
        </w:rPr>
        <w:t>5</w:t>
      </w:r>
      <w:r w:rsidRPr="006222ED">
        <w:rPr>
          <w:szCs w:val="24"/>
        </w:rPr>
        <w:t>.</w:t>
      </w:r>
      <w:r>
        <w:rPr>
          <w:szCs w:val="24"/>
        </w:rPr>
        <w:t>2</w:t>
      </w:r>
      <w:r w:rsidRPr="006222ED">
        <w:rPr>
          <w:szCs w:val="24"/>
        </w:rPr>
        <w:t xml:space="preserve">. </w:t>
      </w:r>
      <w:hyperlink w:anchor="_Toc318360992" w:history="1">
        <w:r w:rsidRPr="006222ED">
          <w:rPr>
            <w:rStyle w:val="a9"/>
            <w:rFonts w:eastAsiaTheme="majorEastAsia"/>
            <w:noProof/>
            <w:szCs w:val="24"/>
          </w:rPr>
          <w:t xml:space="preserve">Зоны размещения </w:t>
        </w:r>
        <w:r>
          <w:rPr>
            <w:rStyle w:val="a9"/>
            <w:rFonts w:eastAsiaTheme="majorEastAsia"/>
            <w:noProof/>
            <w:szCs w:val="24"/>
          </w:rPr>
          <w:t>кладбищ и крематориев</w:t>
        </w:r>
        <w:r w:rsidRPr="002125E1">
          <w:rPr>
            <w:noProof/>
            <w:webHidden/>
            <w:szCs w:val="24"/>
          </w:rPr>
          <w:tab/>
        </w:r>
      </w:hyperlink>
      <w:r w:rsidR="004823E2">
        <w:rPr>
          <w:noProof/>
          <w:szCs w:val="24"/>
        </w:rPr>
        <w:t>77</w:t>
      </w:r>
    </w:p>
    <w:p w:rsidR="00403C96" w:rsidRPr="006222ED" w:rsidRDefault="00403C96" w:rsidP="00403C96">
      <w:pPr>
        <w:pStyle w:val="11"/>
        <w:rPr>
          <w:szCs w:val="24"/>
        </w:rPr>
      </w:pPr>
      <w:r>
        <w:rPr>
          <w:szCs w:val="24"/>
        </w:rPr>
        <w:t>5</w:t>
      </w:r>
      <w:r w:rsidRPr="006222ED">
        <w:rPr>
          <w:szCs w:val="24"/>
        </w:rPr>
        <w:t>.</w:t>
      </w:r>
      <w:r>
        <w:rPr>
          <w:szCs w:val="24"/>
        </w:rPr>
        <w:t>3</w:t>
      </w:r>
      <w:r w:rsidRPr="006222ED">
        <w:rPr>
          <w:szCs w:val="24"/>
        </w:rPr>
        <w:t xml:space="preserve">. Зоны размещения </w:t>
      </w:r>
      <w:r>
        <w:rPr>
          <w:szCs w:val="24"/>
        </w:rPr>
        <w:t>скотомогильников</w:t>
      </w:r>
      <w:r w:rsidRPr="007A7175">
        <w:rPr>
          <w:webHidden/>
          <w:szCs w:val="24"/>
        </w:rPr>
        <w:tab/>
      </w:r>
      <w:r>
        <w:rPr>
          <w:szCs w:val="24"/>
        </w:rPr>
        <w:t>8</w:t>
      </w:r>
      <w:r w:rsidR="004823E2">
        <w:rPr>
          <w:szCs w:val="24"/>
        </w:rPr>
        <w:t>0</w:t>
      </w:r>
    </w:p>
    <w:p w:rsidR="00403C96" w:rsidRDefault="009329A2" w:rsidP="00403C96">
      <w:pPr>
        <w:spacing w:line="240" w:lineRule="auto"/>
        <w:ind w:left="-284"/>
      </w:pPr>
      <w:r w:rsidRPr="006222ED">
        <w:rPr>
          <w:rFonts w:ascii="Times New Roman" w:hAnsi="Times New Roman" w:cs="Times New Roman"/>
          <w:sz w:val="24"/>
          <w:szCs w:val="24"/>
        </w:rPr>
        <w:fldChar w:fldCharType="end"/>
      </w:r>
      <w:r w:rsidR="00403C96">
        <w:rPr>
          <w:rFonts w:ascii="Times New Roman" w:hAnsi="Times New Roman" w:cs="Times New Roman"/>
          <w:sz w:val="24"/>
          <w:szCs w:val="24"/>
        </w:rPr>
        <w:t>5</w:t>
      </w:r>
      <w:r w:rsidR="00403C96" w:rsidRPr="006222ED">
        <w:rPr>
          <w:rFonts w:ascii="Times New Roman" w:hAnsi="Times New Roman" w:cs="Times New Roman"/>
          <w:sz w:val="24"/>
          <w:szCs w:val="24"/>
        </w:rPr>
        <w:t>.</w:t>
      </w:r>
      <w:r w:rsidR="00403C96">
        <w:rPr>
          <w:rFonts w:ascii="Times New Roman" w:hAnsi="Times New Roman" w:cs="Times New Roman"/>
          <w:sz w:val="24"/>
          <w:szCs w:val="24"/>
        </w:rPr>
        <w:t>4</w:t>
      </w:r>
      <w:r w:rsidR="00403C96" w:rsidRPr="006222ED">
        <w:rPr>
          <w:rFonts w:ascii="Times New Roman" w:hAnsi="Times New Roman" w:cs="Times New Roman"/>
          <w:sz w:val="24"/>
          <w:szCs w:val="24"/>
        </w:rPr>
        <w:t xml:space="preserve">. </w:t>
      </w:r>
      <w:r w:rsidRPr="006222ED">
        <w:rPr>
          <w:rFonts w:ascii="Times New Roman" w:hAnsi="Times New Roman" w:cs="Times New Roman"/>
          <w:sz w:val="24"/>
          <w:szCs w:val="24"/>
        </w:rPr>
        <w:fldChar w:fldCharType="begin"/>
      </w:r>
      <w:r w:rsidR="00403C96" w:rsidRPr="006222ED">
        <w:rPr>
          <w:rFonts w:ascii="Times New Roman" w:hAnsi="Times New Roman" w:cs="Times New Roman"/>
          <w:sz w:val="24"/>
          <w:szCs w:val="24"/>
        </w:rPr>
        <w:instrText xml:space="preserve"> TOC \o "1-3" \h \z \u </w:instrText>
      </w:r>
      <w:r w:rsidRPr="006222ED">
        <w:rPr>
          <w:rFonts w:ascii="Times New Roman" w:hAnsi="Times New Roman" w:cs="Times New Roman"/>
          <w:sz w:val="24"/>
          <w:szCs w:val="24"/>
        </w:rPr>
        <w:fldChar w:fldCharType="separate"/>
      </w:r>
      <w:hyperlink w:anchor="_Toc318360986" w:history="1">
        <w:r w:rsidR="00403C96" w:rsidRPr="006222ED">
          <w:rPr>
            <w:rStyle w:val="a9"/>
            <w:rFonts w:ascii="Times New Roman" w:hAnsi="Times New Roman" w:cs="Times New Roman"/>
            <w:noProof/>
            <w:sz w:val="24"/>
            <w:szCs w:val="24"/>
          </w:rPr>
          <w:t xml:space="preserve">Зоны размещения полигонов для </w:t>
        </w:r>
        <w:r w:rsidR="00403C96">
          <w:rPr>
            <w:rStyle w:val="a9"/>
            <w:rFonts w:ascii="Times New Roman" w:hAnsi="Times New Roman" w:cs="Times New Roman"/>
            <w:noProof/>
            <w:sz w:val="24"/>
            <w:szCs w:val="24"/>
          </w:rPr>
          <w:t>твердых бытовых отходов…..………………</w:t>
        </w:r>
        <w:r w:rsidR="00403C96" w:rsidRPr="006222ED">
          <w:rPr>
            <w:rStyle w:val="a9"/>
            <w:rFonts w:ascii="Times New Roman" w:hAnsi="Times New Roman" w:cs="Times New Roman"/>
            <w:noProof/>
            <w:sz w:val="24"/>
            <w:szCs w:val="24"/>
          </w:rPr>
          <w:t>………...</w:t>
        </w:r>
        <w:r w:rsidR="00403C96">
          <w:rPr>
            <w:rFonts w:ascii="Times New Roman" w:hAnsi="Times New Roman" w:cs="Times New Roman"/>
            <w:noProof/>
            <w:webHidden/>
            <w:sz w:val="24"/>
            <w:szCs w:val="24"/>
          </w:rPr>
          <w:t>..8</w:t>
        </w:r>
      </w:hyperlink>
      <w:r w:rsidR="004823E2">
        <w:rPr>
          <w:rFonts w:ascii="Times New Roman" w:hAnsi="Times New Roman" w:cs="Times New Roman"/>
          <w:noProof/>
          <w:sz w:val="24"/>
          <w:szCs w:val="24"/>
        </w:rPr>
        <w:t>0</w:t>
      </w:r>
    </w:p>
    <w:p w:rsidR="00403C96" w:rsidRPr="00AB36F0" w:rsidRDefault="00403C96" w:rsidP="00403C96">
      <w:pPr>
        <w:spacing w:line="240" w:lineRule="auto"/>
        <w:ind w:left="-284"/>
        <w:rPr>
          <w:rFonts w:ascii="Times New Roman" w:hAnsi="Times New Roman" w:cs="Times New Roman"/>
          <w:noProof/>
          <w:sz w:val="24"/>
          <w:szCs w:val="24"/>
        </w:rPr>
      </w:pPr>
      <w:r w:rsidRPr="00AB36F0">
        <w:rPr>
          <w:rFonts w:ascii="Times New Roman" w:hAnsi="Times New Roman" w:cs="Times New Roman"/>
          <w:sz w:val="24"/>
          <w:szCs w:val="24"/>
        </w:rPr>
        <w:t>5.5. Зоны размещения полигонов</w:t>
      </w:r>
      <w:r>
        <w:rPr>
          <w:rFonts w:ascii="Times New Roman" w:hAnsi="Times New Roman" w:cs="Times New Roman"/>
          <w:sz w:val="24"/>
          <w:szCs w:val="24"/>
        </w:rPr>
        <w:t xml:space="preserve"> для отходов производства и потребления………………....8</w:t>
      </w:r>
      <w:r w:rsidR="004823E2">
        <w:rPr>
          <w:rFonts w:ascii="Times New Roman" w:hAnsi="Times New Roman" w:cs="Times New Roman"/>
          <w:sz w:val="24"/>
          <w:szCs w:val="24"/>
        </w:rPr>
        <w:t>2</w:t>
      </w:r>
    </w:p>
    <w:p w:rsidR="00403C96" w:rsidRDefault="00403C96" w:rsidP="00403C96">
      <w:pPr>
        <w:pStyle w:val="11"/>
        <w:rPr>
          <w:szCs w:val="24"/>
        </w:rPr>
      </w:pPr>
      <w:r>
        <w:rPr>
          <w:szCs w:val="24"/>
        </w:rPr>
        <w:t>6</w:t>
      </w:r>
      <w:r w:rsidRPr="00AB36F0">
        <w:rPr>
          <w:szCs w:val="24"/>
        </w:rPr>
        <w:t xml:space="preserve">.  </w:t>
      </w:r>
      <w:hyperlink w:anchor="_Toc318360987" w:history="1">
        <w:r w:rsidRPr="00AB36F0">
          <w:rPr>
            <w:rStyle w:val="a9"/>
            <w:rFonts w:eastAsiaTheme="majorEastAsia"/>
            <w:noProof/>
            <w:szCs w:val="24"/>
          </w:rPr>
          <w:t>Обеспечение доступности жилых объектов, объектов социальной инфраструктуры для инвалидов ии маломобильных групп населения</w:t>
        </w:r>
        <w:r w:rsidRPr="00AB36F0">
          <w:rPr>
            <w:noProof/>
            <w:webHidden/>
            <w:szCs w:val="24"/>
          </w:rPr>
          <w:tab/>
        </w:r>
        <w:r>
          <w:rPr>
            <w:noProof/>
            <w:webHidden/>
            <w:szCs w:val="24"/>
          </w:rPr>
          <w:t>8</w:t>
        </w:r>
      </w:hyperlink>
      <w:r w:rsidR="004823E2">
        <w:rPr>
          <w:noProof/>
          <w:szCs w:val="24"/>
        </w:rPr>
        <w:t>3</w:t>
      </w:r>
    </w:p>
    <w:p w:rsidR="00403C96" w:rsidRPr="00AB36F0" w:rsidRDefault="00403C96" w:rsidP="00403C96">
      <w:pPr>
        <w:pStyle w:val="11"/>
        <w:ind w:left="0"/>
        <w:rPr>
          <w:noProof/>
          <w:szCs w:val="24"/>
        </w:rPr>
      </w:pPr>
      <w:r w:rsidRPr="00044185">
        <w:rPr>
          <w:b/>
          <w:szCs w:val="24"/>
          <w:lang w:val="en-US"/>
        </w:rPr>
        <w:t>III</w:t>
      </w:r>
      <w:r w:rsidRPr="00044185">
        <w:rPr>
          <w:b/>
          <w:szCs w:val="24"/>
        </w:rPr>
        <w:t>. Правила и область применения расчетных показателей</w:t>
      </w:r>
      <w:hyperlink w:anchor="_Toc318360988" w:history="1">
        <w:r w:rsidRPr="00AB36F0">
          <w:rPr>
            <w:noProof/>
            <w:webHidden/>
            <w:szCs w:val="24"/>
          </w:rPr>
          <w:tab/>
        </w:r>
      </w:hyperlink>
      <w:r w:rsidR="004823E2">
        <w:rPr>
          <w:noProof/>
          <w:szCs w:val="24"/>
        </w:rPr>
        <w:t>86</w:t>
      </w:r>
    </w:p>
    <w:p w:rsidR="00403C96" w:rsidRDefault="00403C96" w:rsidP="00403C96">
      <w:pPr>
        <w:pStyle w:val="11"/>
        <w:rPr>
          <w:szCs w:val="24"/>
        </w:rPr>
      </w:pPr>
      <w:r w:rsidRPr="00AB36F0">
        <w:rPr>
          <w:szCs w:val="24"/>
        </w:rPr>
        <w:t xml:space="preserve">Приложение </w:t>
      </w:r>
      <w:r>
        <w:rPr>
          <w:szCs w:val="24"/>
        </w:rPr>
        <w:t>1</w:t>
      </w:r>
      <w:r w:rsidRPr="00AB36F0">
        <w:rPr>
          <w:szCs w:val="24"/>
        </w:rPr>
        <w:t xml:space="preserve">. </w:t>
      </w:r>
      <w:r>
        <w:rPr>
          <w:szCs w:val="24"/>
        </w:rPr>
        <w:t>Термины и определения</w:t>
      </w:r>
      <w:hyperlink w:anchor="_Toc318360989" w:history="1">
        <w:r w:rsidRPr="00AB36F0">
          <w:rPr>
            <w:noProof/>
            <w:webHidden/>
            <w:szCs w:val="24"/>
          </w:rPr>
          <w:tab/>
        </w:r>
      </w:hyperlink>
      <w:r w:rsidR="004823E2">
        <w:rPr>
          <w:noProof/>
          <w:szCs w:val="24"/>
        </w:rPr>
        <w:t>88</w:t>
      </w:r>
      <w:r w:rsidRPr="00044185">
        <w:rPr>
          <w:szCs w:val="24"/>
        </w:rPr>
        <w:t xml:space="preserve"> </w:t>
      </w:r>
    </w:p>
    <w:p w:rsidR="00403C96" w:rsidRPr="00AB36F0" w:rsidRDefault="00403C96" w:rsidP="00403C96">
      <w:pPr>
        <w:pStyle w:val="11"/>
        <w:rPr>
          <w:noProof/>
          <w:szCs w:val="24"/>
        </w:rPr>
      </w:pPr>
      <w:r w:rsidRPr="00AB36F0">
        <w:rPr>
          <w:szCs w:val="24"/>
        </w:rPr>
        <w:t>Приложение 2. Перечень нормативных актов</w:t>
      </w:r>
      <w:hyperlink w:anchor="_Toc318360989" w:history="1">
        <w:r w:rsidRPr="00AB36F0">
          <w:rPr>
            <w:noProof/>
            <w:webHidden/>
            <w:szCs w:val="24"/>
          </w:rPr>
          <w:tab/>
        </w:r>
      </w:hyperlink>
      <w:r w:rsidR="004823E2">
        <w:rPr>
          <w:noProof/>
          <w:szCs w:val="24"/>
        </w:rPr>
        <w:t>93</w:t>
      </w:r>
    </w:p>
    <w:p w:rsidR="00403C96" w:rsidRPr="00AB36F0" w:rsidRDefault="00403C96" w:rsidP="00403C96">
      <w:pPr>
        <w:pStyle w:val="11"/>
        <w:rPr>
          <w:noProof/>
          <w:szCs w:val="24"/>
        </w:rPr>
      </w:pPr>
    </w:p>
    <w:p w:rsidR="00403C96" w:rsidRDefault="009329A2" w:rsidP="00403C96">
      <w:pPr>
        <w:pStyle w:val="aa"/>
        <w:ind w:right="283"/>
        <w:rPr>
          <w:rFonts w:ascii="Times New Roman" w:hAnsi="Times New Roman"/>
          <w:sz w:val="24"/>
          <w:szCs w:val="24"/>
        </w:rPr>
      </w:pPr>
      <w:r w:rsidRPr="006222ED">
        <w:rPr>
          <w:rFonts w:ascii="Times New Roman" w:hAnsi="Times New Roman"/>
          <w:sz w:val="24"/>
          <w:szCs w:val="24"/>
        </w:rPr>
        <w:fldChar w:fldCharType="end"/>
      </w:r>
    </w:p>
    <w:p w:rsidR="00DD134A" w:rsidRPr="002210C4" w:rsidRDefault="00047BA1" w:rsidP="002210C4">
      <w:pPr>
        <w:rPr>
          <w:rFonts w:eastAsia="Times New Roman" w:cs="Times New Roman"/>
        </w:rPr>
      </w:pPr>
      <w:r>
        <w:br w:type="page"/>
      </w:r>
    </w:p>
    <w:p w:rsidR="000C4AB7" w:rsidRPr="002210C4" w:rsidRDefault="00911C59" w:rsidP="00DD134A">
      <w:pPr>
        <w:ind w:left="-567"/>
        <w:jc w:val="center"/>
        <w:rPr>
          <w:rFonts w:ascii="Times New Roman" w:hAnsi="Times New Roman" w:cs="Times New Roman"/>
          <w:b/>
          <w:sz w:val="28"/>
          <w:szCs w:val="40"/>
        </w:rPr>
      </w:pPr>
      <w:r w:rsidRPr="002210C4">
        <w:rPr>
          <w:rFonts w:ascii="Times New Roman" w:hAnsi="Times New Roman" w:cs="Times New Roman"/>
          <w:b/>
          <w:sz w:val="28"/>
          <w:szCs w:val="40"/>
          <w:lang w:val="en-US"/>
        </w:rPr>
        <w:lastRenderedPageBreak/>
        <w:t>I</w:t>
      </w:r>
      <w:r w:rsidRPr="002210C4">
        <w:rPr>
          <w:rFonts w:ascii="Times New Roman" w:hAnsi="Times New Roman" w:cs="Times New Roman"/>
          <w:b/>
          <w:sz w:val="28"/>
          <w:szCs w:val="40"/>
        </w:rPr>
        <w:t xml:space="preserve">. </w:t>
      </w:r>
      <w:r w:rsidR="00DD134A" w:rsidRPr="002210C4">
        <w:rPr>
          <w:rFonts w:ascii="Times New Roman" w:hAnsi="Times New Roman" w:cs="Times New Roman"/>
          <w:b/>
          <w:sz w:val="28"/>
          <w:szCs w:val="40"/>
        </w:rPr>
        <w:t>Основная часть</w:t>
      </w:r>
    </w:p>
    <w:p w:rsidR="00C71DAE" w:rsidRDefault="00C71DAE" w:rsidP="00911C59">
      <w:pPr>
        <w:pStyle w:val="formattext"/>
        <w:numPr>
          <w:ilvl w:val="0"/>
          <w:numId w:val="35"/>
        </w:numPr>
        <w:shd w:val="clear" w:color="auto" w:fill="FFFFFF"/>
        <w:spacing w:before="0" w:beforeAutospacing="0" w:after="0" w:afterAutospacing="0"/>
        <w:jc w:val="both"/>
        <w:textAlignment w:val="baseline"/>
        <w:rPr>
          <w:b/>
          <w:color w:val="000000" w:themeColor="text1"/>
          <w:spacing w:val="2"/>
          <w:szCs w:val="22"/>
        </w:rPr>
      </w:pPr>
      <w:r w:rsidRPr="00495D63">
        <w:rPr>
          <w:b/>
          <w:color w:val="000000" w:themeColor="text1"/>
          <w:spacing w:val="2"/>
          <w:szCs w:val="22"/>
        </w:rPr>
        <w:t xml:space="preserve">Общая организация и зонирование территории </w:t>
      </w:r>
      <w:r>
        <w:rPr>
          <w:b/>
          <w:color w:val="000000" w:themeColor="text1"/>
          <w:spacing w:val="2"/>
          <w:szCs w:val="22"/>
        </w:rPr>
        <w:t>Тейковского</w:t>
      </w:r>
      <w:r w:rsidRPr="00495D63">
        <w:rPr>
          <w:b/>
          <w:color w:val="000000" w:themeColor="text1"/>
          <w:spacing w:val="2"/>
          <w:szCs w:val="22"/>
        </w:rPr>
        <w:t xml:space="preserve"> муниципального района</w:t>
      </w:r>
    </w:p>
    <w:p w:rsidR="00911C59" w:rsidRPr="00495D63" w:rsidRDefault="00911C59" w:rsidP="00911C59">
      <w:pPr>
        <w:pStyle w:val="formattext"/>
        <w:shd w:val="clear" w:color="auto" w:fill="FFFFFF"/>
        <w:spacing w:before="0" w:beforeAutospacing="0" w:after="0" w:afterAutospacing="0"/>
        <w:ind w:left="653"/>
        <w:jc w:val="both"/>
        <w:textAlignment w:val="baseline"/>
        <w:rPr>
          <w:b/>
          <w:color w:val="000000" w:themeColor="text1"/>
          <w:spacing w:val="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sidRPr="007744A8">
        <w:rPr>
          <w:color w:val="000000" w:themeColor="text1"/>
          <w:spacing w:val="2"/>
          <w:sz w:val="22"/>
          <w:szCs w:val="22"/>
        </w:rPr>
        <w:t xml:space="preserve">.1. При определении перспектив развития </w:t>
      </w:r>
      <w:r w:rsidR="00C71DAE">
        <w:rPr>
          <w:color w:val="000000" w:themeColor="text1"/>
          <w:spacing w:val="2"/>
          <w:sz w:val="22"/>
          <w:szCs w:val="22"/>
        </w:rPr>
        <w:t>Тейковского</w:t>
      </w:r>
      <w:r w:rsidR="00C71DAE" w:rsidRPr="007744A8">
        <w:rPr>
          <w:color w:val="000000" w:themeColor="text1"/>
          <w:spacing w:val="2"/>
          <w:sz w:val="22"/>
          <w:szCs w:val="22"/>
        </w:rPr>
        <w:t xml:space="preserve"> муниципального района необходимо учитывать:</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прогноз социально-экономического развития территории;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численность населения на прогнозируемый период;</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статус населенного пункта и его роль в системе формируемых центров обслуживания (местный, подрайонный, районный, межрайонный, городской, областной уровни);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исторические факторы (наличие памятников по категориям охраны, статус исторического поселения).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1.</w:t>
      </w:r>
      <w:r w:rsidR="00C71DAE" w:rsidRPr="00B43BDB">
        <w:rPr>
          <w:spacing w:val="2"/>
          <w:sz w:val="22"/>
          <w:szCs w:val="22"/>
        </w:rPr>
        <w:t>2.</w:t>
      </w:r>
      <w:r w:rsidR="00C71DAE" w:rsidRPr="007744A8">
        <w:rPr>
          <w:color w:val="000000" w:themeColor="text1"/>
          <w:spacing w:val="2"/>
          <w:sz w:val="22"/>
          <w:szCs w:val="22"/>
        </w:rPr>
        <w:t xml:space="preserve"> Населенные пункты </w:t>
      </w:r>
      <w:r w:rsidR="00C71DAE">
        <w:rPr>
          <w:color w:val="000000" w:themeColor="text1"/>
          <w:spacing w:val="2"/>
          <w:sz w:val="22"/>
          <w:szCs w:val="22"/>
        </w:rPr>
        <w:t>Тейковского</w:t>
      </w:r>
      <w:r w:rsidR="00C71DAE" w:rsidRPr="007744A8">
        <w:rPr>
          <w:color w:val="000000" w:themeColor="text1"/>
          <w:spacing w:val="2"/>
          <w:sz w:val="22"/>
          <w:szCs w:val="22"/>
        </w:rPr>
        <w:t xml:space="preserve"> муниципального района в зависимости от численности населения на прогнозируемый период подразделяются на группы в соответствии с таблицей 1.</w:t>
      </w:r>
    </w:p>
    <w:p w:rsidR="00C71DAE" w:rsidRPr="00BA02CC" w:rsidRDefault="00C71DAE" w:rsidP="00C71DA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BA02CC">
        <w:rPr>
          <w:color w:val="000000" w:themeColor="text1"/>
          <w:spacing w:val="2"/>
          <w:sz w:val="22"/>
          <w:szCs w:val="22"/>
        </w:rPr>
        <w:t>Таблица 1</w:t>
      </w:r>
    </w:p>
    <w:tbl>
      <w:tblPr>
        <w:tblStyle w:val="ab"/>
        <w:tblW w:w="0" w:type="auto"/>
        <w:tblLook w:val="04A0" w:firstRow="1" w:lastRow="0" w:firstColumn="1" w:lastColumn="0" w:noHBand="0" w:noVBand="1"/>
      </w:tblPr>
      <w:tblGrid>
        <w:gridCol w:w="4785"/>
        <w:gridCol w:w="4786"/>
      </w:tblGrid>
      <w:tr w:rsidR="00C71DAE" w:rsidTr="00C71DAE">
        <w:tc>
          <w:tcPr>
            <w:tcW w:w="4785" w:type="dxa"/>
            <w:vAlign w:val="center"/>
          </w:tcPr>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 xml:space="preserve">Населенный пункт с населением </w:t>
            </w:r>
          </w:p>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численностью (чел.)</w:t>
            </w:r>
          </w:p>
        </w:tc>
        <w:tc>
          <w:tcPr>
            <w:tcW w:w="4786" w:type="dxa"/>
            <w:vAlign w:val="center"/>
          </w:tcPr>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Количество населенных пунктов</w:t>
            </w:r>
          </w:p>
        </w:tc>
      </w:tr>
      <w:tr w:rsidR="00C71DAE" w:rsidTr="00C71DAE">
        <w:tc>
          <w:tcPr>
            <w:tcW w:w="4785" w:type="dxa"/>
            <w:vAlign w:val="center"/>
          </w:tcPr>
          <w:p w:rsidR="00C71DAE" w:rsidRPr="00BA02CC" w:rsidRDefault="00C71DAE" w:rsidP="00C71DAE">
            <w:pPr>
              <w:jc w:val="center"/>
              <w:rPr>
                <w:rFonts w:ascii="Times New Roman" w:hAnsi="Times New Roman" w:cs="Times New Roman"/>
                <w:color w:val="000000" w:themeColor="text1"/>
              </w:rPr>
            </w:pPr>
            <w:r w:rsidRPr="00BA02CC">
              <w:rPr>
                <w:rFonts w:ascii="Times New Roman" w:hAnsi="Times New Roman" w:cs="Times New Roman"/>
                <w:color w:val="000000" w:themeColor="text1"/>
              </w:rPr>
              <w:t>≥500</w:t>
            </w:r>
          </w:p>
        </w:tc>
        <w:tc>
          <w:tcPr>
            <w:tcW w:w="4786" w:type="dxa"/>
            <w:vAlign w:val="center"/>
          </w:tcPr>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6</w:t>
            </w:r>
          </w:p>
        </w:tc>
      </w:tr>
      <w:tr w:rsidR="00C71DAE" w:rsidTr="00C71DAE">
        <w:tc>
          <w:tcPr>
            <w:tcW w:w="4785" w:type="dxa"/>
            <w:vAlign w:val="center"/>
          </w:tcPr>
          <w:p w:rsidR="00C71DAE" w:rsidRPr="00BA02CC" w:rsidRDefault="00C71DAE" w:rsidP="00C71DAE">
            <w:pPr>
              <w:jc w:val="center"/>
              <w:rPr>
                <w:rFonts w:ascii="Times New Roman" w:hAnsi="Times New Roman" w:cs="Times New Roman"/>
                <w:color w:val="000000" w:themeColor="text1"/>
              </w:rPr>
            </w:pPr>
            <w:r w:rsidRPr="00BA02CC">
              <w:rPr>
                <w:rFonts w:ascii="Times New Roman" w:hAnsi="Times New Roman" w:cs="Times New Roman"/>
                <w:color w:val="000000" w:themeColor="text1"/>
              </w:rPr>
              <w:t>101-500</w:t>
            </w:r>
          </w:p>
        </w:tc>
        <w:tc>
          <w:tcPr>
            <w:tcW w:w="4786" w:type="dxa"/>
            <w:vAlign w:val="center"/>
          </w:tcPr>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21</w:t>
            </w:r>
          </w:p>
        </w:tc>
      </w:tr>
      <w:tr w:rsidR="00C71DAE" w:rsidTr="00C71DAE">
        <w:tc>
          <w:tcPr>
            <w:tcW w:w="4785" w:type="dxa"/>
            <w:vAlign w:val="center"/>
          </w:tcPr>
          <w:p w:rsidR="00C71DAE" w:rsidRPr="00BA02CC" w:rsidRDefault="00C71DAE" w:rsidP="00C71DAE">
            <w:pPr>
              <w:jc w:val="center"/>
              <w:rPr>
                <w:rFonts w:ascii="Times New Roman" w:hAnsi="Times New Roman" w:cs="Times New Roman"/>
                <w:color w:val="000000" w:themeColor="text1"/>
              </w:rPr>
            </w:pPr>
            <w:r w:rsidRPr="00BA02CC">
              <w:rPr>
                <w:rFonts w:ascii="Times New Roman" w:hAnsi="Times New Roman" w:cs="Times New Roman"/>
                <w:color w:val="000000" w:themeColor="text1"/>
              </w:rPr>
              <w:t>11-100</w:t>
            </w:r>
          </w:p>
        </w:tc>
        <w:tc>
          <w:tcPr>
            <w:tcW w:w="4786" w:type="dxa"/>
            <w:vAlign w:val="center"/>
          </w:tcPr>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53</w:t>
            </w:r>
          </w:p>
        </w:tc>
      </w:tr>
      <w:tr w:rsidR="00C71DAE" w:rsidTr="00C71DAE">
        <w:tc>
          <w:tcPr>
            <w:tcW w:w="4785" w:type="dxa"/>
            <w:vAlign w:val="center"/>
          </w:tcPr>
          <w:p w:rsidR="00C71DAE" w:rsidRPr="00BA02CC" w:rsidRDefault="00C71DAE" w:rsidP="00C71DAE">
            <w:pPr>
              <w:jc w:val="center"/>
              <w:rPr>
                <w:rFonts w:ascii="Times New Roman" w:hAnsi="Times New Roman" w:cs="Times New Roman"/>
                <w:color w:val="000000" w:themeColor="text1"/>
              </w:rPr>
            </w:pPr>
            <w:r w:rsidRPr="00BA02CC">
              <w:rPr>
                <w:rFonts w:ascii="Times New Roman" w:hAnsi="Times New Roman" w:cs="Times New Roman"/>
                <w:color w:val="000000" w:themeColor="text1"/>
              </w:rPr>
              <w:t>1-10</w:t>
            </w:r>
          </w:p>
        </w:tc>
        <w:tc>
          <w:tcPr>
            <w:tcW w:w="4786" w:type="dxa"/>
            <w:vAlign w:val="center"/>
          </w:tcPr>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45</w:t>
            </w:r>
          </w:p>
        </w:tc>
      </w:tr>
      <w:tr w:rsidR="00C71DAE" w:rsidTr="00C71DAE">
        <w:tc>
          <w:tcPr>
            <w:tcW w:w="4785" w:type="dxa"/>
            <w:vAlign w:val="center"/>
          </w:tcPr>
          <w:p w:rsidR="00C71DAE" w:rsidRPr="00BA02CC" w:rsidRDefault="00C71DAE" w:rsidP="00C71DAE">
            <w:pPr>
              <w:jc w:val="center"/>
              <w:rPr>
                <w:rFonts w:ascii="Times New Roman" w:hAnsi="Times New Roman" w:cs="Times New Roman"/>
                <w:color w:val="000000" w:themeColor="text1"/>
              </w:rPr>
            </w:pPr>
            <w:r w:rsidRPr="00BA02CC">
              <w:rPr>
                <w:rFonts w:ascii="Times New Roman" w:hAnsi="Times New Roman" w:cs="Times New Roman"/>
                <w:color w:val="000000" w:themeColor="text1"/>
              </w:rPr>
              <w:t>0</w:t>
            </w:r>
          </w:p>
        </w:tc>
        <w:tc>
          <w:tcPr>
            <w:tcW w:w="4786" w:type="dxa"/>
            <w:vAlign w:val="center"/>
          </w:tcPr>
          <w:p w:rsidR="00C71DAE" w:rsidRPr="00BA02CC" w:rsidRDefault="00C71DAE" w:rsidP="00C71DAE">
            <w:pPr>
              <w:pStyle w:val="formattext"/>
              <w:spacing w:before="0" w:beforeAutospacing="0" w:after="0" w:afterAutospacing="0"/>
              <w:jc w:val="center"/>
              <w:textAlignment w:val="baseline"/>
              <w:rPr>
                <w:color w:val="000000" w:themeColor="text1"/>
                <w:spacing w:val="2"/>
                <w:sz w:val="22"/>
                <w:szCs w:val="22"/>
              </w:rPr>
            </w:pPr>
            <w:r w:rsidRPr="00BA02CC">
              <w:rPr>
                <w:color w:val="000000" w:themeColor="text1"/>
                <w:spacing w:val="2"/>
                <w:sz w:val="22"/>
                <w:szCs w:val="22"/>
              </w:rPr>
              <w:t>15</w:t>
            </w:r>
          </w:p>
        </w:tc>
      </w:tr>
    </w:tbl>
    <w:p w:rsidR="00C71DAE" w:rsidRDefault="00C71DAE" w:rsidP="00C71DAE">
      <w:pPr>
        <w:pStyle w:val="formattext"/>
        <w:shd w:val="clear" w:color="auto" w:fill="FFFFFF"/>
        <w:spacing w:before="0" w:beforeAutospacing="0" w:after="0" w:afterAutospacing="0"/>
        <w:ind w:left="-567" w:firstLine="425"/>
        <w:jc w:val="both"/>
        <w:textAlignment w:val="baseline"/>
        <w:rPr>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1.</w:t>
      </w:r>
      <w:r w:rsidR="00C71DAE" w:rsidRPr="00B43BDB">
        <w:rPr>
          <w:spacing w:val="2"/>
          <w:sz w:val="22"/>
          <w:szCs w:val="22"/>
        </w:rPr>
        <w:t>3.</w:t>
      </w:r>
      <w:r w:rsidR="00C71DAE" w:rsidRPr="007744A8">
        <w:rPr>
          <w:color w:val="000000" w:themeColor="text1"/>
          <w:spacing w:val="2"/>
          <w:sz w:val="22"/>
          <w:szCs w:val="22"/>
        </w:rPr>
        <w:t xml:space="preserve"> К объектам особого регулирования градостроительной деятельности на территории </w:t>
      </w:r>
      <w:r w:rsidR="00C71DAE">
        <w:rPr>
          <w:color w:val="000000" w:themeColor="text1"/>
          <w:spacing w:val="2"/>
          <w:sz w:val="22"/>
          <w:szCs w:val="22"/>
        </w:rPr>
        <w:t>Тейковского</w:t>
      </w:r>
      <w:r w:rsidR="00C71DAE" w:rsidRPr="007744A8">
        <w:rPr>
          <w:color w:val="000000" w:themeColor="text1"/>
          <w:spacing w:val="2"/>
          <w:sz w:val="22"/>
          <w:szCs w:val="22"/>
        </w:rPr>
        <w:t xml:space="preserve"> муниципального района относятся: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исторические поселения, населенные пункты, на территории которых расположены памятники истории и культуры; </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другие территориальные объекты, требующие особого градостроительного регулирования (зон санитарной охраны источников питьевого водоснабжения, водоохранных зон рек и водоемов и др.).</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4</w:t>
      </w:r>
      <w:r w:rsidR="00C71DAE" w:rsidRPr="007744A8">
        <w:rPr>
          <w:color w:val="000000" w:themeColor="text1"/>
          <w:spacing w:val="2"/>
          <w:sz w:val="22"/>
          <w:szCs w:val="22"/>
        </w:rPr>
        <w:t xml:space="preserve">. Развитие </w:t>
      </w:r>
      <w:r w:rsidR="00C71DAE">
        <w:rPr>
          <w:color w:val="000000" w:themeColor="text1"/>
          <w:spacing w:val="2"/>
          <w:sz w:val="22"/>
          <w:szCs w:val="22"/>
        </w:rPr>
        <w:t>Тейковского</w:t>
      </w:r>
      <w:r w:rsidR="00C71DAE" w:rsidRPr="007744A8">
        <w:rPr>
          <w:color w:val="000000" w:themeColor="text1"/>
          <w:spacing w:val="2"/>
          <w:sz w:val="22"/>
          <w:szCs w:val="22"/>
        </w:rPr>
        <w:t xml:space="preserve"> муниципального района следует осуществлять на основании документов территориального планирования с учетом нормативно-технических, нормативных, правовых актов в области градостроительства федерального, областного и муниципального уровней.</w:t>
      </w: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Общая потребность в территории для развития, определяется на основании документов территориального планирования (</w:t>
      </w:r>
      <w:r w:rsidRPr="00394F65">
        <w:rPr>
          <w:color w:val="000000" w:themeColor="text1"/>
          <w:spacing w:val="2"/>
          <w:sz w:val="22"/>
          <w:szCs w:val="22"/>
        </w:rPr>
        <w:t>генеральных планов городского и сельских поселений).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5</w:t>
      </w:r>
      <w:r w:rsidR="00C71DAE" w:rsidRPr="007744A8">
        <w:rPr>
          <w:color w:val="000000" w:themeColor="text1"/>
          <w:spacing w:val="2"/>
          <w:sz w:val="22"/>
          <w:szCs w:val="22"/>
        </w:rPr>
        <w:t xml:space="preserve">. Порядок отвода земель и изменения </w:t>
      </w:r>
      <w:r w:rsidR="00C71DAE" w:rsidRPr="00394F65">
        <w:rPr>
          <w:color w:val="000000" w:themeColor="text1"/>
          <w:spacing w:val="2"/>
          <w:sz w:val="22"/>
          <w:szCs w:val="22"/>
        </w:rPr>
        <w:t>границ городского и сельских поселений</w:t>
      </w:r>
      <w:r w:rsidR="00C71DAE" w:rsidRPr="007744A8">
        <w:rPr>
          <w:color w:val="000000" w:themeColor="text1"/>
          <w:spacing w:val="2"/>
          <w:sz w:val="22"/>
          <w:szCs w:val="22"/>
        </w:rPr>
        <w:t xml:space="preserve"> определяется градостроительным и земельным законодательством Российской Федерации, иными нормативными правовыми актами Российской Федерации и Ивановской области, правилами землепользования и застройки муниципальных образований.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Возможные направления территориального развития населенных пунктов, входящих в состав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w:t>
      </w:r>
      <w:r w:rsidRPr="00394F65">
        <w:rPr>
          <w:color w:val="000000" w:themeColor="text1"/>
          <w:spacing w:val="2"/>
          <w:sz w:val="22"/>
          <w:szCs w:val="22"/>
        </w:rPr>
        <w:t>определяются генеральными планами поселений и</w:t>
      </w:r>
      <w:r w:rsidRPr="007744A8">
        <w:rPr>
          <w:color w:val="000000" w:themeColor="text1"/>
          <w:spacing w:val="2"/>
          <w:sz w:val="22"/>
          <w:szCs w:val="22"/>
        </w:rPr>
        <w:t xml:space="preserve"> Схемой территориального планирования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Утверждение документов территориального </w:t>
      </w:r>
      <w:r w:rsidRPr="00394F65">
        <w:rPr>
          <w:color w:val="000000" w:themeColor="text1"/>
          <w:spacing w:val="2"/>
          <w:sz w:val="22"/>
          <w:szCs w:val="22"/>
        </w:rPr>
        <w:t>планирования городского и сельских поселений</w:t>
      </w:r>
      <w:r w:rsidRPr="007744A8">
        <w:rPr>
          <w:color w:val="000000" w:themeColor="text1"/>
          <w:spacing w:val="2"/>
          <w:sz w:val="22"/>
          <w:szCs w:val="22"/>
        </w:rPr>
        <w:t xml:space="preserve"> осуществляется в соответствии с</w:t>
      </w:r>
      <w:r>
        <w:rPr>
          <w:color w:val="000000" w:themeColor="text1"/>
          <w:spacing w:val="2"/>
          <w:sz w:val="22"/>
          <w:szCs w:val="22"/>
        </w:rPr>
        <w:t xml:space="preserve"> </w:t>
      </w:r>
      <w:hyperlink r:id="rId7" w:history="1">
        <w:r w:rsidRPr="007744A8">
          <w:rPr>
            <w:rStyle w:val="a9"/>
            <w:color w:val="000000" w:themeColor="text1"/>
            <w:spacing w:val="2"/>
            <w:sz w:val="22"/>
            <w:szCs w:val="22"/>
          </w:rPr>
          <w:t>Градостроительным кодексом</w:t>
        </w:r>
      </w:hyperlink>
      <w:r w:rsidRPr="007744A8">
        <w:rPr>
          <w:color w:val="000000" w:themeColor="text1"/>
          <w:spacing w:val="2"/>
          <w:sz w:val="22"/>
          <w:szCs w:val="22"/>
        </w:rPr>
        <w:t>, нормативными правовыми актами Российской Федерации и Ивановской области.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6</w:t>
      </w:r>
      <w:r w:rsidR="00C71DAE" w:rsidRPr="007744A8">
        <w:rPr>
          <w:color w:val="000000" w:themeColor="text1"/>
          <w:spacing w:val="2"/>
          <w:sz w:val="22"/>
          <w:szCs w:val="22"/>
        </w:rPr>
        <w:t xml:space="preserve">. Общая организация территории </w:t>
      </w:r>
      <w:r w:rsidR="00C71DAE">
        <w:rPr>
          <w:color w:val="000000" w:themeColor="text1"/>
          <w:spacing w:val="2"/>
          <w:sz w:val="22"/>
          <w:szCs w:val="22"/>
        </w:rPr>
        <w:t>Тейковского</w:t>
      </w:r>
      <w:r w:rsidR="00C71DAE" w:rsidRPr="007744A8">
        <w:rPr>
          <w:color w:val="000000" w:themeColor="text1"/>
          <w:spacing w:val="2"/>
          <w:sz w:val="22"/>
          <w:szCs w:val="22"/>
        </w:rPr>
        <w:t xml:space="preserve"> муниципального района 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и развития сферы обслуживания с </w:t>
      </w:r>
      <w:r w:rsidR="00C71DAE" w:rsidRPr="007744A8">
        <w:rPr>
          <w:color w:val="000000" w:themeColor="text1"/>
          <w:spacing w:val="2"/>
          <w:sz w:val="22"/>
          <w:szCs w:val="22"/>
        </w:rPr>
        <w:lastRenderedPageBreak/>
        <w:t>целью обеспечения наиболее благоприятных условий жизни населения, максимального сохранения естественных экологических систем.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этом необходимо учитывать:</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возможности развития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за счет имеющихся территориальных (резервных территорий) и других ресурсов с учетом выполнения требований природоохранного законодательства;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реорганизации сложившейся застройки;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требования законодательства по развитию рынка земли и жилья;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возможности бюджета и привлечения негосударственных инвестиций для программ развития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spacing w:val="2"/>
        </w:rPr>
        <w:t>1.</w:t>
      </w:r>
      <w:r w:rsidR="00C71DAE" w:rsidRPr="00B43BDB">
        <w:rPr>
          <w:rFonts w:ascii="Times New Roman" w:hAnsi="Times New Roman" w:cs="Times New Roman"/>
          <w:spacing w:val="2"/>
        </w:rPr>
        <w:t>7.</w:t>
      </w:r>
      <w:r w:rsidR="00C71DAE">
        <w:rPr>
          <w:rFonts w:ascii="Times New Roman" w:hAnsi="Times New Roman" w:cs="Times New Roman"/>
          <w:color w:val="FF0000"/>
          <w:spacing w:val="2"/>
        </w:rPr>
        <w:t xml:space="preserve"> </w:t>
      </w:r>
      <w:r w:rsidR="00C71DAE" w:rsidRPr="007744A8">
        <w:rPr>
          <w:rFonts w:ascii="Times New Roman" w:hAnsi="Times New Roman" w:cs="Times New Roman"/>
          <w:color w:val="000000" w:themeColor="text1"/>
          <w:spacing w:val="2"/>
        </w:rPr>
        <w:t>В результате градостроительного зонирования с учетом функциональных зон и параметров их развития могут устанавливаться следующие зоны:</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1. Жилые зоны</w:t>
      </w:r>
    </w:p>
    <w:p w:rsidR="00C71DAE" w:rsidRPr="00FE1B4D" w:rsidRDefault="00C71DAE" w:rsidP="00C71DAE">
      <w:pPr>
        <w:spacing w:after="0" w:line="240" w:lineRule="auto"/>
        <w:ind w:left="-567" w:firstLine="425"/>
        <w:jc w:val="both"/>
        <w:rPr>
          <w:rFonts w:ascii="Times New Roman" w:hAnsi="Times New Roman" w:cs="Times New Roman"/>
          <w:color w:val="000000" w:themeColor="text1"/>
        </w:rPr>
      </w:pPr>
      <w:r w:rsidRPr="00394F65">
        <w:rPr>
          <w:rFonts w:ascii="Times New Roman" w:hAnsi="Times New Roman" w:cs="Times New Roman"/>
          <w:color w:val="000000" w:themeColor="text1"/>
        </w:rPr>
        <w:t>2. Зона городского центра</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 xml:space="preserve">3. Общественная зона </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4. Производственные зоны, зоны инженерной и транспортной инфраструктур</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5. Зоны рекреационного назначения</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6. Зоны сельскохозяйственного использования</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7. Зоны специального назначения</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8. Зоны спортивных сооружений и площадок</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9. Природоохранные зоны</w:t>
      </w:r>
    </w:p>
    <w:p w:rsidR="00C71DAE" w:rsidRPr="007744A8" w:rsidRDefault="00C71DAE" w:rsidP="00C71DAE">
      <w:pPr>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10. Зона резервных территорий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1.</w:t>
      </w:r>
      <w:r w:rsidR="00C71DAE" w:rsidRPr="00B43BDB">
        <w:rPr>
          <w:spacing w:val="2"/>
          <w:sz w:val="22"/>
          <w:szCs w:val="22"/>
        </w:rPr>
        <w:t xml:space="preserve">8. </w:t>
      </w:r>
      <w:r w:rsidR="00C71DAE" w:rsidRPr="007744A8">
        <w:rPr>
          <w:color w:val="000000" w:themeColor="text1"/>
          <w:spacing w:val="2"/>
          <w:sz w:val="22"/>
          <w:szCs w:val="22"/>
        </w:rPr>
        <w:t>Границы территориальных зон устанавливаются с учетом: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функциональных зон и параметров их планируемого ра</w:t>
      </w:r>
      <w:r>
        <w:rPr>
          <w:color w:val="000000" w:themeColor="text1"/>
          <w:spacing w:val="2"/>
          <w:sz w:val="22"/>
          <w:szCs w:val="22"/>
        </w:rPr>
        <w:t xml:space="preserve">звития, </w:t>
      </w:r>
      <w:r w:rsidRPr="00394F65">
        <w:rPr>
          <w:color w:val="000000" w:themeColor="text1"/>
          <w:spacing w:val="2"/>
          <w:sz w:val="22"/>
          <w:szCs w:val="22"/>
        </w:rPr>
        <w:t>определенных генеральными планами поселений района</w:t>
      </w:r>
      <w:r w:rsidRPr="007744A8">
        <w:rPr>
          <w:color w:val="000000" w:themeColor="text1"/>
          <w:spacing w:val="2"/>
          <w:sz w:val="22"/>
          <w:szCs w:val="22"/>
        </w:rPr>
        <w:t>, с учетом требований настоящих нормативов;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сложившейся планировки территории и существующего землепользования;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предотвращения возможности причинения вреда объектам капитального строительства, расположенным на смежных земельных участках.</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Границы территориальных зон могут устанавливаться по:</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линиям магистралей, улиц, проездов, пешеходных путей;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красным линиям;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границам земельных участков;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границам населенных пунктов в пределах муниципальных образований;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границам муниципальных образований;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естественным границам природных объектов;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иным границам.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поселений, зон охраны объектов культурного наследия, установленные в соответствии с законодательством Российской Федерации, могут не совпадать с границами территориальных зон.</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sidRPr="00FE1B4D">
        <w:rPr>
          <w:color w:val="000000" w:themeColor="text1"/>
          <w:spacing w:val="2"/>
          <w:sz w:val="22"/>
          <w:szCs w:val="22"/>
        </w:rPr>
        <w:t>9. Границы улично-дорожной сети обозначены красными линиями, которые отделяют эти территории от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1</w:t>
      </w:r>
      <w:r w:rsidR="00C71DAE" w:rsidRPr="007744A8">
        <w:rPr>
          <w:color w:val="000000" w:themeColor="text1"/>
          <w:spacing w:val="2"/>
          <w:sz w:val="22"/>
          <w:szCs w:val="22"/>
        </w:rPr>
        <w:t xml:space="preserve">0. Для коммуникаций и сооружений внешнего транспорта устанавливаются границы полос отвода, санитарные разрывы, санитарные полосы отчуждения. Режим использования территорий 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w:t>
      </w:r>
      <w:r w:rsidR="00C71DAE" w:rsidRPr="007744A8">
        <w:rPr>
          <w:color w:val="000000" w:themeColor="text1"/>
          <w:spacing w:val="2"/>
          <w:sz w:val="22"/>
          <w:szCs w:val="22"/>
        </w:rPr>
        <w:lastRenderedPageBreak/>
        <w:t>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1</w:t>
      </w:r>
      <w:r w:rsidR="00C71DAE" w:rsidRPr="007744A8">
        <w:rPr>
          <w:color w:val="000000" w:themeColor="text1"/>
          <w:spacing w:val="2"/>
          <w:sz w:val="22"/>
          <w:szCs w:val="22"/>
        </w:rPr>
        <w:t>1. 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по красным линиям или иным границам транспортной и инженерной инфраструктуры, границам прилегающих территориальных зон, а также границам внутриквартальных участков.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1</w:t>
      </w:r>
      <w:r w:rsidR="00C71DAE" w:rsidRPr="007744A8">
        <w:rPr>
          <w:color w:val="000000" w:themeColor="text1"/>
          <w:spacing w:val="2"/>
          <w:sz w:val="22"/>
          <w:szCs w:val="22"/>
        </w:rPr>
        <w:t xml:space="preserve">2. Виды территориальных зон, а также особенности использования их земельных участков определяются правилами землепользования и застройки </w:t>
      </w:r>
      <w:r w:rsidR="00C71DAE" w:rsidRPr="004D437E">
        <w:rPr>
          <w:color w:val="000000" w:themeColor="text1"/>
          <w:spacing w:val="2"/>
          <w:sz w:val="22"/>
          <w:szCs w:val="22"/>
        </w:rPr>
        <w:t>поселений района</w:t>
      </w:r>
      <w:r w:rsidR="00C71DAE">
        <w:rPr>
          <w:color w:val="000000" w:themeColor="text1"/>
          <w:spacing w:val="2"/>
          <w:sz w:val="22"/>
          <w:szCs w:val="22"/>
        </w:rPr>
        <w:t xml:space="preserve"> </w:t>
      </w:r>
      <w:r w:rsidR="00C71DAE" w:rsidRPr="007744A8">
        <w:rPr>
          <w:color w:val="000000" w:themeColor="text1"/>
          <w:spacing w:val="2"/>
          <w:sz w:val="22"/>
          <w:szCs w:val="22"/>
        </w:rPr>
        <w:t>с учетом ограничений, установленных федеральными и областными нормативными правовыми актами, а также настоящими нормативами.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13</w:t>
      </w:r>
      <w:r w:rsidR="00C71DAE" w:rsidRPr="007744A8">
        <w:rPr>
          <w:color w:val="000000" w:themeColor="text1"/>
          <w:spacing w:val="2"/>
          <w:sz w:val="22"/>
          <w:szCs w:val="22"/>
        </w:rPr>
        <w:t>. Планировочное структурное зонирование должно предусматривать:</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взаимосвязь территориальных зон и структурных планировочных элементов (жилых районов, кварталов, участков отдельных зданий и сооружений);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доступность объектов, расположенных на территории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интенсивность использования территории с учетом ее кадастровой ценности, допустимой плотности застройки, размеров земельных участков;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дифференциацию жилой застройки по этажности  с определением каждого вида застройки;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организацию системы общественных цен</w:t>
      </w:r>
      <w:r>
        <w:rPr>
          <w:color w:val="000000" w:themeColor="text1"/>
          <w:spacing w:val="2"/>
          <w:sz w:val="22"/>
          <w:szCs w:val="22"/>
        </w:rPr>
        <w:t xml:space="preserve">тров </w:t>
      </w:r>
      <w:r w:rsidRPr="004D437E">
        <w:rPr>
          <w:color w:val="000000" w:themeColor="text1"/>
          <w:spacing w:val="2"/>
          <w:sz w:val="22"/>
          <w:szCs w:val="22"/>
        </w:rPr>
        <w:t>городского и сельских поселений района</w:t>
      </w:r>
      <w:r w:rsidRPr="007744A8">
        <w:rPr>
          <w:color w:val="000000" w:themeColor="text1"/>
          <w:spacing w:val="2"/>
          <w:sz w:val="22"/>
          <w:szCs w:val="22"/>
        </w:rPr>
        <w:t xml:space="preserve"> в увязке с инженерной и транспортной инфраструктурами;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сохранение объектов культурного наследия и исторической планировки и застройки;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сохранение и развитие природного комплекса как части системы зеленой зоны </w:t>
      </w:r>
      <w:r w:rsidRPr="004D437E">
        <w:rPr>
          <w:color w:val="000000" w:themeColor="text1"/>
          <w:spacing w:val="2"/>
          <w:sz w:val="22"/>
          <w:szCs w:val="22"/>
        </w:rPr>
        <w:t>городского и сельских поселений района.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71DAE">
        <w:rPr>
          <w:color w:val="000000" w:themeColor="text1"/>
          <w:spacing w:val="2"/>
          <w:sz w:val="22"/>
          <w:szCs w:val="22"/>
        </w:rPr>
        <w:t>14</w:t>
      </w:r>
      <w:r w:rsidR="00C71DAE" w:rsidRPr="007744A8">
        <w:rPr>
          <w:color w:val="000000" w:themeColor="text1"/>
          <w:spacing w:val="2"/>
          <w:sz w:val="22"/>
          <w:szCs w:val="22"/>
        </w:rPr>
        <w:t xml:space="preserve">. Планировочную организацию территории </w:t>
      </w:r>
      <w:r w:rsidR="00C71DAE">
        <w:rPr>
          <w:color w:val="000000" w:themeColor="text1"/>
          <w:spacing w:val="2"/>
          <w:sz w:val="22"/>
          <w:szCs w:val="22"/>
        </w:rPr>
        <w:t>Тейковского</w:t>
      </w:r>
      <w:r w:rsidR="00C71DAE" w:rsidRPr="007744A8">
        <w:rPr>
          <w:color w:val="000000" w:themeColor="text1"/>
          <w:spacing w:val="2"/>
          <w:sz w:val="22"/>
          <w:szCs w:val="22"/>
        </w:rPr>
        <w:t xml:space="preserve"> муниципального района следует проектировать в увязке с хозяйственно-экономическими и социальными интересами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911C59" w:rsidRDefault="00B752AC" w:rsidP="00B752AC">
      <w:pPr>
        <w:pStyle w:val="formattext"/>
        <w:shd w:val="clear" w:color="auto" w:fill="FFFFFF"/>
        <w:spacing w:before="0" w:beforeAutospacing="0" w:after="0" w:afterAutospacing="0"/>
        <w:ind w:left="-284"/>
        <w:textAlignment w:val="baseline"/>
        <w:rPr>
          <w:b/>
          <w:spacing w:val="2"/>
          <w:szCs w:val="22"/>
        </w:rPr>
      </w:pPr>
      <w:r>
        <w:rPr>
          <w:b/>
          <w:spacing w:val="2"/>
          <w:szCs w:val="22"/>
        </w:rPr>
        <w:t xml:space="preserve">2.  </w:t>
      </w:r>
      <w:r w:rsidR="00C71DAE" w:rsidRPr="00911C59">
        <w:rPr>
          <w:b/>
          <w:spacing w:val="2"/>
          <w:szCs w:val="22"/>
        </w:rPr>
        <w:t>Нормативные параметры малоэтажной жилой застройки</w:t>
      </w:r>
    </w:p>
    <w:p w:rsidR="00911C59" w:rsidRDefault="00911C59" w:rsidP="00C71DAE">
      <w:pPr>
        <w:pStyle w:val="formattext"/>
        <w:shd w:val="clear" w:color="auto" w:fill="FFFFFF"/>
        <w:spacing w:before="0" w:beforeAutospacing="0" w:after="0" w:afterAutospacing="0"/>
        <w:ind w:left="-567" w:firstLine="425"/>
        <w:textAlignment w:val="baseline"/>
        <w:rPr>
          <w:b/>
          <w:spacing w:val="2"/>
          <w:sz w:val="22"/>
          <w:szCs w:val="22"/>
        </w:rPr>
      </w:pPr>
    </w:p>
    <w:p w:rsidR="00911C59" w:rsidRPr="00911C59" w:rsidRDefault="00911C59" w:rsidP="00B752AC">
      <w:pPr>
        <w:pStyle w:val="formattext"/>
        <w:numPr>
          <w:ilvl w:val="1"/>
          <w:numId w:val="37"/>
        </w:numPr>
        <w:shd w:val="clear" w:color="auto" w:fill="FFFFFF"/>
        <w:spacing w:before="0" w:beforeAutospacing="0" w:after="0" w:afterAutospacing="0"/>
        <w:ind w:left="-567" w:firstLine="567"/>
        <w:jc w:val="both"/>
        <w:textAlignment w:val="baseline"/>
        <w:rPr>
          <w:color w:val="000000" w:themeColor="text1"/>
          <w:spacing w:val="2"/>
          <w:sz w:val="22"/>
          <w:szCs w:val="22"/>
        </w:rPr>
      </w:pPr>
      <w:r w:rsidRPr="00911C59">
        <w:rPr>
          <w:color w:val="000000" w:themeColor="text1"/>
          <w:spacing w:val="2"/>
          <w:sz w:val="22"/>
          <w:szCs w:val="22"/>
        </w:rPr>
        <w:t>Функциональный тип участка и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 в рекомендуемой таблице 2.</w:t>
      </w:r>
    </w:p>
    <w:p w:rsidR="00911C59" w:rsidRPr="00C71DAE" w:rsidRDefault="00911C59" w:rsidP="00911C59">
      <w:pPr>
        <w:pStyle w:val="formattext"/>
        <w:shd w:val="clear" w:color="auto" w:fill="FFFFFF"/>
        <w:spacing w:before="0" w:beforeAutospacing="0" w:after="0" w:afterAutospacing="0"/>
        <w:ind w:left="-567" w:firstLine="567"/>
        <w:jc w:val="right"/>
        <w:textAlignment w:val="baseline"/>
        <w:rPr>
          <w:color w:val="000000" w:themeColor="text1"/>
          <w:spacing w:val="2"/>
          <w:sz w:val="22"/>
          <w:szCs w:val="22"/>
        </w:rPr>
      </w:pPr>
      <w:r w:rsidRPr="00C71DAE">
        <w:rPr>
          <w:color w:val="000000" w:themeColor="text1"/>
          <w:spacing w:val="2"/>
          <w:sz w:val="22"/>
          <w:szCs w:val="22"/>
        </w:rPr>
        <w:t xml:space="preserve">Таблица </w:t>
      </w:r>
      <w:r>
        <w:rPr>
          <w:color w:val="000000" w:themeColor="text1"/>
          <w:spacing w:val="2"/>
          <w:sz w:val="22"/>
          <w:szCs w:val="22"/>
        </w:rPr>
        <w:t>2</w:t>
      </w:r>
    </w:p>
    <w:tbl>
      <w:tblPr>
        <w:tblW w:w="0" w:type="auto"/>
        <w:tblLayout w:type="fixed"/>
        <w:tblCellMar>
          <w:left w:w="0" w:type="dxa"/>
          <w:right w:w="0" w:type="dxa"/>
        </w:tblCellMar>
        <w:tblLook w:val="04A0" w:firstRow="1" w:lastRow="0" w:firstColumn="1" w:lastColumn="0" w:noHBand="0" w:noVBand="1"/>
      </w:tblPr>
      <w:tblGrid>
        <w:gridCol w:w="2268"/>
        <w:gridCol w:w="2209"/>
        <w:gridCol w:w="896"/>
        <w:gridCol w:w="864"/>
        <w:gridCol w:w="3118"/>
      </w:tblGrid>
      <w:tr w:rsidR="00911C59" w:rsidRPr="007744A8" w:rsidTr="00AD777B">
        <w:trPr>
          <w:trHeight w:val="15"/>
        </w:trPr>
        <w:tc>
          <w:tcPr>
            <w:tcW w:w="2268" w:type="dxa"/>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2209" w:type="dxa"/>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896" w:type="dxa"/>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864" w:type="dxa"/>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3118" w:type="dxa"/>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911C59" w:rsidRPr="007744A8" w:rsidRDefault="00911C59"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Тип</w:t>
            </w:r>
            <w:r>
              <w:rPr>
                <w:color w:val="000000" w:themeColor="text1"/>
                <w:sz w:val="22"/>
                <w:szCs w:val="22"/>
              </w:rPr>
              <w:t xml:space="preserve"> </w:t>
            </w:r>
            <w:r w:rsidRPr="007744A8">
              <w:rPr>
                <w:color w:val="000000" w:themeColor="text1"/>
                <w:sz w:val="22"/>
                <w:szCs w:val="22"/>
              </w:rPr>
              <w:t>территории</w:t>
            </w: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911C59" w:rsidRPr="007744A8" w:rsidRDefault="00911C59"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Типы жилых домов</w:t>
            </w:r>
          </w:p>
          <w:p w:rsidR="00911C59" w:rsidRPr="007744A8" w:rsidRDefault="00911C59"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(этажность 1 -3)</w:t>
            </w:r>
          </w:p>
        </w:tc>
        <w:tc>
          <w:tcPr>
            <w:tcW w:w="176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911C59" w:rsidRPr="007744A8" w:rsidRDefault="00911C59" w:rsidP="00AD777B">
            <w:pPr>
              <w:pStyle w:val="formattext"/>
              <w:spacing w:before="0" w:beforeAutospacing="0" w:after="0" w:afterAutospacing="0"/>
              <w:ind w:right="-149"/>
              <w:jc w:val="center"/>
              <w:textAlignment w:val="baseline"/>
              <w:rPr>
                <w:color w:val="000000" w:themeColor="text1"/>
                <w:sz w:val="22"/>
                <w:szCs w:val="22"/>
              </w:rPr>
            </w:pPr>
            <w:r w:rsidRPr="007744A8">
              <w:rPr>
                <w:color w:val="000000" w:themeColor="text1"/>
                <w:sz w:val="22"/>
                <w:szCs w:val="22"/>
              </w:rPr>
              <w:t>Площади</w:t>
            </w:r>
            <w:r>
              <w:rPr>
                <w:color w:val="000000" w:themeColor="text1"/>
                <w:sz w:val="22"/>
                <w:szCs w:val="22"/>
              </w:rPr>
              <w:t xml:space="preserve"> </w:t>
            </w:r>
            <w:r w:rsidRPr="007744A8">
              <w:rPr>
                <w:color w:val="000000" w:themeColor="text1"/>
                <w:sz w:val="22"/>
                <w:szCs w:val="22"/>
              </w:rPr>
              <w:t>приквартирных</w:t>
            </w:r>
            <w:r>
              <w:rPr>
                <w:color w:val="000000" w:themeColor="text1"/>
                <w:sz w:val="22"/>
                <w:szCs w:val="22"/>
              </w:rPr>
              <w:t xml:space="preserve"> </w:t>
            </w:r>
            <w:r w:rsidRPr="007744A8">
              <w:rPr>
                <w:color w:val="000000" w:themeColor="text1"/>
                <w:sz w:val="22"/>
                <w:szCs w:val="22"/>
              </w:rPr>
              <w:t>участков, га</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911C59" w:rsidRPr="007744A8" w:rsidRDefault="00911C59"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Функционально-типологические</w:t>
            </w:r>
            <w:r>
              <w:rPr>
                <w:color w:val="000000" w:themeColor="text1"/>
                <w:sz w:val="22"/>
                <w:szCs w:val="22"/>
              </w:rPr>
              <w:t xml:space="preserve"> </w:t>
            </w:r>
            <w:r w:rsidRPr="007744A8">
              <w:rPr>
                <w:color w:val="000000" w:themeColor="text1"/>
                <w:sz w:val="22"/>
                <w:szCs w:val="22"/>
              </w:rPr>
              <w:t>признаки участка (кроме</w:t>
            </w:r>
            <w:r>
              <w:rPr>
                <w:color w:val="000000" w:themeColor="text1"/>
                <w:sz w:val="22"/>
                <w:szCs w:val="22"/>
              </w:rPr>
              <w:t xml:space="preserve"> </w:t>
            </w:r>
            <w:r w:rsidRPr="007744A8">
              <w:rPr>
                <w:color w:val="000000" w:themeColor="text1"/>
                <w:sz w:val="22"/>
                <w:szCs w:val="22"/>
              </w:rPr>
              <w:t>проживания)</w:t>
            </w: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jc w:val="both"/>
              <w:rPr>
                <w:rFonts w:ascii="Times New Roman" w:hAnsi="Times New Roman" w:cs="Times New Roman"/>
                <w:color w:val="000000" w:themeColor="text1"/>
              </w:rPr>
            </w:pP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jc w:val="both"/>
              <w:rPr>
                <w:rFonts w:ascii="Times New Roman" w:hAnsi="Times New Roman" w:cs="Times New Roman"/>
                <w:color w:val="000000" w:themeColor="text1"/>
              </w:rPr>
            </w:pPr>
          </w:p>
        </w:tc>
        <w:tc>
          <w:tcPr>
            <w:tcW w:w="8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1A72F5" w:rsidRDefault="00911C59" w:rsidP="00AD777B">
            <w:pPr>
              <w:pStyle w:val="formattext"/>
              <w:spacing w:before="0" w:beforeAutospacing="0" w:after="0" w:afterAutospacing="0"/>
              <w:jc w:val="both"/>
              <w:textAlignment w:val="baseline"/>
              <w:rPr>
                <w:sz w:val="22"/>
                <w:szCs w:val="22"/>
              </w:rPr>
            </w:pPr>
            <w:r w:rsidRPr="001A72F5">
              <w:rPr>
                <w:sz w:val="22"/>
                <w:szCs w:val="22"/>
              </w:rPr>
              <w:t>Не менее</w:t>
            </w:r>
          </w:p>
        </w:tc>
        <w:tc>
          <w:tcPr>
            <w:tcW w:w="8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1A72F5" w:rsidRDefault="00911C59" w:rsidP="00AD777B">
            <w:pPr>
              <w:pStyle w:val="formattext"/>
              <w:spacing w:before="0" w:beforeAutospacing="0" w:after="0" w:afterAutospacing="0"/>
              <w:jc w:val="both"/>
              <w:textAlignment w:val="baseline"/>
              <w:rPr>
                <w:sz w:val="22"/>
                <w:szCs w:val="22"/>
              </w:rPr>
            </w:pPr>
            <w:r w:rsidRPr="001A72F5">
              <w:rPr>
                <w:sz w:val="22"/>
                <w:szCs w:val="22"/>
              </w:rPr>
              <w:t>Не более</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jc w:val="both"/>
              <w:rPr>
                <w:rFonts w:ascii="Times New Roman" w:hAnsi="Times New Roman" w:cs="Times New Roman"/>
                <w:color w:val="000000" w:themeColor="text1"/>
              </w:rPr>
            </w:pP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А. Отдельные</w:t>
            </w:r>
            <w:r>
              <w:rPr>
                <w:color w:val="000000" w:themeColor="text1"/>
                <w:sz w:val="22"/>
                <w:szCs w:val="22"/>
              </w:rPr>
              <w:t xml:space="preserve"> </w:t>
            </w:r>
            <w:r w:rsidRPr="007744A8">
              <w:rPr>
                <w:color w:val="000000" w:themeColor="text1"/>
                <w:sz w:val="22"/>
                <w:szCs w:val="22"/>
              </w:rPr>
              <w:t>жилые</w:t>
            </w:r>
            <w:r>
              <w:rPr>
                <w:color w:val="000000" w:themeColor="text1"/>
                <w:sz w:val="22"/>
                <w:szCs w:val="22"/>
              </w:rPr>
              <w:t xml:space="preserve"> </w:t>
            </w:r>
            <w:r w:rsidRPr="007744A8">
              <w:rPr>
                <w:color w:val="000000" w:themeColor="text1"/>
                <w:sz w:val="22"/>
                <w:szCs w:val="22"/>
              </w:rPr>
              <w:t>образования в</w:t>
            </w:r>
            <w:r>
              <w:rPr>
                <w:color w:val="000000" w:themeColor="text1"/>
                <w:sz w:val="22"/>
                <w:szCs w:val="22"/>
              </w:rPr>
              <w:t xml:space="preserve"> </w:t>
            </w:r>
            <w:r w:rsidRPr="007744A8">
              <w:rPr>
                <w:color w:val="000000" w:themeColor="text1"/>
                <w:sz w:val="22"/>
                <w:szCs w:val="22"/>
              </w:rPr>
              <w:t>структуре</w:t>
            </w:r>
            <w:r>
              <w:rPr>
                <w:color w:val="000000" w:themeColor="text1"/>
                <w:sz w:val="22"/>
                <w:szCs w:val="22"/>
              </w:rPr>
              <w:t xml:space="preserve"> </w:t>
            </w:r>
            <w:r w:rsidRPr="007744A8">
              <w:rPr>
                <w:color w:val="000000" w:themeColor="text1"/>
                <w:sz w:val="22"/>
                <w:szCs w:val="22"/>
              </w:rPr>
              <w:t>городск</w:t>
            </w:r>
            <w:r>
              <w:rPr>
                <w:color w:val="000000" w:themeColor="text1"/>
                <w:sz w:val="22"/>
                <w:szCs w:val="22"/>
              </w:rPr>
              <w:t xml:space="preserve">ого </w:t>
            </w:r>
            <w:r w:rsidRPr="007744A8">
              <w:rPr>
                <w:color w:val="000000" w:themeColor="text1"/>
                <w:sz w:val="22"/>
                <w:szCs w:val="22"/>
              </w:rPr>
              <w:t>поселени</w:t>
            </w:r>
            <w:r>
              <w:rPr>
                <w:color w:val="000000" w:themeColor="text1"/>
                <w:sz w:val="22"/>
                <w:szCs w:val="22"/>
              </w:rPr>
              <w:t>я</w:t>
            </w: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jc w:val="both"/>
              <w:textAlignment w:val="baseline"/>
              <w:rPr>
                <w:color w:val="000000" w:themeColor="text1"/>
                <w:sz w:val="22"/>
                <w:szCs w:val="22"/>
              </w:rPr>
            </w:pPr>
            <w:r>
              <w:rPr>
                <w:color w:val="000000" w:themeColor="text1"/>
                <w:sz w:val="22"/>
                <w:szCs w:val="22"/>
              </w:rPr>
              <w:t>1.</w:t>
            </w:r>
            <w:r w:rsidRPr="007744A8">
              <w:rPr>
                <w:color w:val="000000" w:themeColor="text1"/>
                <w:sz w:val="22"/>
                <w:szCs w:val="22"/>
              </w:rPr>
              <w:t>Одно-двухквартирные дома</w:t>
            </w:r>
          </w:p>
        </w:tc>
        <w:tc>
          <w:tcPr>
            <w:tcW w:w="8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1A72F5" w:rsidRDefault="00911C59" w:rsidP="00AD777B">
            <w:pPr>
              <w:pStyle w:val="formattext"/>
              <w:spacing w:before="0" w:beforeAutospacing="0" w:after="0" w:afterAutospacing="0"/>
              <w:jc w:val="both"/>
              <w:textAlignment w:val="baseline"/>
              <w:rPr>
                <w:sz w:val="22"/>
                <w:szCs w:val="22"/>
              </w:rPr>
            </w:pPr>
            <w:r w:rsidRPr="001A72F5">
              <w:rPr>
                <w:sz w:val="22"/>
                <w:szCs w:val="22"/>
              </w:rPr>
              <w:t>0,0</w:t>
            </w:r>
            <w:r>
              <w:rPr>
                <w:sz w:val="22"/>
                <w:szCs w:val="22"/>
              </w:rPr>
              <w:t>5</w:t>
            </w:r>
          </w:p>
        </w:tc>
        <w:tc>
          <w:tcPr>
            <w:tcW w:w="8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1A72F5" w:rsidRDefault="00911C59" w:rsidP="00AD777B">
            <w:pPr>
              <w:pStyle w:val="formattext"/>
              <w:spacing w:before="0" w:beforeAutospacing="0" w:after="0" w:afterAutospacing="0"/>
              <w:jc w:val="both"/>
              <w:textAlignment w:val="baseline"/>
              <w:rPr>
                <w:sz w:val="22"/>
                <w:szCs w:val="22"/>
              </w:rPr>
            </w:pPr>
            <w:r w:rsidRPr="001A72F5">
              <w:rPr>
                <w:sz w:val="22"/>
                <w:szCs w:val="22"/>
              </w:rPr>
              <w:t>0,15</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садоводство или</w:t>
            </w:r>
            <w:r>
              <w:rPr>
                <w:color w:val="000000" w:themeColor="text1"/>
                <w:sz w:val="22"/>
                <w:szCs w:val="22"/>
              </w:rPr>
              <w:t xml:space="preserve"> </w:t>
            </w:r>
            <w:r w:rsidRPr="007744A8">
              <w:rPr>
                <w:color w:val="000000" w:themeColor="text1"/>
                <w:sz w:val="22"/>
                <w:szCs w:val="22"/>
              </w:rPr>
              <w:t xml:space="preserve">цветоводство, игры </w:t>
            </w:r>
            <w:r>
              <w:rPr>
                <w:color w:val="000000" w:themeColor="text1"/>
                <w:sz w:val="22"/>
                <w:szCs w:val="22"/>
              </w:rPr>
              <w:t xml:space="preserve"> </w:t>
            </w:r>
            <w:r w:rsidRPr="007744A8">
              <w:rPr>
                <w:color w:val="000000" w:themeColor="text1"/>
                <w:sz w:val="22"/>
                <w:szCs w:val="22"/>
              </w:rPr>
              <w:t>детей,</w:t>
            </w:r>
            <w:r>
              <w:rPr>
                <w:color w:val="000000" w:themeColor="text1"/>
                <w:sz w:val="22"/>
                <w:szCs w:val="22"/>
              </w:rPr>
              <w:t xml:space="preserve"> </w:t>
            </w:r>
            <w:r w:rsidRPr="007744A8">
              <w:rPr>
                <w:color w:val="000000" w:themeColor="text1"/>
                <w:sz w:val="22"/>
                <w:szCs w:val="22"/>
              </w:rPr>
              <w:t>отдых</w:t>
            </w: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jc w:val="both"/>
              <w:rPr>
                <w:rFonts w:ascii="Times New Roman" w:hAnsi="Times New Roman" w:cs="Times New Roman"/>
                <w:color w:val="000000" w:themeColor="text1"/>
              </w:rPr>
            </w:pP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 Многоквартирные</w:t>
            </w:r>
            <w:r>
              <w:rPr>
                <w:color w:val="000000" w:themeColor="text1"/>
                <w:sz w:val="22"/>
                <w:szCs w:val="22"/>
              </w:rPr>
              <w:t xml:space="preserve"> </w:t>
            </w:r>
            <w:r w:rsidRPr="007744A8">
              <w:rPr>
                <w:color w:val="000000" w:themeColor="text1"/>
                <w:sz w:val="22"/>
                <w:szCs w:val="22"/>
              </w:rPr>
              <w:t xml:space="preserve">блокированные дома </w:t>
            </w:r>
          </w:p>
        </w:tc>
        <w:tc>
          <w:tcPr>
            <w:tcW w:w="8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0,006</w:t>
            </w:r>
          </w:p>
        </w:tc>
        <w:tc>
          <w:tcPr>
            <w:tcW w:w="8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0,01</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rPr>
                <w:rFonts w:ascii="Times New Roman" w:hAnsi="Times New Roman" w:cs="Times New Roman"/>
                <w:color w:val="000000" w:themeColor="text1"/>
              </w:rPr>
            </w:pP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176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 xml:space="preserve">(без площади </w:t>
            </w:r>
            <w:r w:rsidRPr="002D626B">
              <w:rPr>
                <w:color w:val="000000" w:themeColor="text1"/>
                <w:sz w:val="22"/>
                <w:szCs w:val="22"/>
              </w:rPr>
              <w:lastRenderedPageBreak/>
              <w:t xml:space="preserve">застройки) </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ind w:firstLine="567"/>
              <w:rPr>
                <w:rFonts w:ascii="Times New Roman" w:hAnsi="Times New Roman" w:cs="Times New Roman"/>
                <w:color w:val="000000" w:themeColor="text1"/>
              </w:rPr>
            </w:pP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Б. Жилые</w:t>
            </w:r>
            <w:r>
              <w:rPr>
                <w:color w:val="000000" w:themeColor="text1"/>
                <w:sz w:val="22"/>
                <w:szCs w:val="22"/>
              </w:rPr>
              <w:t xml:space="preserve"> </w:t>
            </w:r>
            <w:r w:rsidRPr="007744A8">
              <w:rPr>
                <w:color w:val="000000" w:themeColor="text1"/>
                <w:sz w:val="22"/>
                <w:szCs w:val="22"/>
              </w:rPr>
              <w:t>образования</w:t>
            </w:r>
            <w:r>
              <w:rPr>
                <w:color w:val="000000" w:themeColor="text1"/>
                <w:sz w:val="22"/>
                <w:szCs w:val="22"/>
              </w:rPr>
              <w:t xml:space="preserve"> </w:t>
            </w:r>
            <w:r w:rsidRPr="007744A8">
              <w:rPr>
                <w:color w:val="000000" w:themeColor="text1"/>
                <w:sz w:val="22"/>
                <w:szCs w:val="22"/>
              </w:rPr>
              <w:t>сельских</w:t>
            </w:r>
            <w:r>
              <w:rPr>
                <w:color w:val="000000" w:themeColor="text1"/>
                <w:sz w:val="22"/>
                <w:szCs w:val="22"/>
              </w:rPr>
              <w:t xml:space="preserve"> </w:t>
            </w:r>
            <w:r w:rsidRPr="007744A8">
              <w:rPr>
                <w:color w:val="000000" w:themeColor="text1"/>
                <w:sz w:val="22"/>
                <w:szCs w:val="22"/>
              </w:rPr>
              <w:t xml:space="preserve">поселений </w:t>
            </w: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 Усадебные дома, в</w:t>
            </w:r>
            <w:r>
              <w:rPr>
                <w:color w:val="000000" w:themeColor="text1"/>
                <w:sz w:val="22"/>
                <w:szCs w:val="22"/>
              </w:rPr>
              <w:t xml:space="preserve"> </w:t>
            </w:r>
            <w:r w:rsidRPr="007744A8">
              <w:rPr>
                <w:color w:val="000000" w:themeColor="text1"/>
                <w:sz w:val="22"/>
                <w:szCs w:val="22"/>
              </w:rPr>
              <w:t>том числе с местами</w:t>
            </w:r>
            <w:r>
              <w:rPr>
                <w:color w:val="000000" w:themeColor="text1"/>
                <w:sz w:val="22"/>
                <w:szCs w:val="22"/>
              </w:rPr>
              <w:t xml:space="preserve"> </w:t>
            </w:r>
            <w:r w:rsidRPr="007744A8">
              <w:rPr>
                <w:color w:val="000000" w:themeColor="text1"/>
                <w:sz w:val="22"/>
                <w:szCs w:val="22"/>
              </w:rPr>
              <w:t xml:space="preserve">приложения труда </w:t>
            </w:r>
          </w:p>
        </w:tc>
        <w:tc>
          <w:tcPr>
            <w:tcW w:w="8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0,04</w:t>
            </w:r>
          </w:p>
        </w:tc>
        <w:tc>
          <w:tcPr>
            <w:tcW w:w="8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0,25</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ведение развитого ЛПХ,</w:t>
            </w:r>
            <w:r>
              <w:rPr>
                <w:color w:val="000000" w:themeColor="text1"/>
                <w:sz w:val="22"/>
                <w:szCs w:val="22"/>
              </w:rPr>
              <w:t xml:space="preserve"> </w:t>
            </w:r>
            <w:r w:rsidRPr="007744A8">
              <w:rPr>
                <w:color w:val="000000" w:themeColor="text1"/>
                <w:sz w:val="22"/>
                <w:szCs w:val="22"/>
              </w:rPr>
              <w:t>товарного</w:t>
            </w:r>
            <w:r>
              <w:rPr>
                <w:color w:val="000000" w:themeColor="text1"/>
                <w:sz w:val="22"/>
                <w:szCs w:val="22"/>
              </w:rPr>
              <w:t xml:space="preserve"> </w:t>
            </w:r>
            <w:r w:rsidRPr="007744A8">
              <w:rPr>
                <w:color w:val="000000" w:themeColor="text1"/>
                <w:sz w:val="22"/>
                <w:szCs w:val="22"/>
              </w:rPr>
              <w:t>сельскохозяйственного</w:t>
            </w:r>
            <w:r>
              <w:rPr>
                <w:color w:val="000000" w:themeColor="text1"/>
                <w:sz w:val="22"/>
                <w:szCs w:val="22"/>
              </w:rPr>
              <w:t xml:space="preserve"> </w:t>
            </w:r>
            <w:r w:rsidRPr="007744A8">
              <w:rPr>
                <w:color w:val="000000" w:themeColor="text1"/>
                <w:sz w:val="22"/>
                <w:szCs w:val="22"/>
              </w:rPr>
              <w:t>производства, садоводство,</w:t>
            </w:r>
            <w:r>
              <w:rPr>
                <w:color w:val="000000" w:themeColor="text1"/>
                <w:sz w:val="22"/>
                <w:szCs w:val="22"/>
              </w:rPr>
              <w:t xml:space="preserve"> </w:t>
            </w:r>
            <w:r w:rsidRPr="007744A8">
              <w:rPr>
                <w:color w:val="000000" w:themeColor="text1"/>
                <w:sz w:val="22"/>
                <w:szCs w:val="22"/>
              </w:rPr>
              <w:t>огородничество, игры детей,</w:t>
            </w:r>
            <w:r>
              <w:rPr>
                <w:color w:val="000000" w:themeColor="text1"/>
                <w:sz w:val="22"/>
                <w:szCs w:val="22"/>
              </w:rPr>
              <w:t xml:space="preserve"> </w:t>
            </w:r>
            <w:r w:rsidRPr="007744A8">
              <w:rPr>
                <w:color w:val="000000" w:themeColor="text1"/>
                <w:sz w:val="22"/>
                <w:szCs w:val="22"/>
              </w:rPr>
              <w:t>отдых</w:t>
            </w: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jc w:val="both"/>
              <w:textAlignment w:val="baseline"/>
              <w:rPr>
                <w:color w:val="000000" w:themeColor="text1"/>
                <w:sz w:val="22"/>
                <w:szCs w:val="22"/>
              </w:rPr>
            </w:pPr>
            <w:r>
              <w:rPr>
                <w:color w:val="000000" w:themeColor="text1"/>
                <w:sz w:val="22"/>
                <w:szCs w:val="22"/>
              </w:rPr>
              <w:t>2.</w:t>
            </w:r>
            <w:r w:rsidRPr="007744A8">
              <w:rPr>
                <w:color w:val="000000" w:themeColor="text1"/>
                <w:sz w:val="22"/>
                <w:szCs w:val="22"/>
              </w:rPr>
              <w:t>Одно-двухквартирные дома</w:t>
            </w:r>
          </w:p>
        </w:tc>
        <w:tc>
          <w:tcPr>
            <w:tcW w:w="8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0,04</w:t>
            </w:r>
          </w:p>
        </w:tc>
        <w:tc>
          <w:tcPr>
            <w:tcW w:w="8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0,25</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ind w:firstLine="567"/>
              <w:rPr>
                <w:rFonts w:ascii="Times New Roman" w:hAnsi="Times New Roman" w:cs="Times New Roman"/>
                <w:color w:val="000000" w:themeColor="text1"/>
              </w:rPr>
            </w:pPr>
          </w:p>
        </w:tc>
      </w:tr>
      <w:tr w:rsidR="00911C59" w:rsidRPr="007744A8" w:rsidTr="00AD777B">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spacing w:after="0" w:line="240" w:lineRule="auto"/>
              <w:ind w:firstLine="567"/>
              <w:jc w:val="both"/>
              <w:rPr>
                <w:rFonts w:ascii="Times New Roman" w:hAnsi="Times New Roman" w:cs="Times New Roman"/>
                <w:color w:val="000000" w:themeColor="text1"/>
              </w:rPr>
            </w:pPr>
          </w:p>
        </w:tc>
        <w:tc>
          <w:tcPr>
            <w:tcW w:w="22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3. Многоквартирные</w:t>
            </w:r>
            <w:r>
              <w:rPr>
                <w:color w:val="000000" w:themeColor="text1"/>
                <w:sz w:val="22"/>
                <w:szCs w:val="22"/>
              </w:rPr>
              <w:t xml:space="preserve"> </w:t>
            </w:r>
            <w:r w:rsidRPr="007744A8">
              <w:rPr>
                <w:color w:val="000000" w:themeColor="text1"/>
                <w:sz w:val="22"/>
                <w:szCs w:val="22"/>
              </w:rPr>
              <w:t>блокированные дома  </w:t>
            </w:r>
          </w:p>
        </w:tc>
        <w:tc>
          <w:tcPr>
            <w:tcW w:w="8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0,04</w:t>
            </w:r>
          </w:p>
        </w:tc>
        <w:tc>
          <w:tcPr>
            <w:tcW w:w="86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2D626B" w:rsidRDefault="00911C59" w:rsidP="00AD777B">
            <w:pPr>
              <w:pStyle w:val="formattext"/>
              <w:spacing w:before="0" w:beforeAutospacing="0" w:after="0" w:afterAutospacing="0"/>
              <w:jc w:val="both"/>
              <w:textAlignment w:val="baseline"/>
              <w:rPr>
                <w:color w:val="000000" w:themeColor="text1"/>
                <w:sz w:val="22"/>
                <w:szCs w:val="22"/>
              </w:rPr>
            </w:pPr>
            <w:r w:rsidRPr="002D626B">
              <w:rPr>
                <w:color w:val="000000" w:themeColor="text1"/>
                <w:sz w:val="22"/>
                <w:szCs w:val="22"/>
              </w:rPr>
              <w:t>0,08</w:t>
            </w:r>
          </w:p>
        </w:tc>
        <w:tc>
          <w:tcPr>
            <w:tcW w:w="31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11C59" w:rsidRPr="007744A8" w:rsidRDefault="00911C59"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садоводство, огородничество,</w:t>
            </w:r>
            <w:r>
              <w:rPr>
                <w:color w:val="000000" w:themeColor="text1"/>
                <w:sz w:val="22"/>
                <w:szCs w:val="22"/>
              </w:rPr>
              <w:t xml:space="preserve"> </w:t>
            </w:r>
            <w:r w:rsidRPr="007744A8">
              <w:rPr>
                <w:color w:val="000000" w:themeColor="text1"/>
                <w:sz w:val="22"/>
                <w:szCs w:val="22"/>
              </w:rPr>
              <w:t>игры детей, отдых</w:t>
            </w:r>
          </w:p>
        </w:tc>
      </w:tr>
    </w:tbl>
    <w:p w:rsidR="00911C59" w:rsidRPr="007744A8" w:rsidRDefault="00911C59" w:rsidP="00911C59">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Примечания:</w:t>
      </w:r>
    </w:p>
    <w:p w:rsidR="00911C59" w:rsidRPr="007744A8" w:rsidRDefault="00911C59" w:rsidP="00911C59">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Развитое ЛПХ - личное подсобное хозяйство с содержанием крупного, мелкого скота, птицы.</w:t>
      </w:r>
      <w:r>
        <w:rPr>
          <w:color w:val="000000" w:themeColor="text1"/>
          <w:spacing w:val="2"/>
          <w:sz w:val="22"/>
          <w:szCs w:val="22"/>
        </w:rPr>
        <w:t xml:space="preserve"> </w:t>
      </w:r>
      <w:r w:rsidRPr="007744A8">
        <w:rPr>
          <w:color w:val="000000" w:themeColor="text1"/>
          <w:spacing w:val="2"/>
          <w:sz w:val="22"/>
          <w:szCs w:val="22"/>
        </w:rPr>
        <w:t>Ограниченное ЛПХ - личное подсобное хозяйство с содержанием мелкого скота и птицы.</w:t>
      </w:r>
    </w:p>
    <w:p w:rsidR="00911C59" w:rsidRPr="007744A8" w:rsidRDefault="00911C59" w:rsidP="00911C59">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 В соответствии с</w:t>
      </w:r>
      <w:r>
        <w:rPr>
          <w:color w:val="000000" w:themeColor="text1"/>
          <w:spacing w:val="2"/>
          <w:sz w:val="22"/>
          <w:szCs w:val="22"/>
        </w:rPr>
        <w:t xml:space="preserve"> </w:t>
      </w:r>
      <w:hyperlink r:id="rId8" w:history="1">
        <w:r w:rsidRPr="007744A8">
          <w:rPr>
            <w:rStyle w:val="a9"/>
            <w:color w:val="000000" w:themeColor="text1"/>
            <w:spacing w:val="2"/>
            <w:sz w:val="22"/>
            <w:szCs w:val="22"/>
          </w:rPr>
          <w:t>Земельным кодексом Российской Федерации</w:t>
        </w:r>
      </w:hyperlink>
      <w:r w:rsidRPr="007744A8">
        <w:rPr>
          <w:color w:val="000000" w:themeColor="text1"/>
          <w:spacing w:val="2"/>
          <w:sz w:val="22"/>
          <w:szCs w:val="22"/>
        </w:rPr>
        <w:t> при осуществлении компактной застройки поселений земельные участки для ведения личного подсобного хозяйства около дома (квартиры) предоставляются в меньшем размере с выделением остальной части за пределами жилой зоны населенных пунктов.</w:t>
      </w:r>
    </w:p>
    <w:p w:rsidR="00911C59" w:rsidRPr="007744A8" w:rsidRDefault="00911C59" w:rsidP="00911C59">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 Предельные размеры земельных участков для ведения личного подсобного хозяйства, предоставляемые в собственность гражданам</w:t>
      </w:r>
      <w:r>
        <w:rPr>
          <w:color w:val="000000" w:themeColor="text1"/>
          <w:spacing w:val="2"/>
          <w:sz w:val="22"/>
          <w:szCs w:val="22"/>
        </w:rPr>
        <w:t xml:space="preserve"> </w:t>
      </w:r>
      <w:r w:rsidRPr="002D626B">
        <w:rPr>
          <w:color w:val="000000" w:themeColor="text1"/>
          <w:spacing w:val="2"/>
          <w:sz w:val="22"/>
          <w:szCs w:val="22"/>
        </w:rPr>
        <w:t>на территории Тейковского муниципального района, определяются в соответствии с законодательством Ивановской области, Правилами землепользования и застройки городского и сельских поселений Тейковского муниципального района.</w:t>
      </w:r>
    </w:p>
    <w:p w:rsidR="00C71DAE" w:rsidRPr="00C84131" w:rsidRDefault="00C71DAE" w:rsidP="00C71DAE">
      <w:pPr>
        <w:pStyle w:val="formattext"/>
        <w:shd w:val="clear" w:color="auto" w:fill="FFFFFF"/>
        <w:spacing w:before="0" w:beforeAutospacing="0" w:after="0" w:afterAutospacing="0"/>
        <w:ind w:left="-567" w:firstLine="425"/>
        <w:jc w:val="center"/>
        <w:textAlignment w:val="baseline"/>
        <w:rPr>
          <w:b/>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2.2</w:t>
      </w:r>
      <w:r w:rsidR="00C71DAE" w:rsidRPr="007744A8">
        <w:rPr>
          <w:color w:val="000000" w:themeColor="text1"/>
          <w:spacing w:val="2"/>
          <w:sz w:val="22"/>
          <w:szCs w:val="22"/>
        </w:rPr>
        <w:t>. Расстояния между зданиями, крайними строениями и группами строений на приквартирных участках следует принимать на основе расчетов инсоляции и освещенности, учета противопожарных, зооветеринарных требований.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911C59"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2.3</w:t>
      </w:r>
      <w:r w:rsidR="00C71DAE" w:rsidRPr="007744A8">
        <w:rPr>
          <w:color w:val="000000" w:themeColor="text1"/>
          <w:spacing w:val="2"/>
          <w:sz w:val="22"/>
          <w:szCs w:val="22"/>
        </w:rPr>
        <w:t>. Расчеты инсоляции производятся в соответствии с нормами инсоляции и освещенности. При этом расстояния между длинными сторонами секционных жилых зданий высотой 2 - 3 этажа должны быть не менее 15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4</w:t>
      </w:r>
      <w:r w:rsidRPr="007744A8">
        <w:rPr>
          <w:color w:val="000000" w:themeColor="text1"/>
          <w:spacing w:val="2"/>
          <w:sz w:val="22"/>
          <w:szCs w:val="22"/>
        </w:rPr>
        <w:t>. Режим использования территории приусадебного участка для хозяйственных целей определяется градостроительным регламентом территории, который должен учитывать социально-демографические потребности семей, санитарно-гигиенические и зооветеринарные требования.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5</w:t>
      </w:r>
      <w:r w:rsidRPr="007744A8">
        <w:rPr>
          <w:color w:val="000000" w:themeColor="text1"/>
          <w:spacing w:val="2"/>
          <w:sz w:val="22"/>
          <w:szCs w:val="22"/>
        </w:rPr>
        <w:t xml:space="preserve">. На территориях малоэтажной застройки </w:t>
      </w:r>
      <w:r w:rsidRPr="001353C1">
        <w:rPr>
          <w:color w:val="000000" w:themeColor="text1"/>
          <w:spacing w:val="2"/>
          <w:sz w:val="22"/>
          <w:szCs w:val="22"/>
        </w:rPr>
        <w:t>городского и сельских поселений района</w:t>
      </w:r>
      <w:r w:rsidRPr="007744A8">
        <w:rPr>
          <w:color w:val="000000" w:themeColor="text1"/>
          <w:spacing w:val="2"/>
          <w:sz w:val="22"/>
          <w:szCs w:val="22"/>
        </w:rPr>
        <w:t xml:space="preserve"> (на которых правилами землепользования и застройки разрешено содержание скота) допускается предусматривать на приквартирных земельных участках хозяйственные постройки для содержания скота и птицы, хранения кормов, инвентаря, топлива и для других хозяйственных нужд, бани, а также хозяйственные подъезды и скотопрогоны. Состав и площади хозяйственных построек и построек для индивидуальной трудовой деятельности принимаются в соответствии с правилами землепользования и застройки </w:t>
      </w:r>
      <w:r w:rsidRPr="001353C1">
        <w:rPr>
          <w:color w:val="000000" w:themeColor="text1"/>
          <w:spacing w:val="2"/>
          <w:sz w:val="22"/>
          <w:szCs w:val="22"/>
        </w:rPr>
        <w:t>городского и сельских поселений</w:t>
      </w:r>
      <w:r w:rsidRPr="007744A8">
        <w:rPr>
          <w:color w:val="000000" w:themeColor="text1"/>
          <w:spacing w:val="2"/>
          <w:sz w:val="22"/>
          <w:szCs w:val="22"/>
        </w:rPr>
        <w:t>.</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Постройки для содержания скота и птицы допускается пристраивать к усадебным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сельскохозяйственных продуктов, площадь которых определяется градостроительным планом земельных участков.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420907">
        <w:rPr>
          <w:spacing w:val="2"/>
          <w:sz w:val="22"/>
          <w:szCs w:val="22"/>
        </w:rPr>
        <w:t>2.</w:t>
      </w:r>
      <w:r w:rsidR="00911C59">
        <w:rPr>
          <w:spacing w:val="2"/>
          <w:sz w:val="22"/>
          <w:szCs w:val="22"/>
        </w:rPr>
        <w:t>6</w:t>
      </w:r>
      <w:r w:rsidRPr="00420907">
        <w:rPr>
          <w:spacing w:val="2"/>
          <w:sz w:val="22"/>
          <w:szCs w:val="22"/>
        </w:rPr>
        <w:t>. До</w:t>
      </w:r>
      <w:r w:rsidRPr="007744A8">
        <w:rPr>
          <w:color w:val="000000" w:themeColor="text1"/>
          <w:spacing w:val="2"/>
          <w:sz w:val="22"/>
          <w:szCs w:val="22"/>
        </w:rPr>
        <w:t xml:space="preserve"> границы соседнего приквартирного участка расстояния по санитарно-бытовым условиям и в зависимости от степени огнестойкости должны быть не менее:</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от усадебного, одно-, двухквартирного и блокированного дома - 3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постройки для содержания скота и птицы - 4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других построек (бани, автостоянки и др.) - 1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стволов высокорослых деревьев - 4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стволов среднерослых деревьев - 2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кустарника - 1 м.</w:t>
      </w: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территориях с застройкой усадебными, одно-, двухквартирными домами расстояние от окон жилых комнат до стен соседнего дома и хозяйственных построек (сарая, автостоянки, бани), расположенных на соседних земельных участках, должно быть не менее 6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Вспомогательные строения, за исключением автостоянок, размещать со стороны улиц не допускается.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7</w:t>
      </w:r>
      <w:r w:rsidRPr="007744A8">
        <w:rPr>
          <w:color w:val="000000" w:themeColor="text1"/>
          <w:spacing w:val="2"/>
          <w:sz w:val="22"/>
          <w:szCs w:val="22"/>
        </w:rPr>
        <w:t>. На границе с соседним земельным участком допускается устанавливать ограждения, которые должны быть</w:t>
      </w:r>
      <w:r>
        <w:rPr>
          <w:color w:val="000000" w:themeColor="text1"/>
          <w:spacing w:val="2"/>
          <w:sz w:val="22"/>
          <w:szCs w:val="22"/>
        </w:rPr>
        <w:t>:</w:t>
      </w:r>
      <w:r w:rsidRPr="007744A8">
        <w:rPr>
          <w:color w:val="000000" w:themeColor="text1"/>
          <w:spacing w:val="2"/>
          <w:sz w:val="22"/>
          <w:szCs w:val="22"/>
        </w:rPr>
        <w:t xml:space="preserve"> сетчатыми (металлическая или пластиковая сетка)</w:t>
      </w:r>
      <w:r>
        <w:rPr>
          <w:color w:val="000000" w:themeColor="text1"/>
          <w:spacing w:val="2"/>
          <w:sz w:val="22"/>
          <w:szCs w:val="22"/>
        </w:rPr>
        <w:t xml:space="preserve">; </w:t>
      </w:r>
      <w:r w:rsidRPr="007744A8">
        <w:rPr>
          <w:color w:val="000000" w:themeColor="text1"/>
          <w:spacing w:val="2"/>
          <w:sz w:val="22"/>
          <w:szCs w:val="22"/>
        </w:rPr>
        <w:t>решетчатыми (металлическая, пластиковая или деревянная решетка)</w:t>
      </w:r>
      <w:r>
        <w:rPr>
          <w:color w:val="000000" w:themeColor="text1"/>
          <w:spacing w:val="2"/>
          <w:sz w:val="22"/>
          <w:szCs w:val="22"/>
        </w:rPr>
        <w:t>;</w:t>
      </w:r>
      <w:r w:rsidRPr="007744A8">
        <w:rPr>
          <w:color w:val="000000" w:themeColor="text1"/>
          <w:spacing w:val="2"/>
          <w:sz w:val="22"/>
          <w:szCs w:val="22"/>
        </w:rPr>
        <w:t xml:space="preserve"> дощатыми (из досок с разрывами)</w:t>
      </w:r>
      <w:r>
        <w:rPr>
          <w:color w:val="000000" w:themeColor="text1"/>
          <w:spacing w:val="2"/>
          <w:sz w:val="22"/>
          <w:szCs w:val="22"/>
        </w:rPr>
        <w:t>;</w:t>
      </w:r>
      <w:r w:rsidRPr="007744A8">
        <w:rPr>
          <w:color w:val="000000" w:themeColor="text1"/>
          <w:spacing w:val="2"/>
          <w:sz w:val="22"/>
          <w:szCs w:val="22"/>
        </w:rPr>
        <w:t xml:space="preserve"> других типов с площадью просвета (площади, свободной от конструкций забора) к общей площади забора не менее 50% по всей высоте забора, с целью минимального затенения территории соседнего участка и высотой не более 2,5 м. Не допускается устройство ограждения из сплошного, в том числе светопрозрачного (стекло,</w:t>
      </w:r>
      <w:r>
        <w:rPr>
          <w:color w:val="000000" w:themeColor="text1"/>
          <w:spacing w:val="2"/>
          <w:sz w:val="22"/>
          <w:szCs w:val="22"/>
        </w:rPr>
        <w:t xml:space="preserve"> оргстекло, поликарбонат и др.)</w:t>
      </w:r>
      <w:r w:rsidRPr="007744A8">
        <w:rPr>
          <w:color w:val="000000" w:themeColor="text1"/>
          <w:spacing w:val="2"/>
          <w:sz w:val="22"/>
          <w:szCs w:val="22"/>
        </w:rPr>
        <w:t xml:space="preserve"> материала.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Местными нормативами градостроительного проектирования могут устанавливаться другие характеристики ограждений.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8</w:t>
      </w:r>
      <w:r w:rsidRPr="007744A8">
        <w:rPr>
          <w:color w:val="000000" w:themeColor="text1"/>
          <w:spacing w:val="2"/>
          <w:sz w:val="22"/>
          <w:szCs w:val="22"/>
        </w:rPr>
        <w:t>. Хозяйственные площадки в зонах усадебной застройки предусматриваются на приусадебных участках (кроме площадок для мусоросборников, размещаемых из расчета 1 контейнер на 10 - 15 домов).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9</w:t>
      </w:r>
      <w:r w:rsidRPr="007744A8">
        <w:rPr>
          <w:color w:val="000000" w:themeColor="text1"/>
          <w:spacing w:val="2"/>
          <w:sz w:val="22"/>
          <w:szCs w:val="22"/>
        </w:rPr>
        <w:t>. Мусороудаление с территорий малоэтажной жилой застройки следует проводить путем вывозки бытового мусора от площадок с контейнерами, расстояние от которых до границ участков жилых домов, детских учреждений, озелененных площадок следует устанавливать не менее 20 м, но не более 200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10</w:t>
      </w:r>
      <w:r w:rsidRPr="007744A8">
        <w:rPr>
          <w:color w:val="000000" w:themeColor="text1"/>
          <w:spacing w:val="2"/>
          <w:sz w:val="22"/>
          <w:szCs w:val="22"/>
        </w:rPr>
        <w:t>. На территории с застройкой жилыми домами с приквартирными участками (одно-, двухквартирными и многоквартирными блокированными) автостоянки следует размещать в пределах отведенного участка.</w:t>
      </w: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территории малоэтажной застройки на приусадебных участках запрещается строительство стоянок для грузового транспорта и транспорта для перевозки людей, кроме автотранспорта грузоподъемностью менее 1,5 тонны.</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11</w:t>
      </w:r>
      <w:r w:rsidRPr="007744A8">
        <w:rPr>
          <w:color w:val="000000" w:themeColor="text1"/>
          <w:spacing w:val="2"/>
          <w:sz w:val="22"/>
          <w:szCs w:val="22"/>
        </w:rPr>
        <w:t>. Общественный центр территории малоэтажной жилой застройки предназначен для размещения объектов культуры, торгово-бытового обслуживания, административных, физкультурно-оздоровительных и досуговых зданий и сооружений.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перечень объектов застройки в центре могут включаться многоквартирные жилые дома со встроенными или пристроенными учреждениями обслуживания.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общественном центре следует формировать систему взаимосвязанных пространств-площадок (для отдыха, спорта, оказания выездных услуг) и пешеходных путей.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пределах общественного центра следует предусматривать общую стоянку транспортных средств из расчета на 100 единовременных посетителей - 7 - 10 машино-мест и 1</w:t>
      </w:r>
      <w:r>
        <w:rPr>
          <w:color w:val="000000" w:themeColor="text1"/>
          <w:spacing w:val="2"/>
          <w:sz w:val="22"/>
          <w:szCs w:val="22"/>
        </w:rPr>
        <w:t>0</w:t>
      </w:r>
      <w:r w:rsidRPr="007744A8">
        <w:rPr>
          <w:color w:val="000000" w:themeColor="text1"/>
          <w:spacing w:val="2"/>
          <w:sz w:val="22"/>
          <w:szCs w:val="22"/>
        </w:rPr>
        <w:t xml:space="preserve"> - </w:t>
      </w:r>
      <w:r>
        <w:rPr>
          <w:color w:val="000000" w:themeColor="text1"/>
          <w:spacing w:val="2"/>
          <w:sz w:val="22"/>
          <w:szCs w:val="22"/>
        </w:rPr>
        <w:t>15</w:t>
      </w:r>
      <w:r w:rsidRPr="007744A8">
        <w:rPr>
          <w:color w:val="000000" w:themeColor="text1"/>
          <w:spacing w:val="2"/>
          <w:sz w:val="22"/>
          <w:szCs w:val="22"/>
        </w:rPr>
        <w:t xml:space="preserve"> мест для временного хранения велосипедов и мопедов.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12</w:t>
      </w:r>
      <w:r w:rsidRPr="007744A8">
        <w:rPr>
          <w:color w:val="000000" w:themeColor="text1"/>
          <w:spacing w:val="2"/>
          <w:sz w:val="22"/>
          <w:szCs w:val="22"/>
        </w:rPr>
        <w:t>. Застройка общественного центра территории малоэтажного строительства формируется как из отдельно стоящих зданий, так и пристроенных к жилым домам многофункциональных зданий комплексного обслуживания населения.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13</w:t>
      </w:r>
      <w:r w:rsidRPr="007744A8">
        <w:rPr>
          <w:color w:val="000000" w:themeColor="text1"/>
          <w:spacing w:val="2"/>
          <w:sz w:val="22"/>
          <w:szCs w:val="22"/>
        </w:rPr>
        <w:t>. Малоэтажное строительство размещается в виде отдельных жилых образований, что определяет различия в организации обслуживания их населения.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В </w:t>
      </w:r>
      <w:r w:rsidRPr="00435226">
        <w:rPr>
          <w:color w:val="000000" w:themeColor="text1"/>
          <w:spacing w:val="2"/>
          <w:sz w:val="22"/>
          <w:szCs w:val="22"/>
        </w:rPr>
        <w:t>городских поселениях перечень</w:t>
      </w:r>
      <w:r w:rsidRPr="007744A8">
        <w:rPr>
          <w:color w:val="000000" w:themeColor="text1"/>
          <w:spacing w:val="2"/>
          <w:sz w:val="22"/>
          <w:szCs w:val="22"/>
        </w:rPr>
        <w:t xml:space="preserve"> учреждений повседневного обслуживания территорий малоэтажной жилой застройки должен включать следующие объекты: дошкольные учреждения, общеобразовательные школы, спортивно-досуговый комплекс, амбулаторно-поликлинические учреждения, аптечные киоски, объекты торгово-бытового назначения, отделение связи, отделение банка, </w:t>
      </w:r>
      <w:r w:rsidRPr="007744A8">
        <w:rPr>
          <w:color w:val="000000" w:themeColor="text1"/>
          <w:spacing w:val="2"/>
          <w:sz w:val="22"/>
          <w:szCs w:val="22"/>
        </w:rPr>
        <w:lastRenderedPageBreak/>
        <w:t>пункт охраны порядка, центр административного самоуправления, а также площадки (спорт, отдых, выездные услуги, детские игры).</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этом допускается использовать недостающие объекты обслуживания в прилегающих существующих или проектируемых общественных центрах, которые находятся в нормативном удалении от обслуживаемой территории.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На территории малоэтажной застройки допускается размещать объекты обслуживания районного и </w:t>
      </w:r>
      <w:r>
        <w:rPr>
          <w:color w:val="000000" w:themeColor="text1"/>
          <w:spacing w:val="2"/>
          <w:sz w:val="22"/>
          <w:szCs w:val="22"/>
        </w:rPr>
        <w:t xml:space="preserve">местного </w:t>
      </w:r>
      <w:r w:rsidRPr="007744A8">
        <w:rPr>
          <w:color w:val="000000" w:themeColor="text1"/>
          <w:spacing w:val="2"/>
          <w:sz w:val="22"/>
          <w:szCs w:val="22"/>
        </w:rPr>
        <w:t>значения, а также места приложения труда, размещение которых разрешено в жилых зонах, в том числе в первых этажах жилых зданий.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Для инвалидов необходимо обеспечивать возможность подъезда, в том числе на инвалидных колясках, к общественным зданиям и предприятиям обслуживания. </w:t>
      </w:r>
    </w:p>
    <w:p w:rsidR="00C71DAE" w:rsidRPr="002E6E1C"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w:t>
      </w:r>
      <w:r w:rsidR="00911C59">
        <w:rPr>
          <w:color w:val="000000" w:themeColor="text1"/>
          <w:spacing w:val="2"/>
          <w:sz w:val="22"/>
          <w:szCs w:val="22"/>
        </w:rPr>
        <w:t>14</w:t>
      </w:r>
      <w:r w:rsidRPr="007744A8">
        <w:rPr>
          <w:color w:val="000000" w:themeColor="text1"/>
          <w:spacing w:val="2"/>
          <w:sz w:val="22"/>
          <w:szCs w:val="22"/>
        </w:rPr>
        <w:t xml:space="preserve">. Инженерное обеспечение территорий малоэтажной застройки и проектирование улично-дорожной сети формируются во взаимоувязке с инженерными сетями и с системой улиц и дорог </w:t>
      </w:r>
      <w:r w:rsidRPr="002E6E1C">
        <w:rPr>
          <w:color w:val="000000" w:themeColor="text1"/>
          <w:spacing w:val="2"/>
          <w:sz w:val="22"/>
          <w:szCs w:val="22"/>
        </w:rPr>
        <w:t>городского и сельских поселений.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2E6E1C">
        <w:rPr>
          <w:color w:val="000000" w:themeColor="text1"/>
          <w:spacing w:val="2"/>
          <w:sz w:val="22"/>
          <w:szCs w:val="22"/>
        </w:rPr>
        <w:t>2.</w:t>
      </w:r>
      <w:r w:rsidR="00911C59">
        <w:rPr>
          <w:color w:val="000000" w:themeColor="text1"/>
          <w:spacing w:val="2"/>
          <w:sz w:val="22"/>
          <w:szCs w:val="22"/>
        </w:rPr>
        <w:t>15</w:t>
      </w:r>
      <w:r w:rsidRPr="002E6E1C">
        <w:rPr>
          <w:color w:val="000000" w:themeColor="text1"/>
          <w:spacing w:val="2"/>
          <w:sz w:val="22"/>
          <w:szCs w:val="22"/>
        </w:rPr>
        <w:t>. Рекомендуемые удельные</w:t>
      </w:r>
      <w:r w:rsidRPr="007744A8">
        <w:rPr>
          <w:color w:val="000000" w:themeColor="text1"/>
          <w:spacing w:val="2"/>
          <w:sz w:val="22"/>
          <w:szCs w:val="22"/>
        </w:rPr>
        <w:t xml:space="preserve"> показатели нормируемых элементов территории района малоэтажной застройки в пределах границ городских округов и поселений принимаются в соответствии с таблицей </w:t>
      </w:r>
      <w:r w:rsidR="00911C59">
        <w:rPr>
          <w:color w:val="000000" w:themeColor="text1"/>
          <w:spacing w:val="2"/>
          <w:sz w:val="22"/>
          <w:szCs w:val="22"/>
        </w:rPr>
        <w:t>3</w:t>
      </w:r>
      <w:r w:rsidRPr="007744A8">
        <w:rPr>
          <w:color w:val="000000" w:themeColor="text1"/>
          <w:spacing w:val="2"/>
          <w:sz w:val="22"/>
          <w:szCs w:val="22"/>
        </w:rPr>
        <w:t>.</w:t>
      </w:r>
    </w:p>
    <w:p w:rsidR="00C71DAE" w:rsidRPr="007744A8" w:rsidRDefault="00C71DAE" w:rsidP="00C71DAE">
      <w:pPr>
        <w:pStyle w:val="formattext"/>
        <w:shd w:val="clear" w:color="auto" w:fill="FFFFFF"/>
        <w:spacing w:before="0" w:beforeAutospacing="0" w:after="0" w:afterAutospacing="0"/>
        <w:ind w:firstLine="567"/>
        <w:jc w:val="center"/>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Таблица</w:t>
      </w:r>
      <w:r w:rsidR="00911C59">
        <w:rPr>
          <w:color w:val="000000" w:themeColor="text1"/>
          <w:spacing w:val="2"/>
          <w:sz w:val="22"/>
          <w:szCs w:val="22"/>
        </w:rPr>
        <w:t xml:space="preserve"> 3</w:t>
      </w:r>
    </w:p>
    <w:tbl>
      <w:tblPr>
        <w:tblW w:w="0" w:type="auto"/>
        <w:tblCellMar>
          <w:left w:w="0" w:type="dxa"/>
          <w:right w:w="0" w:type="dxa"/>
        </w:tblCellMar>
        <w:tblLook w:val="04A0" w:firstRow="1" w:lastRow="0" w:firstColumn="1" w:lastColumn="0" w:noHBand="0" w:noVBand="1"/>
      </w:tblPr>
      <w:tblGrid>
        <w:gridCol w:w="739"/>
        <w:gridCol w:w="4805"/>
        <w:gridCol w:w="2587"/>
      </w:tblGrid>
      <w:tr w:rsidR="00C71DAE" w:rsidRPr="007744A8" w:rsidTr="00C71DAE">
        <w:trPr>
          <w:trHeight w:val="15"/>
        </w:trPr>
        <w:tc>
          <w:tcPr>
            <w:tcW w:w="739" w:type="dxa"/>
            <w:hideMark/>
          </w:tcPr>
          <w:p w:rsidR="00C71DAE" w:rsidRPr="007744A8" w:rsidRDefault="00C71DAE" w:rsidP="00C71DAE">
            <w:pPr>
              <w:spacing w:after="0" w:line="240" w:lineRule="auto"/>
              <w:ind w:firstLine="567"/>
              <w:jc w:val="both"/>
              <w:rPr>
                <w:rFonts w:ascii="Times New Roman" w:hAnsi="Times New Roman" w:cs="Times New Roman"/>
                <w:color w:val="000000" w:themeColor="text1"/>
              </w:rPr>
            </w:pPr>
          </w:p>
        </w:tc>
        <w:tc>
          <w:tcPr>
            <w:tcW w:w="4805" w:type="dxa"/>
            <w:hideMark/>
          </w:tcPr>
          <w:p w:rsidR="00C71DAE" w:rsidRPr="007744A8" w:rsidRDefault="00C71DAE" w:rsidP="00C71DAE">
            <w:pPr>
              <w:spacing w:after="0" w:line="240" w:lineRule="auto"/>
              <w:ind w:firstLine="567"/>
              <w:jc w:val="both"/>
              <w:rPr>
                <w:rFonts w:ascii="Times New Roman" w:hAnsi="Times New Roman" w:cs="Times New Roman"/>
                <w:color w:val="000000" w:themeColor="text1"/>
              </w:rPr>
            </w:pPr>
          </w:p>
        </w:tc>
        <w:tc>
          <w:tcPr>
            <w:tcW w:w="2587" w:type="dxa"/>
            <w:hideMark/>
          </w:tcPr>
          <w:p w:rsidR="00C71DAE" w:rsidRPr="007744A8" w:rsidRDefault="00C71DAE" w:rsidP="00C71DAE">
            <w:pPr>
              <w:spacing w:after="0" w:line="240" w:lineRule="auto"/>
              <w:ind w:firstLine="567"/>
              <w:jc w:val="both"/>
              <w:rPr>
                <w:rFonts w:ascii="Times New Roman" w:hAnsi="Times New Roman" w:cs="Times New Roman"/>
                <w:color w:val="000000" w:themeColor="text1"/>
              </w:rPr>
            </w:pPr>
          </w:p>
        </w:tc>
      </w:tr>
      <w:tr w:rsidR="00C71DAE" w:rsidRPr="007744A8" w:rsidTr="00C71DA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Pr>
                <w:color w:val="000000" w:themeColor="text1"/>
                <w:sz w:val="22"/>
                <w:szCs w:val="22"/>
              </w:rPr>
              <w:t xml:space="preserve">№ </w:t>
            </w:r>
            <w:r w:rsidRPr="007744A8">
              <w:rPr>
                <w:color w:val="000000" w:themeColor="text1"/>
                <w:sz w:val="22"/>
                <w:szCs w:val="22"/>
              </w:rPr>
              <w:t>п/п</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Элементы территории района</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Удельная площадь,</w:t>
            </w:r>
            <w:r>
              <w:rPr>
                <w:color w:val="000000" w:themeColor="text1"/>
                <w:sz w:val="22"/>
                <w:szCs w:val="22"/>
              </w:rPr>
              <w:t xml:space="preserve"> </w:t>
            </w:r>
            <w:r w:rsidRPr="007744A8">
              <w:rPr>
                <w:color w:val="000000" w:themeColor="text1"/>
                <w:sz w:val="22"/>
                <w:szCs w:val="22"/>
              </w:rPr>
              <w:t>м</w:t>
            </w:r>
            <w:r w:rsidRPr="007744A8">
              <w:rPr>
                <w:color w:val="000000" w:themeColor="text1"/>
                <w:sz w:val="22"/>
                <w:szCs w:val="22"/>
                <w:vertAlign w:val="superscript"/>
              </w:rPr>
              <w:t>2</w:t>
            </w:r>
            <w:r w:rsidRPr="007744A8">
              <w:rPr>
                <w:color w:val="000000" w:themeColor="text1"/>
                <w:sz w:val="22"/>
                <w:szCs w:val="22"/>
              </w:rPr>
              <w:t>/чел., не менее</w:t>
            </w:r>
          </w:p>
        </w:tc>
      </w:tr>
      <w:tr w:rsidR="00C71DAE" w:rsidRPr="007744A8" w:rsidTr="00C71DA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Территория, всего, в том числе:</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9,6</w:t>
            </w:r>
          </w:p>
        </w:tc>
      </w:tr>
      <w:tr w:rsidR="00C71DAE" w:rsidRPr="007744A8" w:rsidTr="00C71DA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школ</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1,4</w:t>
            </w:r>
          </w:p>
        </w:tc>
      </w:tr>
      <w:tr w:rsidR="00C71DAE" w:rsidRPr="007744A8" w:rsidTr="00C71DA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детских садов</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1,4</w:t>
            </w:r>
          </w:p>
        </w:tc>
      </w:tr>
      <w:tr w:rsidR="00C71DAE" w:rsidRPr="007744A8" w:rsidTr="00C71DA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объектов обслуживания</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0,8</w:t>
            </w:r>
          </w:p>
        </w:tc>
      </w:tr>
      <w:tr w:rsidR="00C71DAE" w:rsidRPr="007744A8" w:rsidTr="00C71DA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зеленых насаждений</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71DAE" w:rsidRPr="007744A8" w:rsidRDefault="00C71DAE" w:rsidP="00C71DAE">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6,0</w:t>
            </w:r>
          </w:p>
        </w:tc>
      </w:tr>
    </w:tbl>
    <w:p w:rsidR="00C71DAE" w:rsidRPr="007744A8" w:rsidRDefault="00C71DAE" w:rsidP="00C71DAE">
      <w:pPr>
        <w:pStyle w:val="formattext"/>
        <w:shd w:val="clear" w:color="auto" w:fill="FFFFFF"/>
        <w:spacing w:before="0" w:beforeAutospacing="0" w:after="0" w:afterAutospacing="0"/>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71DAE" w:rsidRPr="00911C59" w:rsidRDefault="00C71DAE" w:rsidP="00B752AC">
      <w:pPr>
        <w:pStyle w:val="formattext"/>
        <w:numPr>
          <w:ilvl w:val="0"/>
          <w:numId w:val="37"/>
        </w:numPr>
        <w:shd w:val="clear" w:color="auto" w:fill="FFFFFF"/>
        <w:spacing w:before="0" w:beforeAutospacing="0" w:after="0" w:afterAutospacing="0"/>
        <w:jc w:val="both"/>
        <w:textAlignment w:val="baseline"/>
        <w:rPr>
          <w:b/>
          <w:spacing w:val="2"/>
          <w:szCs w:val="22"/>
        </w:rPr>
      </w:pPr>
      <w:r w:rsidRPr="00911C59">
        <w:rPr>
          <w:b/>
          <w:spacing w:val="2"/>
          <w:szCs w:val="22"/>
        </w:rPr>
        <w:t>Нормативные параметры застройки общественной зоны</w:t>
      </w:r>
    </w:p>
    <w:p w:rsidR="00C71DAE" w:rsidRPr="00F1550B" w:rsidRDefault="00C71DAE" w:rsidP="00C71DAE">
      <w:pPr>
        <w:pStyle w:val="formattext"/>
        <w:shd w:val="clear" w:color="auto" w:fill="FFFFFF"/>
        <w:spacing w:before="0" w:beforeAutospacing="0" w:after="0" w:afterAutospacing="0"/>
        <w:ind w:left="-567" w:firstLine="425"/>
        <w:jc w:val="both"/>
        <w:textAlignment w:val="baseline"/>
        <w:rPr>
          <w:b/>
          <w:spacing w:val="2"/>
          <w:sz w:val="22"/>
          <w:szCs w:val="22"/>
        </w:rPr>
      </w:pP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w:t>
      </w:r>
      <w:r w:rsidR="00FF5308">
        <w:rPr>
          <w:color w:val="000000" w:themeColor="text1"/>
          <w:spacing w:val="2"/>
          <w:sz w:val="22"/>
          <w:szCs w:val="22"/>
        </w:rPr>
        <w:t>1</w:t>
      </w:r>
      <w:r w:rsidRPr="007744A8">
        <w:rPr>
          <w:color w:val="000000" w:themeColor="text1"/>
          <w:spacing w:val="2"/>
          <w:sz w:val="22"/>
          <w:szCs w:val="22"/>
        </w:rPr>
        <w:t>.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3.2</w:t>
      </w:r>
      <w:r w:rsidR="00C71DAE" w:rsidRPr="007744A8">
        <w:rPr>
          <w:color w:val="000000" w:themeColor="text1"/>
          <w:spacing w:val="2"/>
          <w:sz w:val="22"/>
          <w:szCs w:val="22"/>
        </w:rPr>
        <w:t>. Интенсивность использования территории общественной зоны определяется видами общественных объектов. Интенсивность использования территории общественной зоны характеризуется плотностью застройки (тыс. м</w:t>
      </w:r>
      <w:r w:rsidR="00C71DAE" w:rsidRPr="00387E5F">
        <w:rPr>
          <w:color w:val="000000" w:themeColor="text1"/>
          <w:spacing w:val="2"/>
          <w:sz w:val="22"/>
          <w:szCs w:val="22"/>
          <w:vertAlign w:val="superscript"/>
        </w:rPr>
        <w:t>2</w:t>
      </w:r>
      <w:r w:rsidR="00C71DAE" w:rsidRPr="007744A8">
        <w:rPr>
          <w:color w:val="000000" w:themeColor="text1"/>
          <w:spacing w:val="2"/>
          <w:sz w:val="22"/>
          <w:szCs w:val="22"/>
        </w:rPr>
        <w:t>/га) и процентом застроенности территории.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3.3</w:t>
      </w:r>
      <w:r w:rsidR="00C71DAE" w:rsidRPr="007744A8">
        <w:rPr>
          <w:color w:val="000000" w:themeColor="text1"/>
          <w:spacing w:val="2"/>
          <w:sz w:val="22"/>
          <w:szCs w:val="22"/>
        </w:rPr>
        <w:t xml:space="preserve">. В общественной зоне в зависимости от ее размеров и планировочной организации формируется система взаимосвязанных общественных пространств (главные улицы, площади, пешеходные зоны), составляющая ядро </w:t>
      </w:r>
      <w:r w:rsidR="00C71DAE" w:rsidRPr="002C55FB">
        <w:rPr>
          <w:color w:val="000000" w:themeColor="text1"/>
          <w:spacing w:val="2"/>
          <w:sz w:val="22"/>
          <w:szCs w:val="22"/>
        </w:rPr>
        <w:t>населенного пункта</w:t>
      </w:r>
      <w:r w:rsidR="00C71DAE" w:rsidRPr="007744A8">
        <w:rPr>
          <w:color w:val="000000" w:themeColor="text1"/>
          <w:spacing w:val="2"/>
          <w:sz w:val="22"/>
          <w:szCs w:val="22"/>
        </w:rPr>
        <w:t>.</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этом формируется единая пешеходная зона, обеспечивающая удобство подхода к зданиям центра, остановкам транспорта и озелененным рекреационным площадкам.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3.4</w:t>
      </w:r>
      <w:r w:rsidR="00C71DAE" w:rsidRPr="007744A8">
        <w:rPr>
          <w:color w:val="000000" w:themeColor="text1"/>
          <w:spacing w:val="2"/>
          <w:sz w:val="22"/>
          <w:szCs w:val="22"/>
        </w:rPr>
        <w:t>. Высокая градостроительная значимость территорий общественных зон определяет индивидуальный подход к проектированию зданий (в том числе этажности) и объектов комплексного благоустройства.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проектировании комплексного благоустройства общественных зон следует обеспечивать открытость и проницаемость территорий для визуального восприятия, условия для беспрепятственного передвижения населения, максимальное сохранение исторически сложившейся планировочной структуры и масштабности застройки, достижение стилевого единства элементов благоустройства с окружающей застройкой.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Комплексное благоустройство участков специализированных зданий с закрытым или ограниченным режимом посещения (органы управления, учреждения здравоохранения и др.) следует проектировать в соответствии с заданием на проектирование и отраслевой спецификой.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3.5</w:t>
      </w:r>
      <w:r w:rsidR="00C71DAE" w:rsidRPr="007744A8">
        <w:rPr>
          <w:color w:val="000000" w:themeColor="text1"/>
          <w:spacing w:val="2"/>
          <w:sz w:val="22"/>
          <w:szCs w:val="22"/>
        </w:rPr>
        <w:t>. 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3.6</w:t>
      </w:r>
      <w:r w:rsidR="00C71DAE" w:rsidRPr="007744A8">
        <w:rPr>
          <w:color w:val="000000" w:themeColor="text1"/>
          <w:spacing w:val="2"/>
          <w:sz w:val="22"/>
          <w:szCs w:val="22"/>
        </w:rPr>
        <w:t>. Расстояния между остановками общественного пассажирского транспорта в общественной зоне должны составлять 250 - 400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Длина пешеходного перехода из любой точки общественной зоны до остановки общественного пассажирского транспорта не должна превышать 250 м; до ближайшей автостоянки для парковки автомобилей - 100 м; до общественного туалета - 150 м.</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3.7</w:t>
      </w:r>
      <w:r w:rsidR="00C71DAE" w:rsidRPr="007744A8">
        <w:rPr>
          <w:color w:val="000000" w:themeColor="text1"/>
          <w:spacing w:val="2"/>
          <w:sz w:val="22"/>
          <w:szCs w:val="22"/>
        </w:rPr>
        <w:t>.Автостоянки продолжительной парковки (более 15 мин.) должны быть размещены не более чем в 100-метровой удаленности от объектов общественно-деловой зоны. Автостоянки краткосрочной парковки (менее 15 мин.) должны размещаться не более чем в 50-метровой удаленности от объектов.</w:t>
      </w:r>
    </w:p>
    <w:p w:rsidR="00C6711E" w:rsidRDefault="00C6711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Требуемое расчетное количество машино-мест для парковки легковых автомобилей на приобъектных стоянках у общественных зданий, учреждений, предприятий, у вокзалов, на рекреационных территориях допускается определять в соответствии с обязательной таблицей </w:t>
      </w:r>
      <w:r w:rsidR="00FF5308">
        <w:rPr>
          <w:color w:val="000000" w:themeColor="text1"/>
          <w:spacing w:val="2"/>
          <w:sz w:val="22"/>
          <w:szCs w:val="22"/>
        </w:rPr>
        <w:t>4</w:t>
      </w:r>
      <w:r w:rsidRPr="007744A8">
        <w:rPr>
          <w:color w:val="000000" w:themeColor="text1"/>
          <w:spacing w:val="2"/>
          <w:sz w:val="22"/>
          <w:szCs w:val="22"/>
        </w:rPr>
        <w:t>.</w:t>
      </w:r>
    </w:p>
    <w:p w:rsidR="00C6711E"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 xml:space="preserve">Таблица </w:t>
      </w:r>
      <w:r w:rsidR="00FF5308">
        <w:rPr>
          <w:color w:val="000000" w:themeColor="text1"/>
          <w:spacing w:val="2"/>
          <w:sz w:val="22"/>
          <w:szCs w:val="22"/>
        </w:rPr>
        <w:t>4</w:t>
      </w:r>
    </w:p>
    <w:tbl>
      <w:tblPr>
        <w:tblW w:w="0" w:type="auto"/>
        <w:tblCellMar>
          <w:left w:w="0" w:type="dxa"/>
          <w:right w:w="0" w:type="dxa"/>
        </w:tblCellMar>
        <w:tblLook w:val="04A0" w:firstRow="1" w:lastRow="0" w:firstColumn="1" w:lastColumn="0" w:noHBand="0" w:noVBand="1"/>
      </w:tblPr>
      <w:tblGrid>
        <w:gridCol w:w="5245"/>
        <w:gridCol w:w="2268"/>
        <w:gridCol w:w="1842"/>
      </w:tblGrid>
      <w:tr w:rsidR="00C6711E" w:rsidRPr="007744A8" w:rsidTr="00AD777B">
        <w:trPr>
          <w:trHeight w:val="15"/>
        </w:trPr>
        <w:tc>
          <w:tcPr>
            <w:tcW w:w="5245"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226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842"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Наименование зданий и сооружений,</w:t>
            </w:r>
            <w:r>
              <w:rPr>
                <w:color w:val="000000" w:themeColor="text1"/>
                <w:sz w:val="22"/>
                <w:szCs w:val="22"/>
              </w:rPr>
              <w:t xml:space="preserve"> </w:t>
            </w:r>
            <w:r w:rsidRPr="007744A8">
              <w:rPr>
                <w:color w:val="000000" w:themeColor="text1"/>
                <w:sz w:val="22"/>
                <w:szCs w:val="22"/>
              </w:rPr>
              <w:t>рекреационных территорий и объектов отдыха</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Расчетная</w:t>
            </w:r>
            <w:r>
              <w:rPr>
                <w:color w:val="000000" w:themeColor="text1"/>
                <w:sz w:val="22"/>
                <w:szCs w:val="22"/>
              </w:rPr>
              <w:t xml:space="preserve"> </w:t>
            </w:r>
            <w:r w:rsidRPr="007744A8">
              <w:rPr>
                <w:color w:val="000000" w:themeColor="text1"/>
                <w:sz w:val="22"/>
                <w:szCs w:val="22"/>
              </w:rPr>
              <w:t>единица</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Число</w:t>
            </w:r>
            <w:r>
              <w:rPr>
                <w:color w:val="000000" w:themeColor="text1"/>
                <w:sz w:val="22"/>
                <w:szCs w:val="22"/>
              </w:rPr>
              <w:t xml:space="preserve"> </w:t>
            </w:r>
            <w:r w:rsidRPr="007744A8">
              <w:rPr>
                <w:color w:val="000000" w:themeColor="text1"/>
                <w:sz w:val="22"/>
                <w:szCs w:val="22"/>
              </w:rPr>
              <w:t>машино-мест</w:t>
            </w:r>
            <w:r>
              <w:rPr>
                <w:color w:val="000000" w:themeColor="text1"/>
                <w:sz w:val="22"/>
                <w:szCs w:val="22"/>
              </w:rPr>
              <w:t xml:space="preserve"> </w:t>
            </w:r>
            <w:r w:rsidRPr="007744A8">
              <w:rPr>
                <w:color w:val="000000" w:themeColor="text1"/>
                <w:sz w:val="22"/>
                <w:szCs w:val="22"/>
              </w:rPr>
              <w:t>на</w:t>
            </w:r>
            <w:r>
              <w:rPr>
                <w:color w:val="000000" w:themeColor="text1"/>
                <w:sz w:val="22"/>
                <w:szCs w:val="22"/>
              </w:rPr>
              <w:t xml:space="preserve"> </w:t>
            </w:r>
            <w:r w:rsidRPr="007744A8">
              <w:rPr>
                <w:color w:val="000000" w:themeColor="text1"/>
                <w:sz w:val="22"/>
                <w:szCs w:val="22"/>
              </w:rPr>
              <w:t>расчетную</w:t>
            </w:r>
            <w:r>
              <w:rPr>
                <w:color w:val="000000" w:themeColor="text1"/>
                <w:sz w:val="22"/>
                <w:szCs w:val="22"/>
              </w:rPr>
              <w:t xml:space="preserve"> </w:t>
            </w:r>
            <w:r w:rsidRPr="007744A8">
              <w:rPr>
                <w:color w:val="000000" w:themeColor="text1"/>
                <w:sz w:val="22"/>
                <w:szCs w:val="22"/>
              </w:rPr>
              <w:t>ед.</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r>
      <w:tr w:rsidR="00C6711E" w:rsidRPr="007744A8" w:rsidTr="00AD777B">
        <w:tc>
          <w:tcPr>
            <w:tcW w:w="9355"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Здания и сооружения</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Административно-общественные учреждения,</w:t>
            </w:r>
            <w:r>
              <w:rPr>
                <w:color w:val="000000" w:themeColor="text1"/>
                <w:sz w:val="22"/>
                <w:szCs w:val="22"/>
              </w:rPr>
              <w:t xml:space="preserve"> </w:t>
            </w:r>
            <w:r w:rsidRPr="007744A8">
              <w:rPr>
                <w:color w:val="000000" w:themeColor="text1"/>
                <w:sz w:val="22"/>
                <w:szCs w:val="22"/>
              </w:rPr>
              <w:t xml:space="preserve">кредитно-финансовые и юридические учреждения </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работающих</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20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Научные и проектные организации, высшие и</w:t>
            </w:r>
            <w:r>
              <w:rPr>
                <w:color w:val="000000" w:themeColor="text1"/>
                <w:sz w:val="22"/>
                <w:szCs w:val="22"/>
              </w:rPr>
              <w:t xml:space="preserve"> </w:t>
            </w:r>
            <w:r w:rsidRPr="007744A8">
              <w:rPr>
                <w:color w:val="000000" w:themeColor="text1"/>
                <w:sz w:val="22"/>
                <w:szCs w:val="22"/>
              </w:rPr>
              <w:t xml:space="preserve">средние специальные учебные заведения </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Промышленные предприятия</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работающих</w:t>
            </w:r>
            <w:r>
              <w:rPr>
                <w:color w:val="000000" w:themeColor="text1"/>
                <w:sz w:val="22"/>
                <w:szCs w:val="22"/>
              </w:rPr>
              <w:t xml:space="preserve"> </w:t>
            </w:r>
            <w:r w:rsidRPr="007744A8">
              <w:rPr>
                <w:color w:val="000000" w:themeColor="text1"/>
                <w:sz w:val="22"/>
                <w:szCs w:val="22"/>
              </w:rPr>
              <w:t>в двух смежных</w:t>
            </w:r>
            <w:r>
              <w:rPr>
                <w:color w:val="000000" w:themeColor="text1"/>
                <w:sz w:val="22"/>
                <w:szCs w:val="22"/>
              </w:rPr>
              <w:t xml:space="preserve"> </w:t>
            </w:r>
            <w:r w:rsidRPr="007744A8">
              <w:rPr>
                <w:color w:val="000000" w:themeColor="text1"/>
                <w:sz w:val="22"/>
                <w:szCs w:val="22"/>
              </w:rPr>
              <w:t>сменах</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Больницы</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коек</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Поликлиники</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посещений</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3</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Спортивные объекты</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мест </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Театры, цирки, кинотеатры, концертные залы,</w:t>
            </w:r>
            <w:r>
              <w:rPr>
                <w:color w:val="000000" w:themeColor="text1"/>
                <w:sz w:val="22"/>
                <w:szCs w:val="22"/>
              </w:rPr>
              <w:t xml:space="preserve"> </w:t>
            </w:r>
            <w:r w:rsidRPr="007744A8">
              <w:rPr>
                <w:color w:val="000000" w:themeColor="text1"/>
                <w:sz w:val="22"/>
                <w:szCs w:val="22"/>
              </w:rPr>
              <w:t>музеи, выставки</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мест или</w:t>
            </w:r>
            <w:r>
              <w:rPr>
                <w:color w:val="000000" w:themeColor="text1"/>
                <w:sz w:val="22"/>
                <w:szCs w:val="22"/>
              </w:rPr>
              <w:t xml:space="preserve"> </w:t>
            </w:r>
            <w:r w:rsidRPr="007744A8">
              <w:rPr>
                <w:color w:val="000000" w:themeColor="text1"/>
                <w:sz w:val="22"/>
                <w:szCs w:val="22"/>
              </w:rPr>
              <w:t>единовременных</w:t>
            </w:r>
            <w:r>
              <w:rPr>
                <w:color w:val="000000" w:themeColor="text1"/>
                <w:sz w:val="22"/>
                <w:szCs w:val="22"/>
              </w:rPr>
              <w:t xml:space="preserve"> </w:t>
            </w:r>
            <w:r w:rsidRPr="007744A8">
              <w:rPr>
                <w:color w:val="000000" w:themeColor="text1"/>
                <w:sz w:val="22"/>
                <w:szCs w:val="22"/>
              </w:rPr>
              <w:t>посетителей</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Парки культуры и отдыха</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100единовременных</w:t>
            </w:r>
            <w:r>
              <w:rPr>
                <w:color w:val="000000" w:themeColor="text1"/>
                <w:sz w:val="22"/>
                <w:szCs w:val="22"/>
              </w:rPr>
              <w:t xml:space="preserve"> </w:t>
            </w:r>
            <w:r w:rsidRPr="007744A8">
              <w:rPr>
                <w:color w:val="000000" w:themeColor="text1"/>
                <w:sz w:val="22"/>
                <w:szCs w:val="22"/>
              </w:rPr>
              <w:t>посетителе</w:t>
            </w:r>
            <w:r>
              <w:rPr>
                <w:color w:val="000000" w:themeColor="text1"/>
                <w:sz w:val="22"/>
                <w:szCs w:val="22"/>
              </w:rPr>
              <w:t>й</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7</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Торговые центры, универмаги, магазины с</w:t>
            </w:r>
            <w:r>
              <w:rPr>
                <w:color w:val="000000" w:themeColor="text1"/>
                <w:sz w:val="22"/>
                <w:szCs w:val="22"/>
              </w:rPr>
              <w:t xml:space="preserve"> </w:t>
            </w:r>
            <w:r w:rsidRPr="007744A8">
              <w:rPr>
                <w:color w:val="000000" w:themeColor="text1"/>
                <w:sz w:val="22"/>
                <w:szCs w:val="22"/>
              </w:rPr>
              <w:t>площадью торговых залов более 200 м</w:t>
            </w:r>
            <w:r w:rsidRPr="00566B34">
              <w:rPr>
                <w:color w:val="000000" w:themeColor="text1"/>
                <w:sz w:val="22"/>
                <w:szCs w:val="22"/>
                <w:vertAlign w:val="superscript"/>
              </w:rPr>
              <w:t>2</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м</w:t>
            </w:r>
            <w:r w:rsidRPr="00566B34">
              <w:rPr>
                <w:color w:val="000000" w:themeColor="text1"/>
                <w:sz w:val="22"/>
                <w:szCs w:val="22"/>
                <w:vertAlign w:val="superscript"/>
              </w:rPr>
              <w:t>2</w:t>
            </w:r>
            <w:r>
              <w:rPr>
                <w:color w:val="000000" w:themeColor="text1"/>
                <w:sz w:val="22"/>
                <w:szCs w:val="22"/>
              </w:rPr>
              <w:t xml:space="preserve"> </w:t>
            </w:r>
            <w:r w:rsidRPr="007744A8">
              <w:rPr>
                <w:color w:val="000000" w:themeColor="text1"/>
                <w:sz w:val="22"/>
                <w:szCs w:val="22"/>
              </w:rPr>
              <w:t>торговой</w:t>
            </w:r>
            <w:r>
              <w:rPr>
                <w:color w:val="000000" w:themeColor="text1"/>
                <w:sz w:val="22"/>
                <w:szCs w:val="22"/>
              </w:rPr>
              <w:t xml:space="preserve"> </w:t>
            </w:r>
            <w:r w:rsidRPr="007744A8">
              <w:rPr>
                <w:color w:val="000000" w:themeColor="text1"/>
                <w:sz w:val="22"/>
                <w:szCs w:val="22"/>
              </w:rPr>
              <w:t>площади</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7</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50 торговых</w:t>
            </w:r>
            <w:r>
              <w:rPr>
                <w:color w:val="000000" w:themeColor="text1"/>
                <w:sz w:val="22"/>
                <w:szCs w:val="22"/>
              </w:rPr>
              <w:t xml:space="preserve"> </w:t>
            </w:r>
            <w:r w:rsidRPr="007744A8">
              <w:rPr>
                <w:color w:val="000000" w:themeColor="text1"/>
                <w:sz w:val="22"/>
                <w:szCs w:val="22"/>
              </w:rPr>
              <w:t xml:space="preserve">мест </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25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Рестораны и кафе общегородского значения,</w:t>
            </w:r>
            <w:r>
              <w:rPr>
                <w:color w:val="000000" w:themeColor="text1"/>
                <w:sz w:val="22"/>
                <w:szCs w:val="22"/>
              </w:rPr>
              <w:t xml:space="preserve"> к</w:t>
            </w:r>
            <w:r w:rsidRPr="007744A8">
              <w:rPr>
                <w:color w:val="000000" w:themeColor="text1"/>
                <w:sz w:val="22"/>
                <w:szCs w:val="22"/>
              </w:rPr>
              <w:t xml:space="preserve">лубы </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мест</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Гостиницы</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20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Вокзалы всех видов транспорта</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пассажиров</w:t>
            </w:r>
            <w:r>
              <w:rPr>
                <w:color w:val="000000" w:themeColor="text1"/>
                <w:sz w:val="22"/>
                <w:szCs w:val="22"/>
              </w:rPr>
              <w:t xml:space="preserve"> </w:t>
            </w:r>
            <w:r w:rsidRPr="007744A8">
              <w:rPr>
                <w:color w:val="000000" w:themeColor="text1"/>
                <w:sz w:val="22"/>
                <w:szCs w:val="22"/>
              </w:rPr>
              <w:t>дальнего и</w:t>
            </w:r>
            <w:r>
              <w:rPr>
                <w:color w:val="000000" w:themeColor="text1"/>
                <w:sz w:val="22"/>
                <w:szCs w:val="22"/>
              </w:rPr>
              <w:t xml:space="preserve"> </w:t>
            </w:r>
            <w:r w:rsidRPr="007744A8">
              <w:rPr>
                <w:color w:val="000000" w:themeColor="text1"/>
                <w:sz w:val="22"/>
                <w:szCs w:val="22"/>
              </w:rPr>
              <w:t>местного</w:t>
            </w:r>
            <w:r>
              <w:rPr>
                <w:color w:val="000000" w:themeColor="text1"/>
                <w:sz w:val="22"/>
                <w:szCs w:val="22"/>
              </w:rPr>
              <w:t xml:space="preserve"> </w:t>
            </w:r>
            <w:r w:rsidRPr="007744A8">
              <w:rPr>
                <w:color w:val="000000" w:themeColor="text1"/>
                <w:sz w:val="22"/>
                <w:szCs w:val="22"/>
              </w:rPr>
              <w:t>сообщений,</w:t>
            </w:r>
            <w:r>
              <w:rPr>
                <w:color w:val="000000" w:themeColor="text1"/>
                <w:sz w:val="22"/>
                <w:szCs w:val="22"/>
              </w:rPr>
              <w:t xml:space="preserve"> </w:t>
            </w:r>
            <w:r w:rsidRPr="007744A8">
              <w:rPr>
                <w:color w:val="000000" w:themeColor="text1"/>
                <w:sz w:val="22"/>
                <w:szCs w:val="22"/>
              </w:rPr>
              <w:t>прибывающих в</w:t>
            </w:r>
            <w:r>
              <w:rPr>
                <w:color w:val="000000" w:themeColor="text1"/>
                <w:sz w:val="22"/>
                <w:szCs w:val="22"/>
              </w:rPr>
              <w:t xml:space="preserve"> </w:t>
            </w:r>
            <w:r w:rsidRPr="007744A8">
              <w:rPr>
                <w:color w:val="000000" w:themeColor="text1"/>
                <w:sz w:val="22"/>
                <w:szCs w:val="22"/>
              </w:rPr>
              <w:t xml:space="preserve">час пик </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w:t>
            </w:r>
          </w:p>
        </w:tc>
      </w:tr>
      <w:tr w:rsidR="00C6711E" w:rsidRPr="007744A8" w:rsidTr="00AD777B">
        <w:tc>
          <w:tcPr>
            <w:tcW w:w="9355"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Рекреационные территории и объекты отдыха</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Пляжи и парки в зонах отдыха</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100единовременных</w:t>
            </w:r>
            <w:r>
              <w:rPr>
                <w:color w:val="000000" w:themeColor="text1"/>
                <w:sz w:val="22"/>
                <w:szCs w:val="22"/>
              </w:rPr>
              <w:t xml:space="preserve"> </w:t>
            </w:r>
            <w:r w:rsidRPr="007744A8">
              <w:rPr>
                <w:color w:val="000000" w:themeColor="text1"/>
                <w:sz w:val="22"/>
                <w:szCs w:val="22"/>
              </w:rPr>
              <w:t>посетителей</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20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Лесопарки и заповедники</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Базы кратковременного отдыха</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Береговые базы маломерного флота</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Дома отдыха и санатории,</w:t>
            </w:r>
            <w:r>
              <w:rPr>
                <w:color w:val="000000" w:themeColor="text1"/>
                <w:sz w:val="22"/>
                <w:szCs w:val="22"/>
              </w:rPr>
              <w:t xml:space="preserve"> </w:t>
            </w:r>
            <w:r w:rsidRPr="007744A8">
              <w:rPr>
                <w:color w:val="000000" w:themeColor="text1"/>
                <w:sz w:val="22"/>
                <w:szCs w:val="22"/>
              </w:rPr>
              <w:t>санатории-профилактории, базы отдыха</w:t>
            </w:r>
            <w:r>
              <w:rPr>
                <w:color w:val="000000" w:themeColor="text1"/>
                <w:sz w:val="22"/>
                <w:szCs w:val="22"/>
              </w:rPr>
              <w:t xml:space="preserve"> </w:t>
            </w:r>
            <w:r w:rsidRPr="007744A8">
              <w:rPr>
                <w:color w:val="000000" w:themeColor="text1"/>
                <w:sz w:val="22"/>
                <w:szCs w:val="22"/>
              </w:rPr>
              <w:t xml:space="preserve">предприятий и </w:t>
            </w:r>
            <w:r w:rsidRPr="007744A8">
              <w:rPr>
                <w:color w:val="000000" w:themeColor="text1"/>
                <w:sz w:val="22"/>
                <w:szCs w:val="22"/>
              </w:rPr>
              <w:lastRenderedPageBreak/>
              <w:t xml:space="preserve">туристские базы </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lastRenderedPageBreak/>
              <w:t>100 отдыхающих</w:t>
            </w:r>
            <w:r>
              <w:rPr>
                <w:color w:val="000000" w:themeColor="text1"/>
                <w:sz w:val="22"/>
                <w:szCs w:val="22"/>
              </w:rPr>
              <w:t xml:space="preserve"> </w:t>
            </w:r>
            <w:r w:rsidRPr="007744A8">
              <w:rPr>
                <w:color w:val="000000" w:themeColor="text1"/>
                <w:sz w:val="22"/>
                <w:szCs w:val="22"/>
              </w:rPr>
              <w:t>и</w:t>
            </w:r>
            <w:r>
              <w:rPr>
                <w:color w:val="000000" w:themeColor="text1"/>
                <w:sz w:val="22"/>
                <w:szCs w:val="22"/>
              </w:rPr>
              <w:t xml:space="preserve"> </w:t>
            </w:r>
            <w:r w:rsidRPr="007744A8">
              <w:rPr>
                <w:color w:val="000000" w:themeColor="text1"/>
                <w:sz w:val="22"/>
                <w:szCs w:val="22"/>
              </w:rPr>
              <w:t>обслуживающего</w:t>
            </w:r>
            <w:r>
              <w:rPr>
                <w:color w:val="000000" w:themeColor="text1"/>
                <w:sz w:val="22"/>
                <w:szCs w:val="22"/>
              </w:rPr>
              <w:t xml:space="preserve"> </w:t>
            </w:r>
            <w:r w:rsidRPr="007744A8">
              <w:rPr>
                <w:color w:val="000000" w:themeColor="text1"/>
                <w:sz w:val="22"/>
                <w:szCs w:val="22"/>
              </w:rPr>
              <w:lastRenderedPageBreak/>
              <w:t>персонала</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lastRenderedPageBreak/>
              <w:t>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Гостиницы (туристские и курортные)</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5</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Мотели и кемпинги</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rPr>
                <w:rFonts w:ascii="Times New Roman" w:hAnsi="Times New Roman" w:cs="Times New Roman"/>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по расчетной</w:t>
            </w:r>
            <w:r>
              <w:rPr>
                <w:color w:val="000000" w:themeColor="text1"/>
                <w:sz w:val="22"/>
                <w:szCs w:val="22"/>
              </w:rPr>
              <w:t xml:space="preserve"> </w:t>
            </w:r>
            <w:r w:rsidRPr="007744A8">
              <w:rPr>
                <w:color w:val="000000" w:themeColor="text1"/>
                <w:sz w:val="22"/>
                <w:szCs w:val="22"/>
              </w:rPr>
              <w:t>вместимости</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Предприятия общественного питания, торговли и</w:t>
            </w:r>
            <w:r>
              <w:rPr>
                <w:color w:val="000000" w:themeColor="text1"/>
                <w:sz w:val="22"/>
                <w:szCs w:val="22"/>
              </w:rPr>
              <w:t xml:space="preserve"> </w:t>
            </w:r>
            <w:r w:rsidRPr="007744A8">
              <w:rPr>
                <w:color w:val="000000" w:themeColor="text1"/>
                <w:sz w:val="22"/>
                <w:szCs w:val="22"/>
              </w:rPr>
              <w:t>коммунально-бытового обслуживания в зонах</w:t>
            </w:r>
            <w:r>
              <w:rPr>
                <w:color w:val="000000" w:themeColor="text1"/>
                <w:sz w:val="22"/>
                <w:szCs w:val="22"/>
              </w:rPr>
              <w:t xml:space="preserve"> </w:t>
            </w:r>
            <w:r w:rsidRPr="007744A8">
              <w:rPr>
                <w:color w:val="000000" w:themeColor="text1"/>
                <w:sz w:val="22"/>
                <w:szCs w:val="22"/>
              </w:rPr>
              <w:t xml:space="preserve">отдыха </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100 мест в</w:t>
            </w:r>
            <w:r>
              <w:rPr>
                <w:color w:val="000000" w:themeColor="text1"/>
                <w:sz w:val="22"/>
                <w:szCs w:val="22"/>
              </w:rPr>
              <w:t xml:space="preserve"> </w:t>
            </w:r>
            <w:r w:rsidRPr="007744A8">
              <w:rPr>
                <w:color w:val="000000" w:themeColor="text1"/>
                <w:sz w:val="22"/>
                <w:szCs w:val="22"/>
              </w:rPr>
              <w:t>залах или</w:t>
            </w:r>
            <w:r>
              <w:rPr>
                <w:color w:val="000000" w:themeColor="text1"/>
                <w:sz w:val="22"/>
                <w:szCs w:val="22"/>
              </w:rPr>
              <w:t xml:space="preserve"> </w:t>
            </w:r>
            <w:r w:rsidRPr="007744A8">
              <w:rPr>
                <w:color w:val="000000" w:themeColor="text1"/>
                <w:sz w:val="22"/>
                <w:szCs w:val="22"/>
              </w:rPr>
              <w:t>единовременных</w:t>
            </w:r>
            <w:r>
              <w:rPr>
                <w:color w:val="000000" w:themeColor="text1"/>
                <w:sz w:val="22"/>
                <w:szCs w:val="22"/>
              </w:rPr>
              <w:t xml:space="preserve"> </w:t>
            </w:r>
            <w:r w:rsidRPr="007744A8">
              <w:rPr>
                <w:color w:val="000000" w:themeColor="text1"/>
                <w:sz w:val="22"/>
                <w:szCs w:val="22"/>
              </w:rPr>
              <w:t>посетителей и</w:t>
            </w:r>
            <w:r>
              <w:rPr>
                <w:color w:val="000000" w:themeColor="text1"/>
                <w:sz w:val="22"/>
                <w:szCs w:val="22"/>
              </w:rPr>
              <w:t xml:space="preserve"> </w:t>
            </w:r>
            <w:r w:rsidRPr="007744A8">
              <w:rPr>
                <w:color w:val="000000" w:themeColor="text1"/>
                <w:sz w:val="22"/>
                <w:szCs w:val="22"/>
              </w:rPr>
              <w:t>персонала</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w:t>
            </w:r>
          </w:p>
        </w:tc>
      </w:tr>
      <w:tr w:rsidR="00C6711E" w:rsidRPr="007744A8" w:rsidTr="00AD777B">
        <w:tc>
          <w:tcPr>
            <w:tcW w:w="52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Садоводческие товарищества</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 участков</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10</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 В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 Число машино-мест следует принимать при уровнях автомобилизации, определенных на расчетный срок.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3.8</w:t>
      </w:r>
      <w:r w:rsidR="00C71DAE" w:rsidRPr="007744A8">
        <w:rPr>
          <w:color w:val="000000" w:themeColor="text1"/>
          <w:spacing w:val="2"/>
          <w:sz w:val="22"/>
          <w:szCs w:val="22"/>
        </w:rPr>
        <w:t>. Минимальную площадь озеленения территорий общественно-деловой зоны следует принимать в соответствии с требованиями.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3.9</w:t>
      </w:r>
      <w:r w:rsidR="00C71DAE" w:rsidRPr="007744A8">
        <w:rPr>
          <w:color w:val="000000" w:themeColor="text1"/>
          <w:spacing w:val="2"/>
          <w:sz w:val="22"/>
          <w:szCs w:val="22"/>
        </w:rPr>
        <w:t>. Скверы или озелененные участки размером до 0,1 га, оборудованные уличной мебелью, проектируются в количестве не менее 3 участков на 1000 м длины улицы. На озелененных участках проекция крон деревьев и кустарников должна составлять не менее 50% территории.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3.10</w:t>
      </w:r>
      <w:r w:rsidR="00C71DAE" w:rsidRPr="007744A8">
        <w:rPr>
          <w:color w:val="000000" w:themeColor="text1"/>
          <w:spacing w:val="2"/>
          <w:sz w:val="22"/>
          <w:szCs w:val="22"/>
        </w:rPr>
        <w:t>.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w:t>
      </w: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rFonts w:eastAsiaTheme="majorEastAsia"/>
          <w:color w:val="000000" w:themeColor="text1"/>
          <w:spacing w:val="2"/>
          <w:sz w:val="22"/>
          <w:szCs w:val="22"/>
          <w:lang w:eastAsia="en-US"/>
        </w:rPr>
      </w:pPr>
      <w:r>
        <w:rPr>
          <w:color w:val="000000" w:themeColor="text1"/>
          <w:spacing w:val="2"/>
          <w:sz w:val="22"/>
          <w:szCs w:val="22"/>
        </w:rPr>
        <w:t>3.11</w:t>
      </w:r>
      <w:r w:rsidR="00C71DAE" w:rsidRPr="007744A8">
        <w:rPr>
          <w:color w:val="000000" w:themeColor="text1"/>
          <w:spacing w:val="2"/>
          <w:sz w:val="22"/>
          <w:szCs w:val="22"/>
        </w:rPr>
        <w:t xml:space="preserve">. Для ориентировочных расчетов показатели количества и вместимости учреждений и предприятий обслуживания территорий малоэтажной застройки допускается принимать в соответствии с таблицей </w:t>
      </w:r>
      <w:r>
        <w:rPr>
          <w:color w:val="000000" w:themeColor="text1"/>
          <w:spacing w:val="2"/>
          <w:sz w:val="22"/>
          <w:szCs w:val="22"/>
        </w:rPr>
        <w:t>5</w:t>
      </w:r>
      <w:r w:rsidR="00C71DAE" w:rsidRPr="007744A8">
        <w:rPr>
          <w:color w:val="000000" w:themeColor="text1"/>
          <w:spacing w:val="2"/>
          <w:sz w:val="22"/>
          <w:szCs w:val="22"/>
        </w:rPr>
        <w:t>.</w:t>
      </w:r>
    </w:p>
    <w:p w:rsidR="00C71DAE" w:rsidRPr="007744A8" w:rsidRDefault="00C71DAE" w:rsidP="00C71DA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 xml:space="preserve">Таблица </w:t>
      </w:r>
      <w:r w:rsidR="00FF5308">
        <w:rPr>
          <w:color w:val="000000" w:themeColor="text1"/>
          <w:spacing w:val="2"/>
          <w:sz w:val="22"/>
          <w:szCs w:val="22"/>
        </w:rPr>
        <w:t>5</w:t>
      </w:r>
    </w:p>
    <w:tbl>
      <w:tblPr>
        <w:tblStyle w:val="ab"/>
        <w:tblW w:w="0" w:type="auto"/>
        <w:tblInd w:w="-426" w:type="dxa"/>
        <w:tblLook w:val="04A0" w:firstRow="1" w:lastRow="0" w:firstColumn="1" w:lastColumn="0" w:noHBand="0" w:noVBand="1"/>
      </w:tblPr>
      <w:tblGrid>
        <w:gridCol w:w="4220"/>
        <w:gridCol w:w="2693"/>
        <w:gridCol w:w="2658"/>
      </w:tblGrid>
      <w:tr w:rsidR="00C71DAE" w:rsidRPr="007744A8" w:rsidTr="00C71DAE">
        <w:tc>
          <w:tcPr>
            <w:tcW w:w="4220"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Учреждения и предприятия обслуживания</w:t>
            </w:r>
          </w:p>
        </w:tc>
        <w:tc>
          <w:tcPr>
            <w:tcW w:w="2693"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Показатели</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Размеры земельных участков</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Дошкольные учреждения, мест на 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По демографической структуре охват в пределах 70%, охват в пределах 85%</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35 м</w:t>
            </w:r>
            <w:r w:rsidRPr="00F1550B">
              <w:rPr>
                <w:rFonts w:ascii="Times New Roman" w:hAnsi="Times New Roman" w:cs="Times New Roman"/>
                <w:color w:val="000000" w:themeColor="text1"/>
                <w:vertAlign w:val="superscript"/>
              </w:rPr>
              <w:t>2</w:t>
            </w:r>
            <w:r w:rsidRPr="007744A8">
              <w:rPr>
                <w:rFonts w:ascii="Times New Roman" w:hAnsi="Times New Roman" w:cs="Times New Roman"/>
                <w:color w:val="000000" w:themeColor="text1"/>
              </w:rPr>
              <w:t xml:space="preserve"> на 1 место</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Общеобразовательные школы, мест на 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По демографической структуре охват 100% учащихся основной школы</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40 м</w:t>
            </w:r>
            <w:r w:rsidRPr="00F1550B">
              <w:rPr>
                <w:rFonts w:ascii="Times New Roman" w:hAnsi="Times New Roman" w:cs="Times New Roman"/>
                <w:color w:val="000000" w:themeColor="text1"/>
                <w:vertAlign w:val="superscript"/>
              </w:rPr>
              <w:t>2</w:t>
            </w:r>
            <w:r w:rsidRPr="007744A8">
              <w:rPr>
                <w:rFonts w:ascii="Times New Roman" w:hAnsi="Times New Roman" w:cs="Times New Roman"/>
                <w:color w:val="000000" w:themeColor="text1"/>
              </w:rPr>
              <w:t xml:space="preserve"> на 1 место</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Спортивно-досуговый комплекс, м</w:t>
            </w:r>
            <w:r w:rsidRPr="00F1550B">
              <w:rPr>
                <w:rFonts w:ascii="Times New Roman" w:hAnsi="Times New Roman" w:cs="Times New Roman"/>
                <w:color w:val="000000" w:themeColor="text1"/>
                <w:vertAlign w:val="superscript"/>
              </w:rPr>
              <w:t xml:space="preserve">2 </w:t>
            </w:r>
            <w:r w:rsidRPr="007744A8">
              <w:rPr>
                <w:rFonts w:ascii="Times New Roman" w:hAnsi="Times New Roman" w:cs="Times New Roman"/>
                <w:color w:val="000000" w:themeColor="text1"/>
              </w:rPr>
              <w:t>общей площади на 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300</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0,2 – 0,5 га на объект</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Амбулаторно-поликлинические учреждения:</w:t>
            </w:r>
          </w:p>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поликлиники, посещений в смену на 1000 человек,</w:t>
            </w:r>
          </w:p>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амбулатории, м</w:t>
            </w:r>
            <w:r w:rsidRPr="00F1550B">
              <w:rPr>
                <w:rFonts w:ascii="Times New Roman" w:hAnsi="Times New Roman" w:cs="Times New Roman"/>
                <w:color w:val="000000" w:themeColor="text1"/>
                <w:vertAlign w:val="superscript"/>
              </w:rPr>
              <w:t>2</w:t>
            </w:r>
            <w:r w:rsidRPr="007744A8">
              <w:rPr>
                <w:rFonts w:ascii="Times New Roman" w:hAnsi="Times New Roman" w:cs="Times New Roman"/>
                <w:color w:val="000000" w:themeColor="text1"/>
              </w:rPr>
              <w:t xml:space="preserve">  общей площади на 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p>
          <w:p w:rsidR="00C71DAE" w:rsidRPr="007744A8" w:rsidRDefault="00C71DAE" w:rsidP="00C71DAE">
            <w:pPr>
              <w:tabs>
                <w:tab w:val="left" w:pos="2235"/>
              </w:tabs>
              <w:jc w:val="center"/>
              <w:rPr>
                <w:rFonts w:ascii="Times New Roman" w:hAnsi="Times New Roman" w:cs="Times New Roman"/>
                <w:color w:val="000000" w:themeColor="text1"/>
              </w:rPr>
            </w:pPr>
          </w:p>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22</w:t>
            </w:r>
          </w:p>
          <w:p w:rsidR="00C71DAE" w:rsidRPr="007744A8" w:rsidRDefault="00C71DAE" w:rsidP="00C71DAE">
            <w:pPr>
              <w:tabs>
                <w:tab w:val="left" w:pos="2235"/>
              </w:tabs>
              <w:jc w:val="center"/>
              <w:rPr>
                <w:rFonts w:ascii="Times New Roman" w:hAnsi="Times New Roman" w:cs="Times New Roman"/>
                <w:color w:val="000000" w:themeColor="text1"/>
              </w:rPr>
            </w:pPr>
          </w:p>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50</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0,1 га на 100 посещений в смену, но не менее:</w:t>
            </w:r>
          </w:p>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0,5 га на объект</w:t>
            </w:r>
          </w:p>
          <w:p w:rsidR="00C71DAE" w:rsidRPr="007744A8" w:rsidRDefault="00C71DAE" w:rsidP="00C71DAE">
            <w:pPr>
              <w:tabs>
                <w:tab w:val="left" w:pos="2235"/>
              </w:tabs>
              <w:jc w:val="center"/>
              <w:rPr>
                <w:rFonts w:ascii="Times New Roman" w:hAnsi="Times New Roman" w:cs="Times New Roman"/>
                <w:color w:val="000000" w:themeColor="text1"/>
              </w:rPr>
            </w:pPr>
          </w:p>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0,2 га на объект</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Аптеки, м</w:t>
            </w:r>
            <w:r w:rsidRPr="00F1550B">
              <w:rPr>
                <w:rFonts w:ascii="Times New Roman" w:hAnsi="Times New Roman" w:cs="Times New Roman"/>
                <w:color w:val="000000" w:themeColor="text1"/>
                <w:vertAlign w:val="superscript"/>
              </w:rPr>
              <w:t>2</w:t>
            </w:r>
            <w:r w:rsidRPr="007744A8">
              <w:rPr>
                <w:rFonts w:ascii="Times New Roman" w:hAnsi="Times New Roman" w:cs="Times New Roman"/>
                <w:color w:val="000000" w:themeColor="text1"/>
              </w:rPr>
              <w:t xml:space="preserve">  общей площади на 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50</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0,2 – 0,4 га на объект</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Аптечные пункты, м</w:t>
            </w:r>
            <w:r w:rsidRPr="00F1550B">
              <w:rPr>
                <w:rFonts w:ascii="Times New Roman" w:hAnsi="Times New Roman" w:cs="Times New Roman"/>
                <w:color w:val="000000" w:themeColor="text1"/>
                <w:vertAlign w:val="superscript"/>
              </w:rPr>
              <w:t>2</w:t>
            </w:r>
            <w:r w:rsidRPr="007744A8">
              <w:rPr>
                <w:rFonts w:ascii="Times New Roman" w:hAnsi="Times New Roman" w:cs="Times New Roman"/>
                <w:color w:val="000000" w:themeColor="text1"/>
              </w:rPr>
              <w:t xml:space="preserve">  общей площади на </w:t>
            </w:r>
            <w:r w:rsidRPr="007744A8">
              <w:rPr>
                <w:rFonts w:ascii="Times New Roman" w:hAnsi="Times New Roman" w:cs="Times New Roman"/>
                <w:color w:val="000000" w:themeColor="text1"/>
              </w:rPr>
              <w:lastRenderedPageBreak/>
              <w:t>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lastRenderedPageBreak/>
              <w:t>25</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встроенные</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Предприятия повседневной торговли, м</w:t>
            </w:r>
            <w:r w:rsidRPr="00F1550B">
              <w:rPr>
                <w:rFonts w:ascii="Times New Roman" w:hAnsi="Times New Roman" w:cs="Times New Roman"/>
                <w:color w:val="000000" w:themeColor="text1"/>
                <w:vertAlign w:val="superscript"/>
              </w:rPr>
              <w:t>2</w:t>
            </w:r>
            <w:r w:rsidRPr="007744A8">
              <w:rPr>
                <w:rFonts w:ascii="Times New Roman" w:hAnsi="Times New Roman" w:cs="Times New Roman"/>
                <w:color w:val="000000" w:themeColor="text1"/>
              </w:rPr>
              <w:t xml:space="preserve"> торговой площади на 1000 человек:</w:t>
            </w:r>
          </w:p>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продовольственные магазины,</w:t>
            </w:r>
          </w:p>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непродовольственные магазины</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p>
          <w:p w:rsidR="00C71DAE" w:rsidRPr="007744A8" w:rsidRDefault="00C71DAE" w:rsidP="00C71DAE">
            <w:pPr>
              <w:tabs>
                <w:tab w:val="left" w:pos="2235"/>
              </w:tabs>
              <w:jc w:val="center"/>
              <w:rPr>
                <w:rFonts w:ascii="Times New Roman" w:hAnsi="Times New Roman" w:cs="Times New Roman"/>
                <w:color w:val="000000" w:themeColor="text1"/>
              </w:rPr>
            </w:pPr>
          </w:p>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70</w:t>
            </w:r>
          </w:p>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30</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0,2 – 0,3 га на объект</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Предприятия бытового обслуживания, рабочих мест на 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2</w:t>
            </w:r>
          </w:p>
        </w:tc>
        <w:tc>
          <w:tcPr>
            <w:tcW w:w="2658" w:type="dxa"/>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0,15 га на объект</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Отделение связи, объект</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1</w:t>
            </w:r>
          </w:p>
        </w:tc>
        <w:tc>
          <w:tcPr>
            <w:tcW w:w="2658" w:type="dxa"/>
            <w:vMerge w:val="restart"/>
            <w:vAlign w:val="center"/>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0,1 – 0,15 га на объект</w:t>
            </w: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Отделение банка, м</w:t>
            </w:r>
            <w:r w:rsidRPr="00F1550B">
              <w:rPr>
                <w:rFonts w:ascii="Times New Roman" w:hAnsi="Times New Roman" w:cs="Times New Roman"/>
                <w:color w:val="000000" w:themeColor="text1"/>
                <w:vertAlign w:val="superscript"/>
              </w:rPr>
              <w:t>2</w:t>
            </w:r>
            <w:r w:rsidRPr="007744A8">
              <w:rPr>
                <w:rFonts w:ascii="Times New Roman" w:hAnsi="Times New Roman" w:cs="Times New Roman"/>
                <w:color w:val="000000" w:themeColor="text1"/>
              </w:rPr>
              <w:t xml:space="preserve"> общей площади на 1000 человек</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40</w:t>
            </w:r>
          </w:p>
        </w:tc>
        <w:tc>
          <w:tcPr>
            <w:tcW w:w="2658" w:type="dxa"/>
            <w:vMerge/>
          </w:tcPr>
          <w:p w:rsidR="00C71DAE" w:rsidRPr="007744A8" w:rsidRDefault="00C71DAE" w:rsidP="00C71DAE">
            <w:pPr>
              <w:tabs>
                <w:tab w:val="left" w:pos="2235"/>
              </w:tabs>
              <w:jc w:val="both"/>
              <w:rPr>
                <w:rFonts w:ascii="Times New Roman" w:hAnsi="Times New Roman" w:cs="Times New Roman"/>
                <w:color w:val="000000" w:themeColor="text1"/>
              </w:rPr>
            </w:pP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Опорный пункт охраны порядка, объект</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1</w:t>
            </w:r>
          </w:p>
        </w:tc>
        <w:tc>
          <w:tcPr>
            <w:tcW w:w="2658" w:type="dxa"/>
            <w:vMerge/>
          </w:tcPr>
          <w:p w:rsidR="00C71DAE" w:rsidRPr="007744A8" w:rsidRDefault="00C71DAE" w:rsidP="00C71DAE">
            <w:pPr>
              <w:tabs>
                <w:tab w:val="left" w:pos="2235"/>
              </w:tabs>
              <w:jc w:val="both"/>
              <w:rPr>
                <w:rFonts w:ascii="Times New Roman" w:hAnsi="Times New Roman" w:cs="Times New Roman"/>
                <w:color w:val="000000" w:themeColor="text1"/>
              </w:rPr>
            </w:pPr>
          </w:p>
        </w:tc>
      </w:tr>
      <w:tr w:rsidR="00C71DAE" w:rsidRPr="007744A8" w:rsidTr="00C71DAE">
        <w:tc>
          <w:tcPr>
            <w:tcW w:w="4220" w:type="dxa"/>
          </w:tcPr>
          <w:p w:rsidR="00C71DAE" w:rsidRPr="007744A8" w:rsidRDefault="00C71DAE" w:rsidP="00C71DAE">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rPr>
              <w:t>Центр административного самоуправления, объект</w:t>
            </w:r>
          </w:p>
        </w:tc>
        <w:tc>
          <w:tcPr>
            <w:tcW w:w="2693" w:type="dxa"/>
          </w:tcPr>
          <w:p w:rsidR="00C71DAE" w:rsidRPr="007744A8" w:rsidRDefault="00C71DAE" w:rsidP="00C71DAE">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rPr>
              <w:t>1</w:t>
            </w:r>
          </w:p>
        </w:tc>
        <w:tc>
          <w:tcPr>
            <w:tcW w:w="2658" w:type="dxa"/>
            <w:vMerge/>
          </w:tcPr>
          <w:p w:rsidR="00C71DAE" w:rsidRPr="007744A8" w:rsidRDefault="00C71DAE" w:rsidP="00C71DAE">
            <w:pPr>
              <w:tabs>
                <w:tab w:val="left" w:pos="2235"/>
              </w:tabs>
              <w:jc w:val="both"/>
              <w:rPr>
                <w:rFonts w:ascii="Times New Roman" w:hAnsi="Times New Roman" w:cs="Times New Roman"/>
                <w:color w:val="000000" w:themeColor="text1"/>
              </w:rPr>
            </w:pPr>
          </w:p>
        </w:tc>
      </w:tr>
    </w:tbl>
    <w:p w:rsidR="00C71DAE" w:rsidRPr="007744A8" w:rsidRDefault="00C71DAE" w:rsidP="00C71DAE">
      <w:pPr>
        <w:tabs>
          <w:tab w:val="left" w:pos="2235"/>
        </w:tabs>
        <w:spacing w:after="0" w:line="240" w:lineRule="auto"/>
        <w:ind w:firstLine="567"/>
        <w:jc w:val="both"/>
        <w:rPr>
          <w:rFonts w:ascii="Times New Roman" w:hAnsi="Times New Roman" w:cs="Times New Roman"/>
          <w:color w:val="000000" w:themeColor="text1"/>
        </w:rPr>
      </w:pP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Примечание: Размещение поликлиник можно предусматривать на территории ближайших жилых массивов при соблюдении нормативной доступности.</w:t>
      </w:r>
    </w:p>
    <w:p w:rsidR="00C71DAE"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FF5308" w:rsidRDefault="00C71DAE" w:rsidP="00B752AC">
      <w:pPr>
        <w:pStyle w:val="formattext"/>
        <w:numPr>
          <w:ilvl w:val="0"/>
          <w:numId w:val="37"/>
        </w:numPr>
        <w:shd w:val="clear" w:color="auto" w:fill="FFFFFF"/>
        <w:spacing w:before="0" w:beforeAutospacing="0" w:after="0" w:afterAutospacing="0"/>
        <w:jc w:val="both"/>
        <w:textAlignment w:val="baseline"/>
        <w:rPr>
          <w:b/>
          <w:color w:val="000000" w:themeColor="text1"/>
          <w:spacing w:val="2"/>
          <w:szCs w:val="22"/>
        </w:rPr>
      </w:pPr>
      <w:r w:rsidRPr="00FF5308">
        <w:rPr>
          <w:b/>
          <w:color w:val="000000" w:themeColor="text1"/>
          <w:spacing w:val="2"/>
          <w:szCs w:val="22"/>
        </w:rPr>
        <w:t>Нормативные параметры застройки производственных зон</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4.1</w:t>
      </w:r>
      <w:r w:rsidR="00C71DAE" w:rsidRPr="007744A8">
        <w:rPr>
          <w:color w:val="000000" w:themeColor="text1"/>
          <w:spacing w:val="2"/>
          <w:sz w:val="22"/>
          <w:szCs w:val="22"/>
        </w:rPr>
        <w:t>. Нормативный размер земельного участка производственного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пределах производственной территориальной зоны могут размещаться площадки производственных предприятий - территории площадью до 25 га в установленных границах, на которых располагаются сооружения производственного и сопровождающего производство назначения, и группы предприятий - территории площадью от 25 до 200 га в установленных границах (промышленный узел).</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4.2</w:t>
      </w:r>
      <w:r w:rsidR="00C71DAE" w:rsidRPr="007744A8">
        <w:rPr>
          <w:color w:val="000000" w:themeColor="text1"/>
          <w:spacing w:val="2"/>
          <w:sz w:val="22"/>
          <w:szCs w:val="22"/>
        </w:rPr>
        <w:t>.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4.3</w:t>
      </w:r>
      <w:r w:rsidR="00C71DAE" w:rsidRPr="007744A8">
        <w:rPr>
          <w:color w:val="000000" w:themeColor="text1"/>
          <w:spacing w:val="2"/>
          <w:sz w:val="22"/>
          <w:szCs w:val="22"/>
        </w:rPr>
        <w:t>.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4.4</w:t>
      </w:r>
      <w:r w:rsidR="00C71DAE" w:rsidRPr="007744A8">
        <w:rPr>
          <w:color w:val="000000" w:themeColor="text1"/>
          <w:spacing w:val="2"/>
          <w:sz w:val="22"/>
          <w:szCs w:val="22"/>
        </w:rPr>
        <w:t>. В пределах санитарно-защитных зон не допускается размещать территории: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жилых зданий;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дошкольных образовательных учреждений;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общеобразовательных учреждений;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учреждений здравоохранения и отдыха, в том числе парков;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спортивных сооружений;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других общественных зданий, не связанных с обслуживанием производства;</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коллективных или индивидуальных дачных и садово-огородных участков;</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предприятий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лечебно-профилактических и оздоровительных учреждений общего пользования;</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участков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4.5</w:t>
      </w:r>
      <w:r w:rsidR="00C71DAE" w:rsidRPr="007744A8">
        <w:rPr>
          <w:color w:val="000000" w:themeColor="text1"/>
          <w:spacing w:val="2"/>
          <w:sz w:val="22"/>
          <w:szCs w:val="22"/>
        </w:rPr>
        <w:t>. Территория санитарно-защитных зон не должна использоваться для рекреационных целей, производства сельскохозяйственной, пищевой и фармацевтической продукции.</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71DAE" w:rsidRPr="007744A8" w:rsidRDefault="00FF5308"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4.6</w:t>
      </w:r>
      <w:r w:rsidR="00C71DAE" w:rsidRPr="007744A8">
        <w:rPr>
          <w:color w:val="000000" w:themeColor="text1"/>
          <w:spacing w:val="2"/>
          <w:sz w:val="22"/>
          <w:szCs w:val="22"/>
        </w:rPr>
        <w:t>. Санитарно-защитная зона или какая-либо ее часть не могут рассматриваться как резервная территория объекта и использоваться для расширения производственной или жилой зоны без соответствующей обоснованной корректировки границ санитарно-защитной зоны.</w:t>
      </w:r>
    </w:p>
    <w:p w:rsidR="00C71DAE" w:rsidRPr="007744A8" w:rsidRDefault="00C71DAE" w:rsidP="00C71DA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DD134A" w:rsidRDefault="00DD134A" w:rsidP="00DD134A">
      <w:pPr>
        <w:ind w:left="-567"/>
        <w:jc w:val="center"/>
        <w:rPr>
          <w:rFonts w:ascii="Times New Roman" w:hAnsi="Times New Roman" w:cs="Times New Roman"/>
          <w:b/>
          <w:sz w:val="24"/>
          <w:szCs w:val="40"/>
        </w:rPr>
      </w:pPr>
    </w:p>
    <w:p w:rsidR="00047BA1" w:rsidRDefault="00047BA1" w:rsidP="00047BA1">
      <w:pPr>
        <w:spacing w:after="0" w:line="240" w:lineRule="auto"/>
        <w:ind w:left="-567"/>
        <w:jc w:val="center"/>
        <w:rPr>
          <w:rFonts w:ascii="Times New Roman" w:hAnsi="Times New Roman" w:cs="Times New Roman"/>
          <w:b/>
          <w:sz w:val="44"/>
          <w:szCs w:val="40"/>
        </w:rPr>
      </w:pPr>
    </w:p>
    <w:p w:rsidR="00047BA1" w:rsidRPr="002210C4" w:rsidRDefault="00FF5308" w:rsidP="00047BA1">
      <w:pPr>
        <w:spacing w:after="0" w:line="240" w:lineRule="auto"/>
        <w:ind w:left="-567"/>
        <w:jc w:val="center"/>
        <w:rPr>
          <w:rFonts w:ascii="Times New Roman" w:hAnsi="Times New Roman" w:cs="Times New Roman"/>
          <w:b/>
          <w:sz w:val="28"/>
          <w:szCs w:val="40"/>
        </w:rPr>
      </w:pPr>
      <w:r w:rsidRPr="002210C4">
        <w:rPr>
          <w:rFonts w:ascii="Times New Roman" w:hAnsi="Times New Roman" w:cs="Times New Roman"/>
          <w:b/>
          <w:sz w:val="28"/>
          <w:szCs w:val="40"/>
          <w:lang w:val="en-US"/>
        </w:rPr>
        <w:t>II</w:t>
      </w:r>
      <w:r w:rsidRPr="002210C4">
        <w:rPr>
          <w:rFonts w:ascii="Times New Roman" w:hAnsi="Times New Roman" w:cs="Times New Roman"/>
          <w:b/>
          <w:sz w:val="28"/>
          <w:szCs w:val="40"/>
        </w:rPr>
        <w:t xml:space="preserve">. </w:t>
      </w:r>
      <w:r w:rsidR="00047BA1" w:rsidRPr="002210C4">
        <w:rPr>
          <w:rFonts w:ascii="Times New Roman" w:hAnsi="Times New Roman" w:cs="Times New Roman"/>
          <w:b/>
          <w:sz w:val="28"/>
          <w:szCs w:val="40"/>
        </w:rPr>
        <w:t>Материалы по обоснованию расчетных показателей</w:t>
      </w:r>
    </w:p>
    <w:p w:rsidR="00047BA1" w:rsidRDefault="00047BA1" w:rsidP="00047BA1">
      <w:pPr>
        <w:spacing w:after="0" w:line="240" w:lineRule="auto"/>
        <w:ind w:left="-567"/>
        <w:jc w:val="center"/>
        <w:rPr>
          <w:rFonts w:ascii="Times New Roman" w:hAnsi="Times New Roman" w:cs="Times New Roman"/>
          <w:b/>
          <w:sz w:val="24"/>
          <w:szCs w:val="40"/>
        </w:rPr>
      </w:pPr>
    </w:p>
    <w:p w:rsidR="00C6711E" w:rsidRPr="00B752AC" w:rsidRDefault="00FF5308" w:rsidP="00FF5308">
      <w:pPr>
        <w:pStyle w:val="formattext"/>
        <w:numPr>
          <w:ilvl w:val="0"/>
          <w:numId w:val="36"/>
        </w:numPr>
        <w:shd w:val="clear" w:color="auto" w:fill="FFFFFF"/>
        <w:spacing w:before="0" w:beforeAutospacing="0" w:after="0" w:afterAutospacing="0"/>
        <w:jc w:val="both"/>
        <w:textAlignment w:val="baseline"/>
        <w:rPr>
          <w:b/>
          <w:color w:val="000000" w:themeColor="text1"/>
          <w:spacing w:val="2"/>
        </w:rPr>
      </w:pPr>
      <w:r w:rsidRPr="00B752AC">
        <w:rPr>
          <w:b/>
          <w:color w:val="000000" w:themeColor="text1"/>
          <w:spacing w:val="2"/>
        </w:rPr>
        <w:t>Селитебная тер</w:t>
      </w:r>
      <w:r w:rsidR="00C6711E" w:rsidRPr="00B752AC">
        <w:rPr>
          <w:b/>
          <w:color w:val="000000" w:themeColor="text1"/>
          <w:spacing w:val="2"/>
        </w:rPr>
        <w:t>ритория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495D63" w:rsidRDefault="00FF5308"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r>
        <w:rPr>
          <w:b/>
          <w:color w:val="000000" w:themeColor="text1"/>
          <w:spacing w:val="2"/>
          <w:szCs w:val="22"/>
        </w:rPr>
        <w:t>1</w:t>
      </w:r>
      <w:r w:rsidR="00C6711E" w:rsidRPr="00495D63">
        <w:rPr>
          <w:b/>
          <w:color w:val="000000" w:themeColor="text1"/>
          <w:spacing w:val="2"/>
          <w:szCs w:val="22"/>
        </w:rPr>
        <w:t>.1. Общие требования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.1.1. Селитебная территория формируется с учетом взаимоувязанного размещения жилых, общественных зон, отдельных коммунальных и промышленных объектов, не требующих устройства санитарно-защитных зон, улично-дорожной сети, озелененных территорий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.1.2. При определении соотношения типов нового жилищного строительства необходимо исходить из учета конкретных возможностей </w:t>
      </w:r>
      <w:r w:rsidR="00C6711E" w:rsidRPr="004D437E">
        <w:rPr>
          <w:color w:val="000000" w:themeColor="text1"/>
          <w:spacing w:val="2"/>
          <w:sz w:val="22"/>
          <w:szCs w:val="22"/>
        </w:rPr>
        <w:t>развития городского и сельских поселений района,</w:t>
      </w:r>
      <w:r w:rsidR="00C6711E" w:rsidRPr="007744A8">
        <w:rPr>
          <w:color w:val="000000" w:themeColor="text1"/>
          <w:spacing w:val="2"/>
          <w:sz w:val="22"/>
          <w:szCs w:val="22"/>
        </w:rPr>
        <w:t xml:space="preserve"> наличия территориальных ресурсов, градостроительных и историко-архитектурных особенностей, существующей строительной базы и рыночных условий.</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определении объемов и структуры жилищного строительства расчетная минимальная обеспеченность общей площадью жилых помещений принимается на основании фактических статистических данных муниципальных образований Ивановской области исходя из возможностей строительной базы, потребностей в жилье в соответствии с местными нормативами градостроительного проектирования.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.1.3. Районы индивидуальной усадебной застройки не следует размещать на главных направлениях развития многоэтажного жилищного строительства.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Расчетные показатели жилищной обеспеченности для индивидуальной застройки не нормируются.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353EC8" w:rsidRDefault="00FF5308" w:rsidP="00C6711E">
      <w:pPr>
        <w:pStyle w:val="formattext"/>
        <w:shd w:val="clear" w:color="auto" w:fill="FFFFFF"/>
        <w:spacing w:before="0" w:beforeAutospacing="0" w:after="0" w:afterAutospacing="0"/>
        <w:ind w:left="-567" w:firstLine="425"/>
        <w:jc w:val="both"/>
        <w:textAlignment w:val="baseline"/>
        <w:rPr>
          <w:b/>
          <w:spacing w:val="2"/>
          <w:sz w:val="22"/>
          <w:szCs w:val="22"/>
        </w:rPr>
      </w:pPr>
      <w:r>
        <w:rPr>
          <w:b/>
          <w:spacing w:val="2"/>
          <w:sz w:val="22"/>
          <w:szCs w:val="22"/>
        </w:rPr>
        <w:t>1</w:t>
      </w:r>
      <w:r w:rsidR="00C6711E" w:rsidRPr="00353EC8">
        <w:rPr>
          <w:b/>
          <w:spacing w:val="2"/>
          <w:sz w:val="22"/>
          <w:szCs w:val="22"/>
        </w:rPr>
        <w:t>.2. Жилые зоны</w:t>
      </w:r>
    </w:p>
    <w:p w:rsidR="00C6711E" w:rsidRPr="00B43BDB" w:rsidRDefault="00C6711E" w:rsidP="00C6711E">
      <w:pPr>
        <w:pStyle w:val="formattext"/>
        <w:shd w:val="clear" w:color="auto" w:fill="FFFFFF"/>
        <w:spacing w:before="0" w:beforeAutospacing="0" w:after="0" w:afterAutospacing="0"/>
        <w:ind w:left="-567" w:firstLine="425"/>
        <w:jc w:val="both"/>
        <w:textAlignment w:val="baseline"/>
        <w:rPr>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Общие требования</w:t>
      </w: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 Жилые зоны предназначены для организации благоприятной и безопасной среды проживания населения, отвечающей его социальным, санитарно-эпидемиологическим, культурным, бытовым и другим потребностям.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.2.2. В состав жилых зон могут включаться:</w:t>
      </w:r>
    </w:p>
    <w:p w:rsidR="00C6711E" w:rsidRDefault="00C6711E" w:rsidP="00C6711E">
      <w:pPr>
        <w:pStyle w:val="formattext"/>
        <w:shd w:val="clear" w:color="auto" w:fill="FFFFFF"/>
        <w:spacing w:before="0" w:beforeAutospacing="0" w:after="0" w:afterAutospacing="0"/>
        <w:ind w:left="-567"/>
        <w:textAlignment w:val="baseline"/>
        <w:rPr>
          <w:rFonts w:ascii="Arial" w:hAnsi="Arial" w:cs="Arial"/>
          <w:color w:val="2D2D2D"/>
          <w:spacing w:val="2"/>
          <w:sz w:val="21"/>
          <w:szCs w:val="21"/>
          <w:shd w:val="clear" w:color="auto" w:fill="FFFFFF"/>
        </w:rPr>
      </w:pPr>
      <w:r>
        <w:rPr>
          <w:color w:val="000000" w:themeColor="text1"/>
          <w:spacing w:val="2"/>
          <w:sz w:val="22"/>
          <w:szCs w:val="22"/>
        </w:rPr>
        <w:t xml:space="preserve">     </w:t>
      </w:r>
      <w:r w:rsidRPr="00337930">
        <w:rPr>
          <w:color w:val="000000" w:themeColor="text1"/>
          <w:spacing w:val="2"/>
          <w:sz w:val="22"/>
          <w:szCs w:val="22"/>
        </w:rPr>
        <w:t>- зоны застройки индивидуальными жилыми домами (в том числе одноэтажными, мансардными, двухэтажными и трехэтажными);</w:t>
      </w:r>
      <w:r w:rsidRPr="00337930">
        <w:rPr>
          <w:color w:val="000000" w:themeColor="text1"/>
          <w:spacing w:val="2"/>
          <w:sz w:val="22"/>
          <w:szCs w:val="22"/>
        </w:rPr>
        <w:br/>
        <w:t>     - зоны застройки малоэтажными жилыми домами (сблокированными и секционными до четырех этажей);</w:t>
      </w:r>
      <w:r w:rsidRPr="00337930">
        <w:rPr>
          <w:color w:val="000000" w:themeColor="text1"/>
          <w:spacing w:val="2"/>
          <w:sz w:val="22"/>
          <w:szCs w:val="22"/>
        </w:rPr>
        <w:br/>
        <w:t>     - зоны застройки среднеэтажными жилыми домами;</w:t>
      </w:r>
      <w:r w:rsidRPr="00337930">
        <w:rPr>
          <w:color w:val="000000" w:themeColor="text1"/>
          <w:spacing w:val="2"/>
          <w:sz w:val="22"/>
          <w:szCs w:val="22"/>
        </w:rPr>
        <w:br/>
        <w:t>     - зоны застройки многоэтажными жилыми домами;</w:t>
      </w:r>
      <w:r w:rsidRPr="00337930">
        <w:rPr>
          <w:color w:val="000000" w:themeColor="text1"/>
          <w:spacing w:val="2"/>
          <w:sz w:val="22"/>
          <w:szCs w:val="22"/>
        </w:rPr>
        <w:br/>
      </w:r>
      <w:r>
        <w:rPr>
          <w:rFonts w:ascii="Arial" w:hAnsi="Arial" w:cs="Arial"/>
          <w:color w:val="2D2D2D"/>
          <w:spacing w:val="2"/>
          <w:sz w:val="21"/>
          <w:szCs w:val="21"/>
          <w:shd w:val="clear" w:color="auto" w:fill="FFFFFF"/>
        </w:rPr>
        <w:t>     </w:t>
      </w:r>
      <w:r w:rsidRPr="00337930">
        <w:rPr>
          <w:color w:val="000000" w:themeColor="text1"/>
          <w:spacing w:val="2"/>
          <w:sz w:val="22"/>
          <w:szCs w:val="22"/>
        </w:rPr>
        <w:t>- зоны жилой застройки иных видов.</w:t>
      </w:r>
    </w:p>
    <w:p w:rsidR="00C6711E" w:rsidRPr="007744A8" w:rsidRDefault="00C6711E" w:rsidP="00C6711E">
      <w:pPr>
        <w:pStyle w:val="formattext"/>
        <w:shd w:val="clear" w:color="auto" w:fill="FFFFFF"/>
        <w:spacing w:before="0" w:beforeAutospacing="0" w:after="0" w:afterAutospacing="0"/>
        <w:ind w:left="-567" w:firstLine="425"/>
        <w:textAlignment w:val="baseline"/>
        <w:rPr>
          <w:color w:val="000000" w:themeColor="text1"/>
          <w:spacing w:val="2"/>
          <w:sz w:val="22"/>
          <w:szCs w:val="22"/>
        </w:rPr>
      </w:pPr>
      <w:r w:rsidRPr="007744A8">
        <w:rPr>
          <w:color w:val="000000" w:themeColor="text1"/>
          <w:spacing w:val="2"/>
          <w:sz w:val="22"/>
          <w:szCs w:val="22"/>
        </w:rPr>
        <w:t>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1</w:t>
      </w:r>
      <w:r w:rsidR="00C6711E" w:rsidRPr="007744A8">
        <w:rPr>
          <w:color w:val="000000" w:themeColor="text1"/>
          <w:spacing w:val="2"/>
          <w:sz w:val="22"/>
          <w:szCs w:val="22"/>
        </w:rPr>
        <w:t>.2.3. Жилые здания с квартирами в первых этажах следует располагать, как правило, с отступом от красных линий. По красной линии допускается размещать жилые здания со встроенными в первые этажи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в первых этажах.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Запрещается размещение жилых помещений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r>
        <w:rPr>
          <w:color w:val="000000" w:themeColor="text1"/>
          <w:spacing w:val="2"/>
          <w:sz w:val="22"/>
          <w:szCs w:val="22"/>
        </w:rPr>
        <w:t xml:space="preserve"> </w:t>
      </w:r>
      <w:r w:rsidRPr="007744A8">
        <w:rPr>
          <w:color w:val="000000" w:themeColor="text1"/>
          <w:spacing w:val="2"/>
          <w:sz w:val="22"/>
          <w:szCs w:val="22"/>
        </w:rPr>
        <w:t>Устройство входов (эвакуационных выходов) из</w:t>
      </w:r>
      <w:r>
        <w:rPr>
          <w:color w:val="000000" w:themeColor="text1"/>
          <w:spacing w:val="2"/>
          <w:sz w:val="22"/>
          <w:szCs w:val="22"/>
        </w:rPr>
        <w:t xml:space="preserve"> </w:t>
      </w:r>
      <w:r w:rsidRPr="007744A8">
        <w:rPr>
          <w:color w:val="000000" w:themeColor="text1"/>
          <w:spacing w:val="2"/>
          <w:sz w:val="22"/>
          <w:szCs w:val="22"/>
        </w:rPr>
        <w:t>жилой и в жилую часть здания запрещается.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.2.4.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предусматривать соответствующие мероприятия.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.2.5. При размещении жилой застройки в комплексе с объектами общественного центра или на участках, ограниченных по площади территории, жилая застройка формируется в виде участка или группы жилой, смешанной жилой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Группа жилой застройки (квартал) - территория размером от 1,5 до 10 га с населением, обеспеченным объектами повседневного обслуживания в пределах своей территории, а объектами периодического обслуживания - в пределах нормативной доступности. Границы группы устанавливаются по красным линиям улично-дорожной сети, в случае примыкания - по границам землепользования.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Участок жилой застройки - территория размером до 1,5 га, на которой размещается жилой дом (дома) с придомовой территорией. Границами территории участка являются границы землепользования.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2.6. В зоне исторической застройки структурными элементами жилых зон являются кварталы, группы кварталов, ансамбли улиц и площадей.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конкретных градостроительных условиях, особенно при реконструкции, допускается смешанная по типам застройка.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.2.7. Градостроительные характеристики жилой застройки (этажность, размер участка) зависят от места ее размещения в планировочной и функциональной структур</w:t>
      </w:r>
      <w:r w:rsidR="00C6711E">
        <w:rPr>
          <w:color w:val="000000" w:themeColor="text1"/>
          <w:spacing w:val="2"/>
          <w:sz w:val="22"/>
          <w:szCs w:val="22"/>
        </w:rPr>
        <w:t>е</w:t>
      </w:r>
      <w:r w:rsidR="00C6711E" w:rsidRPr="007744A8">
        <w:rPr>
          <w:color w:val="000000" w:themeColor="text1"/>
          <w:spacing w:val="2"/>
          <w:sz w:val="22"/>
          <w:szCs w:val="22"/>
        </w:rPr>
        <w:t xml:space="preserve"> территорий; определяются схемами градостроительного зонирования. Регламент проектируемой территории должен быть представлен показателями плотности и процентом застроенности территории, что определяет этажность застройки и размер участка.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.2.8. Размещение индивидуального строительства следует предусматривать в пределах границ населенных пунктов - на свободных территориях, а также на территориях реконструируемой застройки (на участках существующей индивидуальной усадебной застройки, в районах безусадебной застройки в целях сохранения характера сложившейся среды).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.2.9. Границы, размеры участков при многоквартирных жилых домах определяются документацией по планировке территории на основании законодательных актов Российской Федерации, Ивановской области и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.2.10. Объемы реконструируемого или подлежащего сносу жилищного фонда следует определять в установленном порядке с учетом его экономической и исторической ценности, технического состояния, максимального сохранения жилищного фонда, пригодного для проживания, и сложившейся исторической среды.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.2.11. Подготовка проектов планировки застроенной территории, включая проект межевания, осуществляется в соответствии с требованиями</w:t>
      </w:r>
      <w:r w:rsidR="00C6711E">
        <w:rPr>
          <w:color w:val="000000" w:themeColor="text1"/>
          <w:spacing w:val="2"/>
          <w:sz w:val="22"/>
          <w:szCs w:val="22"/>
        </w:rPr>
        <w:t xml:space="preserve"> Градостроительного кодекса Российской Федерации, </w:t>
      </w:r>
      <w:r w:rsidR="00C6711E" w:rsidRPr="007744A8">
        <w:rPr>
          <w:color w:val="000000" w:themeColor="text1"/>
          <w:spacing w:val="2"/>
          <w:sz w:val="22"/>
          <w:szCs w:val="22"/>
        </w:rPr>
        <w:t>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1</w:t>
      </w:r>
      <w:r w:rsidR="00C6711E" w:rsidRPr="007744A8">
        <w:rPr>
          <w:color w:val="000000" w:themeColor="text1"/>
          <w:spacing w:val="2"/>
          <w:sz w:val="22"/>
          <w:szCs w:val="22"/>
        </w:rPr>
        <w:t>.2.12. Характер и объемы реконструкции зоны жилой застройки многоквартирными домами определяются дифференцированно в зависимости от типа района (центральные исторически сложившиеся районы, районы массовой типовой застройки 60 - 70 годов) с учетом рекомендаций, приведенных в настоящих нормативах.</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Реконструкцию жилой застройки в центральных исторически сложившихся районах рекомендуется проводить в соответствии с таблицей </w:t>
      </w:r>
      <w:r w:rsidR="00FF5308">
        <w:rPr>
          <w:color w:val="000000" w:themeColor="text1"/>
          <w:spacing w:val="2"/>
          <w:sz w:val="22"/>
          <w:szCs w:val="22"/>
        </w:rPr>
        <w:t>1</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283"/>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 xml:space="preserve">Таблица </w:t>
      </w:r>
      <w:r w:rsidR="00FF5308">
        <w:rPr>
          <w:color w:val="000000" w:themeColor="text1"/>
          <w:spacing w:val="2"/>
          <w:sz w:val="22"/>
          <w:szCs w:val="22"/>
        </w:rPr>
        <w:t>1</w:t>
      </w:r>
    </w:p>
    <w:tbl>
      <w:tblPr>
        <w:tblW w:w="0" w:type="auto"/>
        <w:tblCellMar>
          <w:left w:w="0" w:type="dxa"/>
          <w:right w:w="0" w:type="dxa"/>
        </w:tblCellMar>
        <w:tblLook w:val="04A0" w:firstRow="1" w:lastRow="0" w:firstColumn="1" w:lastColumn="0" w:noHBand="0" w:noVBand="1"/>
      </w:tblPr>
      <w:tblGrid>
        <w:gridCol w:w="2372"/>
        <w:gridCol w:w="3886"/>
        <w:gridCol w:w="3380"/>
      </w:tblGrid>
      <w:tr w:rsidR="00C6711E" w:rsidRPr="007744A8" w:rsidTr="00AD777B">
        <w:trPr>
          <w:trHeight w:val="15"/>
        </w:trPr>
        <w:tc>
          <w:tcPr>
            <w:tcW w:w="2402"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4066"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3511"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99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ind w:firstLine="567"/>
              <w:jc w:val="center"/>
              <w:textAlignment w:val="baseline"/>
              <w:rPr>
                <w:color w:val="000000" w:themeColor="text1"/>
                <w:sz w:val="22"/>
                <w:szCs w:val="22"/>
              </w:rPr>
            </w:pPr>
            <w:r w:rsidRPr="007744A8">
              <w:rPr>
                <w:color w:val="000000" w:themeColor="text1"/>
                <w:sz w:val="22"/>
                <w:szCs w:val="22"/>
              </w:rPr>
              <w:t>Центральные исторически сложившиеся районы</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Объекты</w:t>
            </w:r>
          </w:p>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 xml:space="preserve">реконструкции </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Default="00C6711E" w:rsidP="00AD777B">
            <w:pPr>
              <w:pStyle w:val="formattext"/>
              <w:spacing w:before="0" w:beforeAutospacing="0" w:after="0" w:afterAutospacing="0"/>
              <w:textAlignment w:val="baseline"/>
              <w:rPr>
                <w:color w:val="000000" w:themeColor="text1"/>
                <w:sz w:val="22"/>
                <w:szCs w:val="22"/>
              </w:rPr>
            </w:pPr>
            <w:r>
              <w:rPr>
                <w:color w:val="000000" w:themeColor="text1"/>
                <w:sz w:val="22"/>
                <w:szCs w:val="22"/>
                <w:u w:val="single"/>
              </w:rPr>
              <w:t>М</w:t>
            </w:r>
            <w:r w:rsidRPr="00353EC8">
              <w:rPr>
                <w:color w:val="000000" w:themeColor="text1"/>
                <w:sz w:val="22"/>
                <w:szCs w:val="22"/>
                <w:u w:val="single"/>
              </w:rPr>
              <w:t>алые жилые зоны</w:t>
            </w:r>
            <w:r w:rsidRPr="007744A8">
              <w:rPr>
                <w:color w:val="000000" w:themeColor="text1"/>
                <w:sz w:val="22"/>
                <w:szCs w:val="22"/>
              </w:rPr>
              <w:t xml:space="preserve"> – </w:t>
            </w:r>
          </w:p>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группа маломерных кварталов с</w:t>
            </w:r>
            <w:r>
              <w:rPr>
                <w:color w:val="000000" w:themeColor="text1"/>
                <w:sz w:val="22"/>
                <w:szCs w:val="22"/>
              </w:rPr>
              <w:t xml:space="preserve"> </w:t>
            </w:r>
            <w:r w:rsidRPr="007744A8">
              <w:rPr>
                <w:color w:val="000000" w:themeColor="text1"/>
                <w:sz w:val="22"/>
                <w:szCs w:val="22"/>
              </w:rPr>
              <w:t>застройкой преимущественно</w:t>
            </w:r>
            <w:r>
              <w:rPr>
                <w:color w:val="000000" w:themeColor="text1"/>
                <w:sz w:val="22"/>
                <w:szCs w:val="22"/>
              </w:rPr>
              <w:t xml:space="preserve"> </w:t>
            </w:r>
            <w:r w:rsidRPr="007744A8">
              <w:rPr>
                <w:color w:val="000000" w:themeColor="text1"/>
                <w:sz w:val="22"/>
                <w:szCs w:val="22"/>
              </w:rPr>
              <w:t>жилого назначения,</w:t>
            </w:r>
            <w:r>
              <w:rPr>
                <w:color w:val="000000" w:themeColor="text1"/>
                <w:sz w:val="22"/>
                <w:szCs w:val="22"/>
              </w:rPr>
              <w:t xml:space="preserve"> </w:t>
            </w:r>
            <w:r w:rsidRPr="007744A8">
              <w:rPr>
                <w:color w:val="000000" w:themeColor="text1"/>
                <w:sz w:val="22"/>
                <w:szCs w:val="22"/>
              </w:rPr>
              <w:t>представляющей</w:t>
            </w:r>
            <w:r>
              <w:rPr>
                <w:color w:val="000000" w:themeColor="text1"/>
                <w:sz w:val="22"/>
                <w:szCs w:val="22"/>
              </w:rPr>
              <w:t xml:space="preserve"> </w:t>
            </w:r>
            <w:r w:rsidRPr="007744A8">
              <w:rPr>
                <w:color w:val="000000" w:themeColor="text1"/>
                <w:sz w:val="22"/>
                <w:szCs w:val="22"/>
              </w:rPr>
              <w:t>историко-архитектурную</w:t>
            </w:r>
            <w:r>
              <w:rPr>
                <w:color w:val="000000" w:themeColor="text1"/>
                <w:sz w:val="22"/>
                <w:szCs w:val="22"/>
              </w:rPr>
              <w:t xml:space="preserve"> </w:t>
            </w:r>
            <w:r w:rsidRPr="007744A8">
              <w:rPr>
                <w:color w:val="000000" w:themeColor="text1"/>
                <w:sz w:val="22"/>
                <w:szCs w:val="22"/>
              </w:rPr>
              <w:t xml:space="preserve">ценность </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Default="00C6711E" w:rsidP="00AD777B">
            <w:pPr>
              <w:pStyle w:val="formattext"/>
              <w:spacing w:before="0" w:beforeAutospacing="0" w:after="0" w:afterAutospacing="0"/>
              <w:textAlignment w:val="baseline"/>
              <w:rPr>
                <w:color w:val="000000" w:themeColor="text1"/>
                <w:sz w:val="22"/>
                <w:szCs w:val="22"/>
              </w:rPr>
            </w:pPr>
            <w:r w:rsidRPr="00353EC8">
              <w:rPr>
                <w:color w:val="000000" w:themeColor="text1"/>
                <w:sz w:val="22"/>
                <w:szCs w:val="22"/>
                <w:u w:val="single"/>
              </w:rPr>
              <w:t>Крупные жилые зоны</w:t>
            </w:r>
            <w:r w:rsidRPr="007744A8">
              <w:rPr>
                <w:color w:val="000000" w:themeColor="text1"/>
                <w:sz w:val="22"/>
                <w:szCs w:val="22"/>
              </w:rPr>
              <w:t xml:space="preserve"> </w:t>
            </w:r>
            <w:r>
              <w:rPr>
                <w:color w:val="000000" w:themeColor="text1"/>
                <w:sz w:val="22"/>
                <w:szCs w:val="22"/>
              </w:rPr>
              <w:t xml:space="preserve">– </w:t>
            </w:r>
          </w:p>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группа кварталов рядовой</w:t>
            </w:r>
            <w:r>
              <w:rPr>
                <w:color w:val="000000" w:themeColor="text1"/>
                <w:sz w:val="22"/>
                <w:szCs w:val="22"/>
              </w:rPr>
              <w:t xml:space="preserve"> </w:t>
            </w:r>
            <w:r w:rsidRPr="007744A8">
              <w:rPr>
                <w:color w:val="000000" w:themeColor="text1"/>
                <w:sz w:val="22"/>
                <w:szCs w:val="22"/>
              </w:rPr>
              <w:t>жилой застройки различных</w:t>
            </w:r>
            <w:r>
              <w:rPr>
                <w:color w:val="000000" w:themeColor="text1"/>
                <w:sz w:val="22"/>
                <w:szCs w:val="22"/>
              </w:rPr>
              <w:t xml:space="preserve"> </w:t>
            </w:r>
            <w:r w:rsidRPr="007744A8">
              <w:rPr>
                <w:color w:val="000000" w:themeColor="text1"/>
                <w:sz w:val="22"/>
                <w:szCs w:val="22"/>
              </w:rPr>
              <w:t>или одного периода</w:t>
            </w:r>
            <w:r>
              <w:rPr>
                <w:color w:val="000000" w:themeColor="text1"/>
                <w:sz w:val="22"/>
                <w:szCs w:val="22"/>
              </w:rPr>
              <w:t xml:space="preserve"> </w:t>
            </w:r>
            <w:r w:rsidRPr="007744A8">
              <w:rPr>
                <w:color w:val="000000" w:themeColor="text1"/>
                <w:sz w:val="22"/>
                <w:szCs w:val="22"/>
              </w:rPr>
              <w:t>строительства, образующих</w:t>
            </w:r>
            <w:r>
              <w:rPr>
                <w:color w:val="000000" w:themeColor="text1"/>
                <w:sz w:val="22"/>
                <w:szCs w:val="22"/>
              </w:rPr>
              <w:t xml:space="preserve"> </w:t>
            </w:r>
            <w:r w:rsidRPr="007744A8">
              <w:rPr>
                <w:color w:val="000000" w:themeColor="text1"/>
                <w:sz w:val="22"/>
                <w:szCs w:val="22"/>
              </w:rPr>
              <w:t>ценную городскую среду</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Состав</w:t>
            </w:r>
            <w:r>
              <w:rPr>
                <w:color w:val="000000" w:themeColor="text1"/>
                <w:sz w:val="22"/>
                <w:szCs w:val="22"/>
              </w:rPr>
              <w:t xml:space="preserve"> </w:t>
            </w:r>
            <w:r w:rsidRPr="007744A8">
              <w:rPr>
                <w:color w:val="000000" w:themeColor="text1"/>
                <w:sz w:val="22"/>
                <w:szCs w:val="22"/>
              </w:rPr>
              <w:t>реконструктивных</w:t>
            </w:r>
            <w:r>
              <w:rPr>
                <w:color w:val="000000" w:themeColor="text1"/>
                <w:sz w:val="22"/>
                <w:szCs w:val="22"/>
              </w:rPr>
              <w:t xml:space="preserve"> </w:t>
            </w:r>
            <w:r w:rsidRPr="007744A8">
              <w:rPr>
                <w:color w:val="000000" w:themeColor="text1"/>
                <w:sz w:val="22"/>
                <w:szCs w:val="22"/>
              </w:rPr>
              <w:t xml:space="preserve">мероприятий </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реставрация, капитальный</w:t>
            </w:r>
            <w:r>
              <w:rPr>
                <w:color w:val="000000" w:themeColor="text1"/>
                <w:sz w:val="22"/>
                <w:szCs w:val="22"/>
              </w:rPr>
              <w:t xml:space="preserve"> </w:t>
            </w:r>
            <w:r w:rsidRPr="007744A8">
              <w:rPr>
                <w:color w:val="000000" w:themeColor="text1"/>
                <w:sz w:val="22"/>
                <w:szCs w:val="22"/>
              </w:rPr>
              <w:t>ремонт существующих зданий и</w:t>
            </w:r>
            <w:r>
              <w:rPr>
                <w:color w:val="000000" w:themeColor="text1"/>
                <w:sz w:val="22"/>
                <w:szCs w:val="22"/>
              </w:rPr>
              <w:t xml:space="preserve"> </w:t>
            </w:r>
            <w:r w:rsidRPr="007744A8">
              <w:rPr>
                <w:color w:val="000000" w:themeColor="text1"/>
                <w:sz w:val="22"/>
                <w:szCs w:val="22"/>
              </w:rPr>
              <w:t>сооружений, строительство</w:t>
            </w:r>
            <w:r>
              <w:rPr>
                <w:color w:val="000000" w:themeColor="text1"/>
                <w:sz w:val="22"/>
                <w:szCs w:val="22"/>
              </w:rPr>
              <w:t xml:space="preserve"> </w:t>
            </w:r>
            <w:r w:rsidRPr="007744A8">
              <w:rPr>
                <w:color w:val="000000" w:themeColor="text1"/>
                <w:sz w:val="22"/>
                <w:szCs w:val="22"/>
              </w:rPr>
              <w:t>отдельных новых сооружений и</w:t>
            </w:r>
            <w:r>
              <w:rPr>
                <w:color w:val="000000" w:themeColor="text1"/>
                <w:sz w:val="22"/>
                <w:szCs w:val="22"/>
              </w:rPr>
              <w:t xml:space="preserve"> </w:t>
            </w:r>
            <w:r w:rsidRPr="007744A8">
              <w:rPr>
                <w:color w:val="000000" w:themeColor="text1"/>
                <w:sz w:val="22"/>
                <w:szCs w:val="22"/>
              </w:rPr>
              <w:t>зданий</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капитальный ремонт,</w:t>
            </w:r>
            <w:r>
              <w:rPr>
                <w:color w:val="000000" w:themeColor="text1"/>
                <w:sz w:val="22"/>
                <w:szCs w:val="22"/>
              </w:rPr>
              <w:t xml:space="preserve"> </w:t>
            </w:r>
            <w:r w:rsidRPr="007744A8">
              <w:rPr>
                <w:color w:val="000000" w:themeColor="text1"/>
                <w:sz w:val="22"/>
                <w:szCs w:val="22"/>
              </w:rPr>
              <w:t>реконструкция сохраняемых</w:t>
            </w:r>
            <w:r>
              <w:rPr>
                <w:color w:val="000000" w:themeColor="text1"/>
                <w:sz w:val="22"/>
                <w:szCs w:val="22"/>
              </w:rPr>
              <w:t xml:space="preserve"> </w:t>
            </w:r>
            <w:r w:rsidRPr="007744A8">
              <w:rPr>
                <w:color w:val="000000" w:themeColor="text1"/>
                <w:sz w:val="22"/>
                <w:szCs w:val="22"/>
              </w:rPr>
              <w:t>зданий, строительство</w:t>
            </w:r>
            <w:r>
              <w:rPr>
                <w:color w:val="000000" w:themeColor="text1"/>
                <w:sz w:val="22"/>
                <w:szCs w:val="22"/>
              </w:rPr>
              <w:t xml:space="preserve"> </w:t>
            </w:r>
            <w:r w:rsidRPr="007744A8">
              <w:rPr>
                <w:color w:val="000000" w:themeColor="text1"/>
                <w:sz w:val="22"/>
                <w:szCs w:val="22"/>
              </w:rPr>
              <w:t>новых сооружений и зданий;</w:t>
            </w:r>
            <w:r>
              <w:rPr>
                <w:color w:val="000000" w:themeColor="text1"/>
                <w:sz w:val="22"/>
                <w:szCs w:val="22"/>
              </w:rPr>
              <w:t xml:space="preserve"> </w:t>
            </w:r>
            <w:r w:rsidRPr="007744A8">
              <w:rPr>
                <w:color w:val="000000" w:themeColor="text1"/>
                <w:sz w:val="22"/>
                <w:szCs w:val="22"/>
              </w:rPr>
              <w:t>снос изношенных зданий и</w:t>
            </w:r>
            <w:r>
              <w:rPr>
                <w:color w:val="000000" w:themeColor="text1"/>
                <w:sz w:val="22"/>
                <w:szCs w:val="22"/>
              </w:rPr>
              <w:t xml:space="preserve"> </w:t>
            </w:r>
            <w:r w:rsidRPr="007744A8">
              <w:rPr>
                <w:color w:val="000000" w:themeColor="text1"/>
                <w:sz w:val="22"/>
                <w:szCs w:val="22"/>
              </w:rPr>
              <w:t xml:space="preserve">сооружений </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Характер</w:t>
            </w:r>
            <w:r>
              <w:rPr>
                <w:color w:val="000000" w:themeColor="text1"/>
                <w:sz w:val="22"/>
                <w:szCs w:val="22"/>
              </w:rPr>
              <w:t xml:space="preserve"> </w:t>
            </w:r>
            <w:r w:rsidRPr="007744A8">
              <w:rPr>
                <w:color w:val="000000" w:themeColor="text1"/>
                <w:sz w:val="22"/>
                <w:szCs w:val="22"/>
              </w:rPr>
              <w:t>проведения</w:t>
            </w:r>
            <w:r>
              <w:rPr>
                <w:color w:val="000000" w:themeColor="text1"/>
                <w:sz w:val="22"/>
                <w:szCs w:val="22"/>
              </w:rPr>
              <w:t xml:space="preserve"> </w:t>
            </w:r>
            <w:r w:rsidRPr="007744A8">
              <w:rPr>
                <w:color w:val="000000" w:themeColor="text1"/>
                <w:sz w:val="22"/>
                <w:szCs w:val="22"/>
              </w:rPr>
              <w:t>реконструкции</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выборочно или комплексно в</w:t>
            </w:r>
            <w:r>
              <w:rPr>
                <w:color w:val="000000" w:themeColor="text1"/>
                <w:sz w:val="22"/>
                <w:szCs w:val="22"/>
              </w:rPr>
              <w:t xml:space="preserve"> </w:t>
            </w:r>
            <w:r w:rsidRPr="007744A8">
              <w:rPr>
                <w:color w:val="000000" w:themeColor="text1"/>
                <w:sz w:val="22"/>
                <w:szCs w:val="22"/>
              </w:rPr>
              <w:t>соответствии с решением о</w:t>
            </w:r>
            <w:r>
              <w:rPr>
                <w:color w:val="000000" w:themeColor="text1"/>
                <w:sz w:val="22"/>
                <w:szCs w:val="22"/>
              </w:rPr>
              <w:t xml:space="preserve"> </w:t>
            </w:r>
            <w:r w:rsidRPr="007744A8">
              <w:rPr>
                <w:color w:val="000000" w:themeColor="text1"/>
                <w:sz w:val="22"/>
                <w:szCs w:val="22"/>
              </w:rPr>
              <w:t>развитии застроенной</w:t>
            </w:r>
            <w:r>
              <w:rPr>
                <w:color w:val="000000" w:themeColor="text1"/>
                <w:sz w:val="22"/>
                <w:szCs w:val="22"/>
              </w:rPr>
              <w:t xml:space="preserve"> </w:t>
            </w:r>
            <w:r w:rsidRPr="007744A8">
              <w:rPr>
                <w:color w:val="000000" w:themeColor="text1"/>
                <w:sz w:val="22"/>
                <w:szCs w:val="22"/>
              </w:rPr>
              <w:t xml:space="preserve">территории </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выборочно или комплексно в</w:t>
            </w:r>
            <w:r>
              <w:rPr>
                <w:color w:val="000000" w:themeColor="text1"/>
                <w:sz w:val="22"/>
                <w:szCs w:val="22"/>
              </w:rPr>
              <w:t xml:space="preserve"> </w:t>
            </w:r>
            <w:r w:rsidRPr="007744A8">
              <w:rPr>
                <w:color w:val="000000" w:themeColor="text1"/>
                <w:sz w:val="22"/>
                <w:szCs w:val="22"/>
              </w:rPr>
              <w:t>соответствии с решением о</w:t>
            </w:r>
            <w:r>
              <w:rPr>
                <w:color w:val="000000" w:themeColor="text1"/>
                <w:sz w:val="22"/>
                <w:szCs w:val="22"/>
              </w:rPr>
              <w:t xml:space="preserve"> </w:t>
            </w:r>
            <w:r w:rsidRPr="007744A8">
              <w:rPr>
                <w:color w:val="000000" w:themeColor="text1"/>
                <w:sz w:val="22"/>
                <w:szCs w:val="22"/>
              </w:rPr>
              <w:t>развитии застроенной</w:t>
            </w:r>
            <w:r>
              <w:rPr>
                <w:color w:val="000000" w:themeColor="text1"/>
                <w:sz w:val="22"/>
                <w:szCs w:val="22"/>
              </w:rPr>
              <w:t xml:space="preserve"> </w:t>
            </w:r>
            <w:r w:rsidRPr="007744A8">
              <w:rPr>
                <w:color w:val="000000" w:themeColor="text1"/>
                <w:sz w:val="22"/>
                <w:szCs w:val="22"/>
              </w:rPr>
              <w:t xml:space="preserve">территории </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Ограничения</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сохранение размеров</w:t>
            </w:r>
            <w:r>
              <w:rPr>
                <w:color w:val="000000" w:themeColor="text1"/>
                <w:sz w:val="22"/>
                <w:szCs w:val="22"/>
              </w:rPr>
              <w:t xml:space="preserve"> </w:t>
            </w:r>
            <w:r w:rsidRPr="007744A8">
              <w:rPr>
                <w:color w:val="000000" w:themeColor="text1"/>
                <w:sz w:val="22"/>
                <w:szCs w:val="22"/>
              </w:rPr>
              <w:t>кварталов; функциональное</w:t>
            </w:r>
            <w:r>
              <w:rPr>
                <w:color w:val="000000" w:themeColor="text1"/>
                <w:sz w:val="22"/>
                <w:szCs w:val="22"/>
              </w:rPr>
              <w:t xml:space="preserve"> </w:t>
            </w:r>
            <w:r w:rsidRPr="007744A8">
              <w:rPr>
                <w:color w:val="000000" w:themeColor="text1"/>
                <w:sz w:val="22"/>
                <w:szCs w:val="22"/>
              </w:rPr>
              <w:t>использование и</w:t>
            </w:r>
            <w:r>
              <w:rPr>
                <w:color w:val="000000" w:themeColor="text1"/>
                <w:sz w:val="22"/>
                <w:szCs w:val="22"/>
              </w:rPr>
              <w:t xml:space="preserve"> </w:t>
            </w:r>
            <w:r w:rsidRPr="007744A8">
              <w:rPr>
                <w:color w:val="000000" w:themeColor="text1"/>
                <w:sz w:val="22"/>
                <w:szCs w:val="22"/>
              </w:rPr>
              <w:t>архитектурно-пространственное</w:t>
            </w:r>
            <w:r>
              <w:rPr>
                <w:color w:val="000000" w:themeColor="text1"/>
                <w:sz w:val="22"/>
                <w:szCs w:val="22"/>
              </w:rPr>
              <w:t xml:space="preserve"> </w:t>
            </w:r>
            <w:r w:rsidRPr="007744A8">
              <w:rPr>
                <w:color w:val="000000" w:themeColor="text1"/>
                <w:sz w:val="22"/>
                <w:szCs w:val="22"/>
              </w:rPr>
              <w:t>решение новых зданий в</w:t>
            </w:r>
            <w:r>
              <w:rPr>
                <w:color w:val="000000" w:themeColor="text1"/>
                <w:sz w:val="22"/>
                <w:szCs w:val="22"/>
              </w:rPr>
              <w:t xml:space="preserve"> </w:t>
            </w:r>
            <w:r w:rsidRPr="007744A8">
              <w:rPr>
                <w:color w:val="000000" w:themeColor="text1"/>
                <w:sz w:val="22"/>
                <w:szCs w:val="22"/>
              </w:rPr>
              <w:t>соответствии с требованиями</w:t>
            </w:r>
            <w:r>
              <w:rPr>
                <w:color w:val="000000" w:themeColor="text1"/>
                <w:sz w:val="22"/>
                <w:szCs w:val="22"/>
              </w:rPr>
              <w:t xml:space="preserve"> </w:t>
            </w:r>
            <w:r w:rsidRPr="007744A8">
              <w:rPr>
                <w:color w:val="000000" w:themeColor="text1"/>
                <w:sz w:val="22"/>
                <w:szCs w:val="22"/>
              </w:rPr>
              <w:t>сохранения ценного наследия</w:t>
            </w:r>
            <w:r>
              <w:rPr>
                <w:color w:val="000000" w:themeColor="text1"/>
                <w:sz w:val="22"/>
                <w:szCs w:val="22"/>
              </w:rPr>
              <w:t xml:space="preserve"> </w:t>
            </w:r>
            <w:r w:rsidRPr="007744A8">
              <w:rPr>
                <w:color w:val="000000" w:themeColor="text1"/>
                <w:sz w:val="22"/>
                <w:szCs w:val="22"/>
              </w:rPr>
              <w:t>по индивидуальным проектам</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сохранение размеров</w:t>
            </w:r>
            <w:r>
              <w:rPr>
                <w:color w:val="000000" w:themeColor="text1"/>
                <w:sz w:val="22"/>
                <w:szCs w:val="22"/>
              </w:rPr>
              <w:t xml:space="preserve"> </w:t>
            </w:r>
            <w:r w:rsidRPr="007744A8">
              <w:rPr>
                <w:color w:val="000000" w:themeColor="text1"/>
                <w:sz w:val="22"/>
                <w:szCs w:val="22"/>
              </w:rPr>
              <w:t>кварталов, этажности</w:t>
            </w:r>
            <w:r>
              <w:rPr>
                <w:color w:val="000000" w:themeColor="text1"/>
                <w:sz w:val="22"/>
                <w:szCs w:val="22"/>
              </w:rPr>
              <w:t xml:space="preserve"> </w:t>
            </w:r>
            <w:r w:rsidRPr="007744A8">
              <w:rPr>
                <w:color w:val="000000" w:themeColor="text1"/>
                <w:sz w:val="22"/>
                <w:szCs w:val="22"/>
              </w:rPr>
              <w:t>застройки, общего</w:t>
            </w:r>
            <w:r>
              <w:rPr>
                <w:color w:val="000000" w:themeColor="text1"/>
                <w:sz w:val="22"/>
                <w:szCs w:val="22"/>
              </w:rPr>
              <w:t xml:space="preserve"> </w:t>
            </w:r>
            <w:r w:rsidRPr="007744A8">
              <w:rPr>
                <w:color w:val="000000" w:themeColor="text1"/>
                <w:sz w:val="22"/>
                <w:szCs w:val="22"/>
              </w:rPr>
              <w:t>архитектурного контекста;</w:t>
            </w:r>
            <w:r>
              <w:rPr>
                <w:color w:val="000000" w:themeColor="text1"/>
                <w:sz w:val="22"/>
                <w:szCs w:val="22"/>
              </w:rPr>
              <w:t xml:space="preserve"> </w:t>
            </w:r>
            <w:r w:rsidRPr="007744A8">
              <w:rPr>
                <w:color w:val="000000" w:themeColor="text1"/>
                <w:sz w:val="22"/>
                <w:szCs w:val="22"/>
              </w:rPr>
              <w:t>при больших объемах сноса</w:t>
            </w:r>
            <w:r>
              <w:rPr>
                <w:color w:val="000000" w:themeColor="text1"/>
                <w:sz w:val="22"/>
                <w:szCs w:val="22"/>
              </w:rPr>
              <w:t xml:space="preserve"> </w:t>
            </w:r>
            <w:r w:rsidRPr="007744A8">
              <w:rPr>
                <w:color w:val="000000" w:themeColor="text1"/>
                <w:sz w:val="22"/>
                <w:szCs w:val="22"/>
              </w:rPr>
              <w:t>ветхих строений -</w:t>
            </w:r>
            <w:r>
              <w:rPr>
                <w:color w:val="000000" w:themeColor="text1"/>
                <w:sz w:val="22"/>
                <w:szCs w:val="22"/>
              </w:rPr>
              <w:t xml:space="preserve"> </w:t>
            </w:r>
            <w:r w:rsidRPr="007744A8">
              <w:rPr>
                <w:color w:val="000000" w:themeColor="text1"/>
                <w:sz w:val="22"/>
                <w:szCs w:val="22"/>
              </w:rPr>
              <w:t>воспроизведение в новом</w:t>
            </w:r>
            <w:r>
              <w:rPr>
                <w:color w:val="000000" w:themeColor="text1"/>
                <w:sz w:val="22"/>
                <w:szCs w:val="22"/>
              </w:rPr>
              <w:t xml:space="preserve"> </w:t>
            </w:r>
            <w:r w:rsidRPr="007744A8">
              <w:rPr>
                <w:color w:val="000000" w:themeColor="text1"/>
                <w:sz w:val="22"/>
                <w:szCs w:val="22"/>
              </w:rPr>
              <w:t>строительстве традиционной</w:t>
            </w:r>
            <w:r>
              <w:rPr>
                <w:color w:val="000000" w:themeColor="text1"/>
                <w:sz w:val="22"/>
                <w:szCs w:val="22"/>
              </w:rPr>
              <w:t xml:space="preserve"> </w:t>
            </w:r>
            <w:r w:rsidRPr="007744A8">
              <w:rPr>
                <w:color w:val="000000" w:themeColor="text1"/>
                <w:sz w:val="22"/>
                <w:szCs w:val="22"/>
              </w:rPr>
              <w:t>пространственной структуры</w:t>
            </w:r>
            <w:r>
              <w:rPr>
                <w:color w:val="000000" w:themeColor="text1"/>
                <w:sz w:val="22"/>
                <w:szCs w:val="22"/>
              </w:rPr>
              <w:t xml:space="preserve"> </w:t>
            </w:r>
            <w:r w:rsidRPr="007744A8">
              <w:rPr>
                <w:color w:val="000000" w:themeColor="text1"/>
                <w:sz w:val="22"/>
                <w:szCs w:val="22"/>
              </w:rPr>
              <w:t>кварталов</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.2.13. На территориях с ценной исторической застройкой следует применять режим ограниченной (восстановительной и фрагментарной) реконструкции: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восстановительная реконструкция предусматривает ремонт, модернизацию, восстановление фрагментов; не допускаются снос, нарушение стилевого единства существующей застройки, изменение функционального назначения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фрагментарная реконструкция допускает выборочный снос отдельных существующих зданий, не представляющих исторической ценности, с целью последующего строительства жилых зданий и объектов обслуживания, предусматривает реконструкцию и модернизацию существующих зданий (перепланировка, переоборудование, надстройка этажей, мансард, пристройка), комплексное благоустройство.</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.2.14. Реконструкцию в районах массовой типовой застройки 60 - 70 годов рекомендуется проводить в соответствии с таблицей </w:t>
      </w:r>
      <w:r>
        <w:rPr>
          <w:color w:val="000000" w:themeColor="text1"/>
          <w:spacing w:val="2"/>
          <w:sz w:val="22"/>
          <w:szCs w:val="22"/>
        </w:rPr>
        <w:t>2</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 xml:space="preserve">Таблица </w:t>
      </w:r>
      <w:r w:rsidR="00FF5308">
        <w:rPr>
          <w:color w:val="000000" w:themeColor="text1"/>
          <w:spacing w:val="2"/>
          <w:sz w:val="22"/>
          <w:szCs w:val="22"/>
        </w:rPr>
        <w:t>2</w:t>
      </w:r>
    </w:p>
    <w:tbl>
      <w:tblPr>
        <w:tblW w:w="0" w:type="auto"/>
        <w:tblCellMar>
          <w:left w:w="0" w:type="dxa"/>
          <w:right w:w="0" w:type="dxa"/>
        </w:tblCellMar>
        <w:tblLook w:val="04A0" w:firstRow="1" w:lastRow="0" w:firstColumn="1" w:lastColumn="0" w:noHBand="0" w:noVBand="1"/>
      </w:tblPr>
      <w:tblGrid>
        <w:gridCol w:w="2375"/>
        <w:gridCol w:w="3891"/>
        <w:gridCol w:w="3372"/>
      </w:tblGrid>
      <w:tr w:rsidR="00C6711E" w:rsidRPr="007744A8" w:rsidTr="00AD777B">
        <w:trPr>
          <w:trHeight w:val="15"/>
        </w:trPr>
        <w:tc>
          <w:tcPr>
            <w:tcW w:w="2402"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4066"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3511"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99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Массовая типовая застройка 60 - 70 годов</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Объекты</w:t>
            </w:r>
            <w:r>
              <w:rPr>
                <w:color w:val="000000" w:themeColor="text1"/>
                <w:sz w:val="22"/>
                <w:szCs w:val="22"/>
              </w:rPr>
              <w:t xml:space="preserve"> </w:t>
            </w:r>
            <w:r w:rsidRPr="007744A8">
              <w:rPr>
                <w:color w:val="000000" w:themeColor="text1"/>
                <w:sz w:val="22"/>
                <w:szCs w:val="22"/>
              </w:rPr>
              <w:t>реконструкции</w:t>
            </w:r>
          </w:p>
        </w:tc>
        <w:tc>
          <w:tcPr>
            <w:tcW w:w="757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Pr>
                <w:color w:val="000000" w:themeColor="text1"/>
                <w:sz w:val="22"/>
                <w:szCs w:val="22"/>
              </w:rPr>
              <w:t>Кр</w:t>
            </w:r>
            <w:r w:rsidRPr="007744A8">
              <w:rPr>
                <w:color w:val="000000" w:themeColor="text1"/>
                <w:sz w:val="22"/>
                <w:szCs w:val="22"/>
              </w:rPr>
              <w:t xml:space="preserve">упные и малые жилые зоны - группа жилых зданий </w:t>
            </w:r>
            <w:r>
              <w:rPr>
                <w:color w:val="000000" w:themeColor="text1"/>
                <w:sz w:val="22"/>
                <w:szCs w:val="22"/>
              </w:rPr>
              <w:t>2</w:t>
            </w:r>
            <w:r w:rsidRPr="007744A8">
              <w:rPr>
                <w:color w:val="000000" w:themeColor="text1"/>
                <w:sz w:val="22"/>
                <w:szCs w:val="22"/>
              </w:rPr>
              <w:t>-</w:t>
            </w:r>
            <w:r>
              <w:rPr>
                <w:color w:val="000000" w:themeColor="text1"/>
                <w:sz w:val="22"/>
                <w:szCs w:val="22"/>
              </w:rPr>
              <w:t>5</w:t>
            </w:r>
            <w:r w:rsidRPr="007744A8">
              <w:rPr>
                <w:color w:val="000000" w:themeColor="text1"/>
                <w:sz w:val="22"/>
                <w:szCs w:val="22"/>
              </w:rPr>
              <w:t>-этажной застройки в границах элементов планировочной</w:t>
            </w:r>
            <w:r>
              <w:rPr>
                <w:color w:val="000000" w:themeColor="text1"/>
                <w:sz w:val="22"/>
                <w:szCs w:val="22"/>
              </w:rPr>
              <w:t xml:space="preserve"> </w:t>
            </w:r>
            <w:r w:rsidRPr="007744A8">
              <w:rPr>
                <w:color w:val="000000" w:themeColor="text1"/>
                <w:sz w:val="22"/>
                <w:szCs w:val="22"/>
              </w:rPr>
              <w:t>структуры</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Состав</w:t>
            </w:r>
            <w:r>
              <w:rPr>
                <w:color w:val="000000" w:themeColor="text1"/>
                <w:sz w:val="22"/>
                <w:szCs w:val="22"/>
              </w:rPr>
              <w:t xml:space="preserve"> </w:t>
            </w:r>
            <w:r w:rsidRPr="007744A8">
              <w:rPr>
                <w:color w:val="000000" w:themeColor="text1"/>
                <w:sz w:val="22"/>
                <w:szCs w:val="22"/>
              </w:rPr>
              <w:t>реконструктивных</w:t>
            </w:r>
            <w:r>
              <w:rPr>
                <w:color w:val="000000" w:themeColor="text1"/>
                <w:sz w:val="22"/>
                <w:szCs w:val="22"/>
              </w:rPr>
              <w:t xml:space="preserve"> </w:t>
            </w:r>
            <w:r w:rsidRPr="007744A8">
              <w:rPr>
                <w:color w:val="000000" w:themeColor="text1"/>
                <w:sz w:val="22"/>
                <w:szCs w:val="22"/>
              </w:rPr>
              <w:t>мероприятий</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реконструкция существующих</w:t>
            </w:r>
            <w:r>
              <w:rPr>
                <w:color w:val="000000" w:themeColor="text1"/>
                <w:sz w:val="22"/>
                <w:szCs w:val="22"/>
              </w:rPr>
              <w:t xml:space="preserve"> </w:t>
            </w:r>
            <w:r w:rsidRPr="007744A8">
              <w:rPr>
                <w:color w:val="000000" w:themeColor="text1"/>
                <w:sz w:val="22"/>
                <w:szCs w:val="22"/>
              </w:rPr>
              <w:t>зданий и сооружений, их</w:t>
            </w:r>
            <w:r>
              <w:rPr>
                <w:color w:val="000000" w:themeColor="text1"/>
                <w:sz w:val="22"/>
                <w:szCs w:val="22"/>
              </w:rPr>
              <w:t xml:space="preserve"> </w:t>
            </w:r>
            <w:r w:rsidRPr="007744A8">
              <w:rPr>
                <w:color w:val="000000" w:themeColor="text1"/>
                <w:sz w:val="22"/>
                <w:szCs w:val="22"/>
              </w:rPr>
              <w:t>приспособление к новым видам</w:t>
            </w:r>
            <w:r>
              <w:rPr>
                <w:color w:val="000000" w:themeColor="text1"/>
                <w:sz w:val="22"/>
                <w:szCs w:val="22"/>
              </w:rPr>
              <w:t xml:space="preserve"> </w:t>
            </w:r>
            <w:r w:rsidRPr="007744A8">
              <w:rPr>
                <w:color w:val="000000" w:themeColor="text1"/>
                <w:sz w:val="22"/>
                <w:szCs w:val="22"/>
              </w:rPr>
              <w:t>использования, строительство</w:t>
            </w:r>
            <w:r>
              <w:rPr>
                <w:color w:val="000000" w:themeColor="text1"/>
                <w:sz w:val="22"/>
                <w:szCs w:val="22"/>
              </w:rPr>
              <w:t xml:space="preserve"> </w:t>
            </w:r>
            <w:r w:rsidRPr="007744A8">
              <w:rPr>
                <w:color w:val="000000" w:themeColor="text1"/>
                <w:sz w:val="22"/>
                <w:szCs w:val="22"/>
              </w:rPr>
              <w:t>новых зданий и сооружений</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снос существующих зданий и</w:t>
            </w:r>
            <w:r>
              <w:rPr>
                <w:color w:val="000000" w:themeColor="text1"/>
                <w:sz w:val="22"/>
                <w:szCs w:val="22"/>
              </w:rPr>
              <w:t xml:space="preserve"> </w:t>
            </w:r>
            <w:r w:rsidRPr="007744A8">
              <w:rPr>
                <w:color w:val="000000" w:themeColor="text1"/>
                <w:sz w:val="22"/>
                <w:szCs w:val="22"/>
              </w:rPr>
              <w:t>сооружений, строительство</w:t>
            </w:r>
            <w:r>
              <w:rPr>
                <w:color w:val="000000" w:themeColor="text1"/>
                <w:sz w:val="22"/>
                <w:szCs w:val="22"/>
              </w:rPr>
              <w:t xml:space="preserve"> </w:t>
            </w:r>
            <w:r w:rsidRPr="007744A8">
              <w:rPr>
                <w:color w:val="000000" w:themeColor="text1"/>
                <w:sz w:val="22"/>
                <w:szCs w:val="22"/>
              </w:rPr>
              <w:t>новых зданий и сооружений</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lastRenderedPageBreak/>
              <w:t>Характер</w:t>
            </w:r>
          </w:p>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проведения</w:t>
            </w:r>
          </w:p>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 xml:space="preserve">реконструкции </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выборочно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комплексно</w:t>
            </w:r>
          </w:p>
        </w:tc>
      </w:tr>
      <w:tr w:rsidR="00C6711E" w:rsidRPr="007744A8" w:rsidTr="00AD777B">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Ограничения </w:t>
            </w:r>
          </w:p>
        </w:tc>
        <w:tc>
          <w:tcPr>
            <w:tcW w:w="757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сохранение основных пешеходных трасс и мест концентрации</w:t>
            </w:r>
            <w:r>
              <w:rPr>
                <w:color w:val="000000" w:themeColor="text1"/>
                <w:sz w:val="22"/>
                <w:szCs w:val="22"/>
              </w:rPr>
              <w:t xml:space="preserve"> </w:t>
            </w:r>
            <w:r w:rsidRPr="007744A8">
              <w:rPr>
                <w:color w:val="000000" w:themeColor="text1"/>
                <w:sz w:val="22"/>
                <w:szCs w:val="22"/>
              </w:rPr>
              <w:t>общественных зданий как планировочного каркаса новой</w:t>
            </w:r>
            <w:r>
              <w:rPr>
                <w:color w:val="000000" w:themeColor="text1"/>
                <w:sz w:val="22"/>
                <w:szCs w:val="22"/>
              </w:rPr>
              <w:t xml:space="preserve"> </w:t>
            </w:r>
            <w:r w:rsidRPr="007744A8">
              <w:rPr>
                <w:color w:val="000000" w:themeColor="text1"/>
                <w:sz w:val="22"/>
                <w:szCs w:val="22"/>
              </w:rPr>
              <w:t>застройки микрорайона, квартала</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.2.15. В соответствии со статьей 23</w:t>
      </w:r>
      <w:r w:rsidR="00C6711E">
        <w:rPr>
          <w:color w:val="000000" w:themeColor="text1"/>
          <w:spacing w:val="2"/>
          <w:sz w:val="22"/>
          <w:szCs w:val="22"/>
        </w:rPr>
        <w:t xml:space="preserve"> </w:t>
      </w:r>
      <w:hyperlink r:id="rId9" w:history="1">
        <w:r w:rsidR="00C6711E" w:rsidRPr="007744A8">
          <w:rPr>
            <w:rStyle w:val="a9"/>
            <w:color w:val="000000" w:themeColor="text1"/>
            <w:spacing w:val="2"/>
            <w:sz w:val="22"/>
            <w:szCs w:val="22"/>
          </w:rPr>
          <w:t>Градостроительного кодекса Российской Федерации</w:t>
        </w:r>
      </w:hyperlink>
      <w:r w:rsidR="00C6711E">
        <w:t xml:space="preserve"> </w:t>
      </w:r>
      <w:r w:rsidR="00C6711E" w:rsidRPr="007744A8">
        <w:rPr>
          <w:color w:val="000000" w:themeColor="text1"/>
          <w:spacing w:val="2"/>
          <w:sz w:val="22"/>
          <w:szCs w:val="22"/>
        </w:rPr>
        <w:t xml:space="preserve">при разработке генеральных планов </w:t>
      </w:r>
      <w:r w:rsidR="00C6711E" w:rsidRPr="004D437E">
        <w:rPr>
          <w:color w:val="000000" w:themeColor="text1"/>
          <w:spacing w:val="2"/>
          <w:sz w:val="22"/>
          <w:szCs w:val="22"/>
        </w:rPr>
        <w:t>городского и сельских поселений</w:t>
      </w:r>
      <w:r w:rsidR="00C6711E">
        <w:rPr>
          <w:color w:val="000000" w:themeColor="text1"/>
          <w:spacing w:val="2"/>
          <w:sz w:val="22"/>
          <w:szCs w:val="22"/>
        </w:rPr>
        <w:t xml:space="preserve"> </w:t>
      </w:r>
      <w:r w:rsidR="00C6711E" w:rsidRPr="007744A8">
        <w:rPr>
          <w:color w:val="000000" w:themeColor="text1"/>
          <w:spacing w:val="2"/>
          <w:sz w:val="22"/>
          <w:szCs w:val="22"/>
        </w:rPr>
        <w:t>выполняется зонирование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.2.16. Интенсивность использования территории характеризуется плотностью жилой застройки и процентом застроенности территории.</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Плотность застройки и процент застроенности территорий жилых зон необходимо принимать с учетом градостроительной ценности территории, состояния окружающей среды, других особенностей градостроительных условий.</w:t>
      </w:r>
      <w:r>
        <w:rPr>
          <w:color w:val="000000" w:themeColor="text1"/>
          <w:spacing w:val="2"/>
          <w:sz w:val="22"/>
          <w:szCs w:val="22"/>
        </w:rPr>
        <w:t xml:space="preserve"> </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w:t>
      </w: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.2.17. Площадь озелененной территории многоквартирной застройки жилой зоны (без учета участков общеобразовательных и дошкольных образовательных учреждений) должна составлять не менее 6 м</w:t>
      </w:r>
      <w:r w:rsidR="00C6711E" w:rsidRPr="0069050F">
        <w:rPr>
          <w:color w:val="000000" w:themeColor="text1"/>
          <w:spacing w:val="2"/>
          <w:sz w:val="22"/>
          <w:szCs w:val="22"/>
          <w:vertAlign w:val="superscript"/>
        </w:rPr>
        <w:t>2</w:t>
      </w:r>
      <w:r w:rsidR="00C6711E" w:rsidRPr="007744A8">
        <w:rPr>
          <w:color w:val="000000" w:themeColor="text1"/>
          <w:spacing w:val="2"/>
          <w:sz w:val="22"/>
          <w:szCs w:val="22"/>
        </w:rPr>
        <w:t xml:space="preserve"> на 1 человека.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площадь отдельных участков озелененной территории микрорайона включаются площадки для отдыха, для игр детей, пешеходные дорожки, если они занимают не более 30% общей площади участка.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В случае примыкания жилого района к </w:t>
      </w:r>
      <w:r w:rsidRPr="004D437E">
        <w:rPr>
          <w:color w:val="000000" w:themeColor="text1"/>
          <w:spacing w:val="2"/>
          <w:sz w:val="22"/>
          <w:szCs w:val="22"/>
        </w:rPr>
        <w:t xml:space="preserve">общегородским </w:t>
      </w:r>
      <w:r w:rsidRPr="007744A8">
        <w:rPr>
          <w:color w:val="000000" w:themeColor="text1"/>
          <w:spacing w:val="2"/>
          <w:sz w:val="22"/>
          <w:szCs w:val="22"/>
        </w:rPr>
        <w:t>зеленым массивам возможно сокращение нормы обеспеченности жителей территориями зеленых насаждений жилого района на 25%. Расстояние между проектируемой линией жилой застройки и ближним краем лесопаркового массива следует принимать не менее 30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.2.18. Расстояния между жилыми зданиями, жилыми и общественными, а также производственными зданиями следует принимать на основе расчетов инсоляции и освещенности, учета санитарно-эпидемиологических, противопожарных требований и бытовых разрывов, а для усадебной застройки - также с учетом зооветеринарных требований.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этом</w:t>
      </w:r>
      <w:r>
        <w:rPr>
          <w:color w:val="000000" w:themeColor="text1"/>
          <w:spacing w:val="2"/>
          <w:sz w:val="22"/>
          <w:szCs w:val="22"/>
        </w:rPr>
        <w:t>,</w:t>
      </w:r>
      <w:r w:rsidRPr="007744A8">
        <w:rPr>
          <w:color w:val="000000" w:themeColor="text1"/>
          <w:spacing w:val="2"/>
          <w:sz w:val="22"/>
          <w:szCs w:val="22"/>
        </w:rPr>
        <w:t xml:space="preserve"> расстояния (бытовые разрывы) между длинными сторонами секционных жилых зданий высотой 2 - 3 этажа должны быть не менее 15 м, а высотой 4 этажа - не менее 20 м, между длинными сторонами и торцами этих же зданий с окнами из жилых комнат - не менее 10 м. Указанные расстояния могут быть сокращены при соблюдении норм инсоляции и освещенности и обеспечении непросматриваемости жилых помещений окно в окно.</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.2.19. Площадь земельного участка для проектирования жилых зданий на территории жилой застройки определяется с учетом обеспечения возможности благоустройства (размещения площадок для игр детей дошкольного и школьного возраста, для отдыха взрослого населения, для занятий физкультурой, для хозяйственных целей и выгула собак, для стоянок автотранспорта) и озеленения.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Расчет площади нормируемых элементов дворовой территории осуществляется в соответствии с нормами, приведенными в таблице </w:t>
      </w:r>
      <w:r w:rsidR="00FF5308">
        <w:rPr>
          <w:color w:val="000000" w:themeColor="text1"/>
          <w:spacing w:val="2"/>
          <w:sz w:val="22"/>
          <w:szCs w:val="22"/>
        </w:rPr>
        <w:t>3</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firstLine="567"/>
        <w:jc w:val="center"/>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Таблица </w:t>
      </w:r>
      <w:r w:rsidR="00FF5308">
        <w:rPr>
          <w:color w:val="000000" w:themeColor="text1"/>
          <w:spacing w:val="2"/>
          <w:sz w:val="22"/>
          <w:szCs w:val="22"/>
        </w:rPr>
        <w:t>3</w:t>
      </w:r>
      <w:r>
        <w:rPr>
          <w:color w:val="000000" w:themeColor="text1"/>
          <w:spacing w:val="2"/>
          <w:sz w:val="22"/>
          <w:szCs w:val="22"/>
        </w:rPr>
        <w:t xml:space="preserve">  </w:t>
      </w:r>
    </w:p>
    <w:tbl>
      <w:tblPr>
        <w:tblW w:w="0" w:type="auto"/>
        <w:tblCellMar>
          <w:left w:w="0" w:type="dxa"/>
          <w:right w:w="0" w:type="dxa"/>
        </w:tblCellMar>
        <w:tblLook w:val="04A0" w:firstRow="1" w:lastRow="0" w:firstColumn="1" w:lastColumn="0" w:noHBand="0" w:noVBand="1"/>
      </w:tblPr>
      <w:tblGrid>
        <w:gridCol w:w="6468"/>
        <w:gridCol w:w="2218"/>
      </w:tblGrid>
      <w:tr w:rsidR="00C6711E" w:rsidRPr="007744A8" w:rsidTr="00AD777B">
        <w:trPr>
          <w:trHeight w:val="15"/>
        </w:trPr>
        <w:tc>
          <w:tcPr>
            <w:tcW w:w="646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221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Площадки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Удельные размеры площадок, м</w:t>
            </w:r>
            <w:r w:rsidRPr="0069050F">
              <w:rPr>
                <w:color w:val="000000" w:themeColor="text1"/>
                <w:sz w:val="22"/>
                <w:szCs w:val="22"/>
                <w:vertAlign w:val="superscript"/>
              </w:rPr>
              <w:t>2</w:t>
            </w:r>
            <w:r w:rsidRPr="007744A8">
              <w:rPr>
                <w:color w:val="000000" w:themeColor="text1"/>
                <w:sz w:val="22"/>
                <w:szCs w:val="22"/>
              </w:rPr>
              <w:t xml:space="preserve">/чел. </w:t>
            </w:r>
          </w:p>
        </w:tc>
      </w:tr>
      <w:tr w:rsidR="00C6711E" w:rsidRPr="007744A8" w:rsidTr="00AD777B">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Для игр детей дошкольного и младшего школьного</w:t>
            </w:r>
            <w:r>
              <w:rPr>
                <w:color w:val="000000" w:themeColor="text1"/>
                <w:sz w:val="22"/>
                <w:szCs w:val="22"/>
              </w:rPr>
              <w:t xml:space="preserve"> </w:t>
            </w:r>
            <w:r w:rsidRPr="007744A8">
              <w:rPr>
                <w:color w:val="000000" w:themeColor="text1"/>
                <w:sz w:val="22"/>
                <w:szCs w:val="22"/>
              </w:rPr>
              <w:t>возраста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0,7</w:t>
            </w:r>
          </w:p>
        </w:tc>
      </w:tr>
      <w:tr w:rsidR="00C6711E" w:rsidRPr="007744A8" w:rsidTr="00AD777B">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Для отдыха взрослого населения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0,1</w:t>
            </w:r>
          </w:p>
        </w:tc>
      </w:tr>
      <w:tr w:rsidR="00C6711E" w:rsidRPr="007744A8" w:rsidTr="00AD777B">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Для занятий физкультурой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2,0</w:t>
            </w:r>
          </w:p>
        </w:tc>
      </w:tr>
      <w:tr w:rsidR="00C6711E" w:rsidRPr="007744A8" w:rsidTr="00AD777B">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Для хозяйственных целей и выгула собак</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0,3</w:t>
            </w:r>
          </w:p>
        </w:tc>
      </w:tr>
      <w:tr w:rsidR="00C6711E" w:rsidRPr="007744A8" w:rsidTr="00AD777B">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Для стоянки автомобилей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0,8</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Допускается уменьшать, но не более чем на 50%, удельные размеры площадок для хозяйственных целей при застройке жилыми зданиями 9 этажей и выше, для занятий физкультурой при формировании единого физкультурно-оздоровительного комплекса микрорайона для школьников и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Минимально допустимое расстояние от окон жилых и общественных зданий до площадок: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игр детей дошкольного и младшего школьного возраста - не менее 12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отдыха взрослого населения - не менее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занятий физкультурой (в зависимости от шумовых характеристик &lt;*&gt;) - 10 - 40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&lt;*&gt; Наибольшие значения принимаются для хоккейных и футбольных площадок, наименьшие - для площадок для настольного тенниса.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хозяйственных целей - не менее 20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выгула собак - не менее 40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для стоянки автомобилей - принимается в соответствии с подразделом </w:t>
      </w:r>
      <w:r w:rsidR="00B4584F">
        <w:rPr>
          <w:color w:val="000000" w:themeColor="text1"/>
          <w:spacing w:val="2"/>
          <w:sz w:val="22"/>
          <w:szCs w:val="22"/>
        </w:rPr>
        <w:t>2</w:t>
      </w:r>
      <w:r w:rsidRPr="007744A8">
        <w:rPr>
          <w:color w:val="000000" w:themeColor="text1"/>
          <w:spacing w:val="2"/>
          <w:sz w:val="22"/>
          <w:szCs w:val="22"/>
        </w:rPr>
        <w:t>.</w:t>
      </w:r>
      <w:r>
        <w:rPr>
          <w:color w:val="000000" w:themeColor="text1"/>
          <w:spacing w:val="2"/>
          <w:sz w:val="22"/>
          <w:szCs w:val="22"/>
        </w:rPr>
        <w:t>4</w:t>
      </w:r>
      <w:r w:rsidRPr="007744A8">
        <w:rPr>
          <w:color w:val="000000" w:themeColor="text1"/>
          <w:spacing w:val="2"/>
          <w:sz w:val="22"/>
          <w:szCs w:val="22"/>
        </w:rPr>
        <w:t xml:space="preserve"> "Зоны транспортной инфраструктуры"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Расстояния от площадок для сушки белья до окон жилых и общественных зданий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20 м, а от площадок для хозяйственных целей до наиболее удаленного входа в жилое здание - не более 100 м</w:t>
      </w:r>
      <w:r>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.2.20. Автостоянки на территории жилой, смешанной жилой застройки (встроенные, встроенно-пристроенные, подземные) предназначены для хранения автомобилей населения, проживающего на данной территории. Подъезды к автостоянкам должны быть изолированы от площадок отдыха и игр детей, спортивных площадок.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FF5308"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.2.21. Обеспеченность контейнерами для отходов определяется на основании расчета объемов удаления отходов в соответствии с требованиями.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Контейнеры для отходов необходимо размещать на расстоянии от окон и дверей жилых зданий не менее 20 м, но не более 100 м от входных подъездов.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Размер площадок должен быть рассчитан на установку необходимого числа контейнеров, но не более 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Площадки рекомендуется размещать к сквозным проездам, что должно исключать маневрирование вывозящих мусор машин.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.2.22. Рекомендуемые удельные показатели нормируемых элементов территории района (квартала) приведены в таблице </w:t>
      </w:r>
      <w:r>
        <w:rPr>
          <w:color w:val="000000" w:themeColor="text1"/>
          <w:spacing w:val="2"/>
          <w:sz w:val="22"/>
          <w:szCs w:val="22"/>
        </w:rPr>
        <w:t>4</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firstLine="567"/>
        <w:jc w:val="center"/>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Таблица </w:t>
      </w:r>
      <w:r w:rsidR="00A46F94">
        <w:rPr>
          <w:color w:val="000000" w:themeColor="text1"/>
          <w:spacing w:val="2"/>
          <w:sz w:val="22"/>
          <w:szCs w:val="22"/>
        </w:rPr>
        <w:t>4</w:t>
      </w:r>
    </w:p>
    <w:tbl>
      <w:tblPr>
        <w:tblW w:w="0" w:type="auto"/>
        <w:tblCellMar>
          <w:left w:w="0" w:type="dxa"/>
          <w:right w:w="0" w:type="dxa"/>
        </w:tblCellMar>
        <w:tblLook w:val="04A0" w:firstRow="1" w:lastRow="0" w:firstColumn="1" w:lastColumn="0" w:noHBand="0" w:noVBand="1"/>
      </w:tblPr>
      <w:tblGrid>
        <w:gridCol w:w="739"/>
        <w:gridCol w:w="4805"/>
        <w:gridCol w:w="2402"/>
      </w:tblGrid>
      <w:tr w:rsidR="00C6711E" w:rsidRPr="007744A8" w:rsidTr="00AD777B">
        <w:trPr>
          <w:trHeight w:val="15"/>
        </w:trPr>
        <w:tc>
          <w:tcPr>
            <w:tcW w:w="739"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4805"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2402"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Pr>
                <w:color w:val="000000" w:themeColor="text1"/>
                <w:sz w:val="22"/>
                <w:szCs w:val="22"/>
              </w:rPr>
              <w:t xml:space="preserve">№ </w:t>
            </w:r>
            <w:r w:rsidRPr="007744A8">
              <w:rPr>
                <w:color w:val="000000" w:themeColor="text1"/>
                <w:sz w:val="22"/>
                <w:szCs w:val="22"/>
              </w:rPr>
              <w:t>п/п</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Элементы территории района</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Удельная площадь,</w:t>
            </w:r>
            <w:r>
              <w:rPr>
                <w:color w:val="000000" w:themeColor="text1"/>
                <w:sz w:val="22"/>
                <w:szCs w:val="22"/>
              </w:rPr>
              <w:t xml:space="preserve"> </w:t>
            </w:r>
            <w:r w:rsidRPr="007744A8">
              <w:rPr>
                <w:color w:val="000000" w:themeColor="text1"/>
                <w:sz w:val="22"/>
                <w:szCs w:val="22"/>
              </w:rPr>
              <w:t>м</w:t>
            </w:r>
            <w:r w:rsidRPr="0005646C">
              <w:rPr>
                <w:color w:val="000000" w:themeColor="text1"/>
                <w:sz w:val="22"/>
                <w:szCs w:val="22"/>
                <w:vertAlign w:val="superscript"/>
              </w:rPr>
              <w:t>2</w:t>
            </w:r>
            <w:r w:rsidRPr="007744A8">
              <w:rPr>
                <w:color w:val="000000" w:themeColor="text1"/>
                <w:sz w:val="22"/>
                <w:szCs w:val="22"/>
              </w:rPr>
              <w:t>/чел., не менее</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 xml:space="preserve">Территория, всего, </w:t>
            </w:r>
          </w:p>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в том числе: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16,9</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школ</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5,3</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В том числе участки школ-интернатов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0,28</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детских садов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1,4</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зеленых насаждений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6,0</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объектов обслуживания</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1,2</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автостоянок</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w:t>
            </w:r>
          </w:p>
        </w:tc>
      </w:tr>
    </w:tbl>
    <w:p w:rsidR="00C6711E" w:rsidRPr="007744A8" w:rsidRDefault="00C6711E" w:rsidP="00C6711E">
      <w:pPr>
        <w:pStyle w:val="formattext"/>
        <w:shd w:val="clear" w:color="auto" w:fill="FFFFFF"/>
        <w:spacing w:before="0" w:beforeAutospacing="0" w:after="0" w:afterAutospacing="0"/>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Примечание: Нормативы на расчетные сроки определяются на основании фактических статистических и демографических данных.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.2.23. Районы с застройкой 5 этажей и выше обслуживаются двухполосными, а с застройкой до 5 этажей - однополосными проездами.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однополосных проездах следует предусматривать разъездные площадки шириной 6 м и длиной 15 м на расстоянии не более 75 м одна от другой. В пределах фасадов зданий, имеющих входы, проезды устраиваются шириной 5,5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Тротуары и велосипедные дорожки следует устраивать приподнятыми на 15 см над уровнем проездов. Пересечения тротуаров и велосипедных дорожек с второстепенными проездами, а на подходах </w:t>
      </w:r>
      <w:r w:rsidRPr="007744A8">
        <w:rPr>
          <w:color w:val="000000" w:themeColor="text1"/>
          <w:spacing w:val="2"/>
          <w:sz w:val="22"/>
          <w:szCs w:val="22"/>
        </w:rPr>
        <w:lastRenderedPageBreak/>
        <w:t>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3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К отдельно стоящим жилым зданиям высотой не более </w:t>
      </w:r>
      <w:r>
        <w:rPr>
          <w:color w:val="000000" w:themeColor="text1"/>
          <w:spacing w:val="2"/>
          <w:sz w:val="22"/>
          <w:szCs w:val="22"/>
        </w:rPr>
        <w:t>5</w:t>
      </w:r>
      <w:r w:rsidRPr="007744A8">
        <w:rPr>
          <w:color w:val="000000" w:themeColor="text1"/>
          <w:spacing w:val="2"/>
          <w:sz w:val="22"/>
          <w:szCs w:val="22"/>
        </w:rPr>
        <w:t xml:space="preserve"> этажей,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застройке при ширине не менее 3,5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Протяженность пешеходных подходов: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из любой точки функциональной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остановочных пунктов общественного транспорта - не более 500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озелененных территорий общего пользования (сквер, бульвар, сад) - не более 400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остановочных пунктов общественного транспорта: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торговых центров, универмагов и поликлиник - не более 250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прочих объектов обслуживания - не более 400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.2.24. Размещение жилых домов по отношению к красным линиям регламентируется правилами землепользования и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Допускается размещение жилых домов усадебного типа по красной линии улиц в условиях сложившейся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.2.25. На территории малоэтажной застройки принимаются следующие типы жилых зданий: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индивидуальные жилые дома (усадебный тип, коттеджный тип);</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малоэтажные (блокированные, секционные).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индивидуальном строительстве основной тип дома - усадебный, 1 - 2 - 3-этажный одноквартирный. Помимо одноквартирных применяются дома блокированные, в том числе двухквартирные, с приквартирными участками при каждой квартире.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Основными типами жилых домов для муниципального строительства следует принимать дома многоквартирные блокированные.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районах усадебной (индивидуальной) застройки допускается размещение среднеэтажной (секционной и блокированной) жилой застройки для создания более компактной и разнообразной жилой среды, а также в целях формирования переходного масштаба, если район усадебной застройки граничит с районом многоэтажной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семей, ведущих индивидуальную трудовую деятельность, следует проектировать жилые дома с местом приложения труда.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Проектирование домов со слесарными, ремонтными, кузнечными мастерскими и подобными помещениями допускается при соблюдении необходимых гигиенических, экологических, противопожарных и санитарных требований.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.2.26. Потребности населения в жилье должны быть обеспечены не только путем нового строительства, но и с помощью модернизации и реконструкции малоэтажных жилых зданий, в том числе усадебной застройки, сохранивших свою материальную ценность, в соответствии с рекомендуемой таблицей </w:t>
      </w:r>
      <w:r>
        <w:rPr>
          <w:color w:val="000000" w:themeColor="text1"/>
          <w:spacing w:val="2"/>
          <w:sz w:val="22"/>
          <w:szCs w:val="22"/>
        </w:rPr>
        <w:t>5</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 xml:space="preserve">Таблица </w:t>
      </w:r>
      <w:r w:rsidR="00A46F94">
        <w:rPr>
          <w:color w:val="000000" w:themeColor="text1"/>
          <w:spacing w:val="2"/>
          <w:sz w:val="22"/>
          <w:szCs w:val="22"/>
        </w:rPr>
        <w:t>5</w:t>
      </w:r>
    </w:p>
    <w:tbl>
      <w:tblPr>
        <w:tblW w:w="0" w:type="auto"/>
        <w:tblCellMar>
          <w:left w:w="0" w:type="dxa"/>
          <w:right w:w="0" w:type="dxa"/>
        </w:tblCellMar>
        <w:tblLook w:val="04A0" w:firstRow="1" w:lastRow="0" w:firstColumn="1" w:lastColumn="0" w:noHBand="0" w:noVBand="1"/>
      </w:tblPr>
      <w:tblGrid>
        <w:gridCol w:w="3253"/>
        <w:gridCol w:w="6385"/>
      </w:tblGrid>
      <w:tr w:rsidR="00C6711E" w:rsidRPr="007744A8" w:rsidTr="00AD777B">
        <w:trPr>
          <w:trHeight w:val="15"/>
        </w:trPr>
        <w:tc>
          <w:tcPr>
            <w:tcW w:w="3326"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6653"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997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Малоэтажная застройка</w:t>
            </w:r>
          </w:p>
        </w:tc>
      </w:tr>
      <w:tr w:rsidR="00C6711E" w:rsidRPr="007744A8" w:rsidTr="00AD777B">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Объекты реконструкции</w:t>
            </w:r>
          </w:p>
        </w:tc>
        <w:tc>
          <w:tcPr>
            <w:tcW w:w="66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крупные жилые зоны - районы, кварталы малоэтажной</w:t>
            </w:r>
            <w:r>
              <w:rPr>
                <w:color w:val="000000" w:themeColor="text1"/>
                <w:sz w:val="22"/>
                <w:szCs w:val="22"/>
              </w:rPr>
              <w:t xml:space="preserve"> </w:t>
            </w:r>
            <w:r w:rsidRPr="007744A8">
              <w:rPr>
                <w:color w:val="000000" w:themeColor="text1"/>
                <w:sz w:val="22"/>
                <w:szCs w:val="22"/>
              </w:rPr>
              <w:t>застройки, в том числе усадебного типа различных</w:t>
            </w:r>
            <w:r>
              <w:rPr>
                <w:color w:val="000000" w:themeColor="text1"/>
                <w:sz w:val="22"/>
                <w:szCs w:val="22"/>
              </w:rPr>
              <w:t xml:space="preserve"> </w:t>
            </w:r>
            <w:r w:rsidRPr="007744A8">
              <w:rPr>
                <w:color w:val="000000" w:themeColor="text1"/>
                <w:sz w:val="22"/>
                <w:szCs w:val="22"/>
              </w:rPr>
              <w:t>периодов строительства домовладений</w:t>
            </w:r>
          </w:p>
        </w:tc>
      </w:tr>
      <w:tr w:rsidR="00C6711E" w:rsidRPr="007744A8" w:rsidTr="00AD777B">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Состав реконструктивных</w:t>
            </w:r>
          </w:p>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мероприятий</w:t>
            </w:r>
          </w:p>
        </w:tc>
        <w:tc>
          <w:tcPr>
            <w:tcW w:w="66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ремонт, реконструкция, строительство односемейных</w:t>
            </w:r>
            <w:r>
              <w:rPr>
                <w:color w:val="000000" w:themeColor="text1"/>
                <w:sz w:val="22"/>
                <w:szCs w:val="22"/>
              </w:rPr>
              <w:t xml:space="preserve"> </w:t>
            </w:r>
            <w:r w:rsidRPr="007744A8">
              <w:rPr>
                <w:color w:val="000000" w:themeColor="text1"/>
                <w:sz w:val="22"/>
                <w:szCs w:val="22"/>
              </w:rPr>
              <w:t>домов и построек в пределах домовладений,</w:t>
            </w:r>
            <w:r>
              <w:rPr>
                <w:color w:val="000000" w:themeColor="text1"/>
                <w:sz w:val="22"/>
                <w:szCs w:val="22"/>
              </w:rPr>
              <w:t xml:space="preserve"> </w:t>
            </w:r>
            <w:r w:rsidRPr="007744A8">
              <w:rPr>
                <w:color w:val="000000" w:themeColor="text1"/>
                <w:sz w:val="22"/>
                <w:szCs w:val="22"/>
              </w:rPr>
              <w:t>прокладка инженерных сетей, строительство</w:t>
            </w:r>
            <w:r>
              <w:rPr>
                <w:color w:val="000000" w:themeColor="text1"/>
                <w:sz w:val="22"/>
                <w:szCs w:val="22"/>
              </w:rPr>
              <w:t xml:space="preserve"> </w:t>
            </w:r>
            <w:r w:rsidRPr="007744A8">
              <w:rPr>
                <w:color w:val="000000" w:themeColor="text1"/>
                <w:sz w:val="22"/>
                <w:szCs w:val="22"/>
              </w:rPr>
              <w:t>инженерных сооружений, дорог, объектов сферы</w:t>
            </w:r>
            <w:r>
              <w:rPr>
                <w:color w:val="000000" w:themeColor="text1"/>
                <w:sz w:val="22"/>
                <w:szCs w:val="22"/>
              </w:rPr>
              <w:t xml:space="preserve"> </w:t>
            </w:r>
            <w:r w:rsidRPr="007744A8">
              <w:rPr>
                <w:color w:val="000000" w:themeColor="text1"/>
                <w:sz w:val="22"/>
                <w:szCs w:val="22"/>
              </w:rPr>
              <w:t>услуг</w:t>
            </w:r>
          </w:p>
        </w:tc>
      </w:tr>
      <w:tr w:rsidR="00C6711E" w:rsidRPr="007744A8" w:rsidTr="00AD777B">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Характер проведения</w:t>
            </w:r>
          </w:p>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реконструкции</w:t>
            </w:r>
          </w:p>
        </w:tc>
        <w:tc>
          <w:tcPr>
            <w:tcW w:w="66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выборочно - жилых зданий;</w:t>
            </w:r>
            <w:r>
              <w:rPr>
                <w:color w:val="000000" w:themeColor="text1"/>
                <w:sz w:val="22"/>
                <w:szCs w:val="22"/>
              </w:rPr>
              <w:t xml:space="preserve"> </w:t>
            </w:r>
            <w:r w:rsidRPr="007744A8">
              <w:rPr>
                <w:color w:val="000000" w:themeColor="text1"/>
                <w:sz w:val="22"/>
                <w:szCs w:val="22"/>
              </w:rPr>
              <w:t>комплексно - инженерно-транспортной</w:t>
            </w:r>
            <w:r>
              <w:rPr>
                <w:color w:val="000000" w:themeColor="text1"/>
                <w:sz w:val="22"/>
                <w:szCs w:val="22"/>
              </w:rPr>
              <w:t xml:space="preserve"> </w:t>
            </w:r>
            <w:r w:rsidRPr="007744A8">
              <w:rPr>
                <w:color w:val="000000" w:themeColor="text1"/>
                <w:sz w:val="22"/>
                <w:szCs w:val="22"/>
              </w:rPr>
              <w:t>инфраструктуры</w:t>
            </w:r>
          </w:p>
        </w:tc>
      </w:tr>
      <w:tr w:rsidR="00C6711E" w:rsidRPr="007744A8" w:rsidTr="00AD777B">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Ограничения</w:t>
            </w:r>
          </w:p>
        </w:tc>
        <w:tc>
          <w:tcPr>
            <w:tcW w:w="66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не допускаются виды функционального использования</w:t>
            </w:r>
            <w:r>
              <w:rPr>
                <w:color w:val="000000" w:themeColor="text1"/>
                <w:sz w:val="22"/>
                <w:szCs w:val="22"/>
              </w:rPr>
              <w:t xml:space="preserve"> </w:t>
            </w:r>
            <w:r w:rsidRPr="007744A8">
              <w:rPr>
                <w:color w:val="000000" w:themeColor="text1"/>
                <w:sz w:val="22"/>
                <w:szCs w:val="22"/>
              </w:rPr>
              <w:t>домовладений, не совместимые с жилой зоной и</w:t>
            </w:r>
            <w:r>
              <w:rPr>
                <w:color w:val="000000" w:themeColor="text1"/>
                <w:sz w:val="22"/>
                <w:szCs w:val="22"/>
              </w:rPr>
              <w:t xml:space="preserve"> </w:t>
            </w:r>
            <w:r w:rsidRPr="007744A8">
              <w:rPr>
                <w:color w:val="000000" w:themeColor="text1"/>
                <w:sz w:val="22"/>
                <w:szCs w:val="22"/>
              </w:rPr>
              <w:t>установленным регламентом</w:t>
            </w:r>
          </w:p>
        </w:tc>
      </w:tr>
    </w:tbl>
    <w:p w:rsidR="00C6711E" w:rsidRPr="007744A8" w:rsidRDefault="00C6711E" w:rsidP="00C6711E">
      <w:pPr>
        <w:pStyle w:val="formattext"/>
        <w:shd w:val="clear" w:color="auto" w:fill="FFFFFF"/>
        <w:spacing w:before="0" w:beforeAutospacing="0" w:after="0" w:afterAutospacing="0"/>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lastRenderedPageBreak/>
        <w:t>1</w:t>
      </w:r>
      <w:r w:rsidR="00C6711E" w:rsidRPr="007744A8">
        <w:rPr>
          <w:color w:val="000000" w:themeColor="text1"/>
          <w:spacing w:val="2"/>
          <w:sz w:val="22"/>
          <w:szCs w:val="22"/>
        </w:rPr>
        <w:t>.2.27. Предельные размеры земельных участков для усадебных, одно-, двухквартирных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местных особенностей в соответствии с утвержденными правилами землепользования и застройки.</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r w:rsidRPr="00420907">
        <w:rPr>
          <w:b/>
          <w:spacing w:val="2"/>
          <w:sz w:val="22"/>
          <w:szCs w:val="22"/>
        </w:rPr>
        <w:t>Сельские поселения</w:t>
      </w:r>
    </w:p>
    <w:p w:rsidR="00C6711E" w:rsidRPr="00420907"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28</w:t>
      </w:r>
      <w:r w:rsidR="00C6711E" w:rsidRPr="007744A8">
        <w:rPr>
          <w:color w:val="000000" w:themeColor="text1"/>
          <w:spacing w:val="2"/>
          <w:sz w:val="22"/>
          <w:szCs w:val="22"/>
        </w:rPr>
        <w:t>. 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4 этажей.</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Преимущественным типом застройки в сельских поселениях являются жилые дома усадебного типа.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29</w:t>
      </w:r>
      <w:r w:rsidR="00C6711E" w:rsidRPr="007744A8">
        <w:rPr>
          <w:color w:val="000000" w:themeColor="text1"/>
          <w:spacing w:val="2"/>
          <w:sz w:val="22"/>
          <w:szCs w:val="22"/>
        </w:rPr>
        <w:t>.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правилами землепользования и застройки.</w:t>
      </w:r>
    </w:p>
    <w:p w:rsidR="00C6711E" w:rsidRPr="0084328E" w:rsidRDefault="00C6711E" w:rsidP="00C6711E">
      <w:pPr>
        <w:pStyle w:val="formattext"/>
        <w:shd w:val="clear" w:color="auto" w:fill="FFFFFF"/>
        <w:spacing w:before="0" w:beforeAutospacing="0" w:after="0" w:afterAutospacing="0"/>
        <w:ind w:left="-567" w:firstLine="425"/>
        <w:jc w:val="both"/>
        <w:textAlignment w:val="baseline"/>
        <w:rPr>
          <w:color w:val="FF0000"/>
          <w:spacing w:val="2"/>
          <w:sz w:val="22"/>
          <w:szCs w:val="22"/>
        </w:rPr>
      </w:pPr>
      <w:r w:rsidRPr="007744A8">
        <w:rPr>
          <w:color w:val="000000" w:themeColor="text1"/>
          <w:spacing w:val="2"/>
          <w:sz w:val="22"/>
          <w:szCs w:val="22"/>
        </w:rPr>
        <w:t>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w:t>
      </w:r>
      <w:r>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30</w:t>
      </w:r>
      <w:r w:rsidR="00C6711E" w:rsidRPr="007744A8">
        <w:rPr>
          <w:color w:val="000000" w:themeColor="text1"/>
          <w:spacing w:val="2"/>
          <w:sz w:val="22"/>
          <w:szCs w:val="22"/>
        </w:rPr>
        <w:t>. Расчетные показатели жилищной обеспеченности в сельской малоэтажной, в том числе индивидуальной, застройке не нормируются.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31</w:t>
      </w:r>
      <w:r w:rsidR="00C6711E" w:rsidRPr="007744A8">
        <w:rPr>
          <w:color w:val="000000" w:themeColor="text1"/>
          <w:spacing w:val="2"/>
          <w:sz w:val="22"/>
          <w:szCs w:val="22"/>
        </w:rPr>
        <w:t xml:space="preserve">. На территории сельского населенного пункта усадебный, одно-, двухквартирный дом </w:t>
      </w:r>
      <w:r w:rsidR="00C6711E" w:rsidRPr="002E6E1C">
        <w:rPr>
          <w:color w:val="000000" w:themeColor="text1"/>
          <w:spacing w:val="2"/>
          <w:sz w:val="22"/>
          <w:szCs w:val="22"/>
        </w:rPr>
        <w:t>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районах усадебной застройки</w:t>
      </w:r>
      <w:r>
        <w:rPr>
          <w:color w:val="000000" w:themeColor="text1"/>
          <w:spacing w:val="2"/>
          <w:sz w:val="22"/>
          <w:szCs w:val="22"/>
        </w:rPr>
        <w:t>,</w:t>
      </w:r>
      <w:r w:rsidRPr="007744A8">
        <w:rPr>
          <w:color w:val="000000" w:themeColor="text1"/>
          <w:spacing w:val="2"/>
          <w:sz w:val="22"/>
          <w:szCs w:val="22"/>
        </w:rPr>
        <w:t xml:space="preserve"> жилые дома могут размещаться по красной линии жилых улиц в соответствии со сложившимися местными традициями.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32</w:t>
      </w:r>
      <w:r w:rsidR="00C6711E" w:rsidRPr="007744A8">
        <w:rPr>
          <w:color w:val="000000" w:themeColor="text1"/>
          <w:spacing w:val="2"/>
          <w:sz w:val="22"/>
          <w:szCs w:val="22"/>
        </w:rPr>
        <w:t>. Минимальные расстояния между зданиями, а также между крайними строениями и группами строений на приквартирных участках принимаются в соответствии с зооветеринарными, санитарно-гигиеническими требованиями и в соответствии с противопожарными требованиями.</w:t>
      </w:r>
    </w:p>
    <w:p w:rsidR="00C6711E"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1</w:t>
      </w:r>
      <w:r w:rsidR="00C6711E" w:rsidRPr="00F1550B">
        <w:rPr>
          <w:spacing w:val="2"/>
          <w:sz w:val="22"/>
          <w:szCs w:val="22"/>
        </w:rPr>
        <w:t>.2.</w:t>
      </w:r>
      <w:r>
        <w:rPr>
          <w:spacing w:val="2"/>
          <w:sz w:val="22"/>
          <w:szCs w:val="22"/>
        </w:rPr>
        <w:t>33</w:t>
      </w:r>
      <w:r w:rsidR="00C6711E" w:rsidRPr="00F1550B">
        <w:rPr>
          <w:spacing w:val="2"/>
          <w:sz w:val="22"/>
          <w:szCs w:val="22"/>
        </w:rPr>
        <w:t>.</w:t>
      </w:r>
      <w:r w:rsidR="00C6711E" w:rsidRPr="0084328E">
        <w:rPr>
          <w:color w:val="FF0000"/>
          <w:spacing w:val="2"/>
          <w:sz w:val="22"/>
          <w:szCs w:val="22"/>
        </w:rPr>
        <w:t xml:space="preserve"> </w:t>
      </w:r>
      <w:r w:rsidR="00C6711E" w:rsidRPr="007744A8">
        <w:rPr>
          <w:color w:val="000000" w:themeColor="text1"/>
          <w:spacing w:val="2"/>
          <w:sz w:val="22"/>
          <w:szCs w:val="22"/>
        </w:rPr>
        <w:t xml:space="preserve">До границы соседнего </w:t>
      </w:r>
      <w:r w:rsidR="00C6711E" w:rsidRPr="002E6E1C">
        <w:rPr>
          <w:color w:val="000000" w:themeColor="text1"/>
          <w:spacing w:val="2"/>
          <w:sz w:val="22"/>
          <w:szCs w:val="22"/>
        </w:rPr>
        <w:t>земельного</w:t>
      </w:r>
      <w:r w:rsidR="00C6711E">
        <w:rPr>
          <w:color w:val="000000" w:themeColor="text1"/>
          <w:spacing w:val="2"/>
          <w:sz w:val="22"/>
          <w:szCs w:val="22"/>
        </w:rPr>
        <w:t xml:space="preserve"> </w:t>
      </w:r>
      <w:r w:rsidR="00C6711E" w:rsidRPr="007744A8">
        <w:rPr>
          <w:color w:val="000000" w:themeColor="text1"/>
          <w:spacing w:val="2"/>
          <w:sz w:val="22"/>
          <w:szCs w:val="22"/>
        </w:rPr>
        <w:t>участка</w:t>
      </w:r>
      <w:r w:rsidR="00C6711E">
        <w:rPr>
          <w:color w:val="000000" w:themeColor="text1"/>
          <w:spacing w:val="2"/>
          <w:sz w:val="22"/>
          <w:szCs w:val="22"/>
        </w:rPr>
        <w:t>,</w:t>
      </w:r>
      <w:r w:rsidR="00C6711E" w:rsidRPr="007744A8">
        <w:rPr>
          <w:color w:val="000000" w:themeColor="text1"/>
          <w:spacing w:val="2"/>
          <w:sz w:val="22"/>
          <w:szCs w:val="22"/>
        </w:rPr>
        <w:t xml:space="preserve"> расстояния по санитарно-бытовым и зооветеринарным требованиям должны быть не менее: </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от усадебного, о</w:t>
      </w:r>
      <w:r>
        <w:rPr>
          <w:color w:val="000000" w:themeColor="text1"/>
          <w:spacing w:val="2"/>
          <w:sz w:val="22"/>
          <w:szCs w:val="22"/>
        </w:rPr>
        <w:t xml:space="preserve">дно-, двухквартирного дома – 3 </w:t>
      </w:r>
      <w:r w:rsidRPr="007744A8">
        <w:rPr>
          <w:color w:val="000000" w:themeColor="text1"/>
          <w:spacing w:val="2"/>
          <w:sz w:val="22"/>
          <w:szCs w:val="22"/>
        </w:rPr>
        <w:t xml:space="preserve">м; </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от постройки для содержания скота и птицы - 4 м;</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w:t>
      </w:r>
      <w:r>
        <w:rPr>
          <w:color w:val="000000" w:themeColor="text1"/>
          <w:spacing w:val="2"/>
          <w:sz w:val="22"/>
          <w:szCs w:val="22"/>
        </w:rPr>
        <w:t xml:space="preserve">- </w:t>
      </w:r>
      <w:r w:rsidRPr="007744A8">
        <w:rPr>
          <w:color w:val="000000" w:themeColor="text1"/>
          <w:spacing w:val="2"/>
          <w:sz w:val="22"/>
          <w:szCs w:val="22"/>
        </w:rPr>
        <w:t>от других построе</w:t>
      </w:r>
      <w:r>
        <w:rPr>
          <w:color w:val="000000" w:themeColor="text1"/>
          <w:spacing w:val="2"/>
          <w:sz w:val="22"/>
          <w:szCs w:val="22"/>
        </w:rPr>
        <w:t xml:space="preserve">к (бани, автостоянки и др.) – 1 </w:t>
      </w:r>
      <w:r w:rsidRPr="007744A8">
        <w:rPr>
          <w:color w:val="000000" w:themeColor="text1"/>
          <w:spacing w:val="2"/>
          <w:sz w:val="22"/>
          <w:szCs w:val="22"/>
        </w:rPr>
        <w:t xml:space="preserve">м; </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от стволов высокорослых деревьев - 4 м; </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среднерослых - 2 м; </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от кустарника - 1 м.</w:t>
      </w: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2E6E1C">
        <w:rPr>
          <w:color w:val="000000" w:themeColor="text1"/>
          <w:spacing w:val="2"/>
          <w:sz w:val="22"/>
          <w:szCs w:val="22"/>
        </w:rPr>
        <w:t>.2.</w:t>
      </w:r>
      <w:r>
        <w:rPr>
          <w:color w:val="000000" w:themeColor="text1"/>
          <w:spacing w:val="2"/>
          <w:sz w:val="22"/>
          <w:szCs w:val="22"/>
        </w:rPr>
        <w:t>34</w:t>
      </w:r>
      <w:r w:rsidR="00C6711E" w:rsidRPr="002E6E1C">
        <w:rPr>
          <w:color w:val="000000" w:themeColor="text1"/>
          <w:spacing w:val="2"/>
          <w:sz w:val="22"/>
          <w:szCs w:val="22"/>
        </w:rPr>
        <w:t xml:space="preserve">. На приусадебных </w:t>
      </w:r>
      <w:r w:rsidR="00C6711E" w:rsidRPr="000A23B6">
        <w:rPr>
          <w:color w:val="000000" w:themeColor="text1"/>
          <w:spacing w:val="2"/>
          <w:sz w:val="22"/>
          <w:szCs w:val="22"/>
        </w:rPr>
        <w:t>земельных участках содержание скота и птицы допускается лишь в районах усадебной застройки.</w:t>
      </w:r>
      <w:r w:rsidR="00C6711E" w:rsidRPr="007744A8">
        <w:rPr>
          <w:color w:val="000000" w:themeColor="text1"/>
          <w:spacing w:val="2"/>
          <w:sz w:val="22"/>
          <w:szCs w:val="22"/>
        </w:rPr>
        <w:t xml:space="preserve">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35</w:t>
      </w:r>
      <w:r w:rsidR="00C6711E" w:rsidRPr="007744A8">
        <w:rPr>
          <w:color w:val="000000" w:themeColor="text1"/>
          <w:spacing w:val="2"/>
          <w:sz w:val="22"/>
          <w:szCs w:val="22"/>
        </w:rPr>
        <w:t xml:space="preserve">. Расстояние от помещений (сооружений) для содержания и разведения животных до объектов жилой застройки должно быть не менее указанного в таблице </w:t>
      </w:r>
      <w:r>
        <w:rPr>
          <w:color w:val="000000" w:themeColor="text1"/>
          <w:spacing w:val="2"/>
          <w:sz w:val="22"/>
          <w:szCs w:val="22"/>
        </w:rPr>
        <w:t>6</w:t>
      </w:r>
      <w:r w:rsidR="00C6711E" w:rsidRPr="007744A8">
        <w:rPr>
          <w:color w:val="000000" w:themeColor="text1"/>
          <w:spacing w:val="2"/>
          <w:sz w:val="22"/>
          <w:szCs w:val="22"/>
        </w:rPr>
        <w:t>.</w:t>
      </w:r>
    </w:p>
    <w:p w:rsidR="00C6711E" w:rsidRPr="008C6E82"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8C6E82">
        <w:rPr>
          <w:color w:val="000000" w:themeColor="text1"/>
          <w:spacing w:val="2"/>
          <w:sz w:val="22"/>
          <w:szCs w:val="22"/>
        </w:rPr>
        <w:t xml:space="preserve">Таблица </w:t>
      </w:r>
      <w:r w:rsidR="00A46F94">
        <w:rPr>
          <w:color w:val="000000" w:themeColor="text1"/>
          <w:spacing w:val="2"/>
          <w:sz w:val="22"/>
          <w:szCs w:val="22"/>
        </w:rPr>
        <w:t>6</w:t>
      </w:r>
    </w:p>
    <w:tbl>
      <w:tblPr>
        <w:tblW w:w="0" w:type="auto"/>
        <w:tblCellMar>
          <w:left w:w="0" w:type="dxa"/>
          <w:right w:w="0" w:type="dxa"/>
        </w:tblCellMar>
        <w:tblLook w:val="04A0" w:firstRow="1" w:lastRow="0" w:firstColumn="1" w:lastColumn="0" w:noHBand="0" w:noVBand="1"/>
      </w:tblPr>
      <w:tblGrid>
        <w:gridCol w:w="1560"/>
        <w:gridCol w:w="954"/>
        <w:gridCol w:w="1630"/>
        <w:gridCol w:w="1280"/>
        <w:gridCol w:w="1151"/>
        <w:gridCol w:w="845"/>
        <w:gridCol w:w="1015"/>
        <w:gridCol w:w="1023"/>
      </w:tblGrid>
      <w:tr w:rsidR="00C6711E" w:rsidRPr="008C6E82" w:rsidTr="00AD777B">
        <w:trPr>
          <w:trHeight w:val="15"/>
        </w:trPr>
        <w:tc>
          <w:tcPr>
            <w:tcW w:w="1560"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c>
          <w:tcPr>
            <w:tcW w:w="867"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c>
          <w:tcPr>
            <w:tcW w:w="1630"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c>
          <w:tcPr>
            <w:tcW w:w="1280"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c>
          <w:tcPr>
            <w:tcW w:w="1146"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c>
          <w:tcPr>
            <w:tcW w:w="842"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c>
          <w:tcPr>
            <w:tcW w:w="1011"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c>
          <w:tcPr>
            <w:tcW w:w="1019" w:type="dxa"/>
            <w:hideMark/>
          </w:tcPr>
          <w:p w:rsidR="00C6711E" w:rsidRPr="008C6E82" w:rsidRDefault="00C6711E" w:rsidP="00AD777B">
            <w:pPr>
              <w:spacing w:after="0" w:line="240" w:lineRule="auto"/>
              <w:ind w:firstLine="567"/>
              <w:jc w:val="both"/>
              <w:rPr>
                <w:rFonts w:ascii="Times New Roman" w:hAnsi="Times New Roman" w:cs="Times New Roman"/>
                <w:color w:val="000000" w:themeColor="text1"/>
              </w:rPr>
            </w:pPr>
          </w:p>
        </w:tc>
      </w:tr>
      <w:tr w:rsidR="00C6711E" w:rsidRPr="008C6E82" w:rsidTr="00AD777B">
        <w:tc>
          <w:tcPr>
            <w:tcW w:w="15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8C6E82" w:rsidRDefault="00C6711E" w:rsidP="00AD777B">
            <w:pPr>
              <w:pStyle w:val="formattext"/>
              <w:spacing w:before="0" w:beforeAutospacing="0" w:after="0" w:afterAutospacing="0"/>
              <w:ind w:left="-149" w:right="-126"/>
              <w:jc w:val="center"/>
              <w:textAlignment w:val="baseline"/>
              <w:rPr>
                <w:color w:val="000000" w:themeColor="text1"/>
                <w:sz w:val="22"/>
                <w:szCs w:val="22"/>
              </w:rPr>
            </w:pPr>
            <w:r w:rsidRPr="008C6E82">
              <w:rPr>
                <w:color w:val="000000" w:themeColor="text1"/>
                <w:sz w:val="22"/>
                <w:szCs w:val="22"/>
              </w:rPr>
              <w:t>Нормативный разрыв</w:t>
            </w:r>
          </w:p>
        </w:tc>
        <w:tc>
          <w:tcPr>
            <w:tcW w:w="7795"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Поголовье, шт., не более</w:t>
            </w:r>
          </w:p>
        </w:tc>
      </w:tr>
      <w:tr w:rsidR="00C6711E" w:rsidRPr="008C6E82" w:rsidTr="00AD777B">
        <w:tc>
          <w:tcPr>
            <w:tcW w:w="15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spacing w:after="0" w:line="240" w:lineRule="auto"/>
              <w:jc w:val="both"/>
              <w:rPr>
                <w:rFonts w:ascii="Times New Roman" w:hAnsi="Times New Roman" w:cs="Times New Roman"/>
                <w:color w:val="FF0000"/>
              </w:rPr>
            </w:pPr>
          </w:p>
        </w:tc>
        <w:tc>
          <w:tcPr>
            <w:tcW w:w="8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свиньи</w:t>
            </w:r>
          </w:p>
        </w:tc>
        <w:tc>
          <w:tcPr>
            <w:tcW w:w="1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 xml:space="preserve">коровы, </w:t>
            </w:r>
            <w:r w:rsidRPr="008C6E82">
              <w:rPr>
                <w:color w:val="000000" w:themeColor="text1"/>
                <w:sz w:val="22"/>
                <w:szCs w:val="22"/>
              </w:rPr>
              <w:lastRenderedPageBreak/>
              <w:t>бычки</w:t>
            </w:r>
          </w:p>
        </w:tc>
        <w:tc>
          <w:tcPr>
            <w:tcW w:w="128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lastRenderedPageBreak/>
              <w:t xml:space="preserve">овцы, </w:t>
            </w:r>
            <w:r w:rsidRPr="008C6E82">
              <w:rPr>
                <w:color w:val="000000" w:themeColor="text1"/>
                <w:sz w:val="22"/>
                <w:szCs w:val="22"/>
              </w:rPr>
              <w:lastRenderedPageBreak/>
              <w:t>козы</w:t>
            </w:r>
          </w:p>
        </w:tc>
        <w:tc>
          <w:tcPr>
            <w:tcW w:w="11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lastRenderedPageBreak/>
              <w:t xml:space="preserve">кролики- </w:t>
            </w:r>
            <w:r w:rsidRPr="008C6E82">
              <w:rPr>
                <w:color w:val="000000" w:themeColor="text1"/>
                <w:sz w:val="22"/>
                <w:szCs w:val="22"/>
              </w:rPr>
              <w:lastRenderedPageBreak/>
              <w:t>матки</w:t>
            </w:r>
          </w:p>
        </w:tc>
        <w:tc>
          <w:tcPr>
            <w:tcW w:w="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lastRenderedPageBreak/>
              <w:t>птица</w:t>
            </w:r>
          </w:p>
        </w:tc>
        <w:tc>
          <w:tcPr>
            <w:tcW w:w="10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лошади</w:t>
            </w:r>
          </w:p>
        </w:tc>
        <w:tc>
          <w:tcPr>
            <w:tcW w:w="10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нутрии,</w:t>
            </w:r>
          </w:p>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lastRenderedPageBreak/>
              <w:t>песцы</w:t>
            </w:r>
          </w:p>
        </w:tc>
      </w:tr>
      <w:tr w:rsidR="00C6711E" w:rsidRPr="008C6E82" w:rsidTr="00AD777B">
        <w:tc>
          <w:tcPr>
            <w:tcW w:w="15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spacing w:after="0" w:line="240" w:lineRule="auto"/>
              <w:jc w:val="both"/>
              <w:rPr>
                <w:rFonts w:ascii="Times New Roman" w:hAnsi="Times New Roman" w:cs="Times New Roman"/>
              </w:rPr>
            </w:pPr>
            <w:r w:rsidRPr="008C6E82">
              <w:rPr>
                <w:rFonts w:ascii="Times New Roman" w:hAnsi="Times New Roman" w:cs="Times New Roman"/>
              </w:rPr>
              <w:t>10 м</w:t>
            </w:r>
          </w:p>
        </w:tc>
        <w:tc>
          <w:tcPr>
            <w:tcW w:w="8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5</w:t>
            </w:r>
          </w:p>
        </w:tc>
        <w:tc>
          <w:tcPr>
            <w:tcW w:w="1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5</w:t>
            </w:r>
          </w:p>
        </w:tc>
        <w:tc>
          <w:tcPr>
            <w:tcW w:w="128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10</w:t>
            </w:r>
          </w:p>
        </w:tc>
        <w:tc>
          <w:tcPr>
            <w:tcW w:w="11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10</w:t>
            </w:r>
          </w:p>
        </w:tc>
        <w:tc>
          <w:tcPr>
            <w:tcW w:w="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30</w:t>
            </w:r>
          </w:p>
        </w:tc>
        <w:tc>
          <w:tcPr>
            <w:tcW w:w="10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5</w:t>
            </w:r>
          </w:p>
        </w:tc>
        <w:tc>
          <w:tcPr>
            <w:tcW w:w="10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5</w:t>
            </w:r>
          </w:p>
        </w:tc>
      </w:tr>
      <w:tr w:rsidR="00C6711E" w:rsidRPr="008C6E82" w:rsidTr="00AD777B">
        <w:tc>
          <w:tcPr>
            <w:tcW w:w="15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spacing w:after="0" w:line="240" w:lineRule="auto"/>
              <w:jc w:val="both"/>
              <w:rPr>
                <w:rFonts w:ascii="Times New Roman" w:hAnsi="Times New Roman" w:cs="Times New Roman"/>
              </w:rPr>
            </w:pPr>
            <w:r w:rsidRPr="008C6E82">
              <w:rPr>
                <w:rFonts w:ascii="Times New Roman" w:hAnsi="Times New Roman" w:cs="Times New Roman"/>
              </w:rPr>
              <w:t>20 м</w:t>
            </w:r>
          </w:p>
        </w:tc>
        <w:tc>
          <w:tcPr>
            <w:tcW w:w="8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8</w:t>
            </w:r>
          </w:p>
        </w:tc>
        <w:tc>
          <w:tcPr>
            <w:tcW w:w="1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8</w:t>
            </w:r>
          </w:p>
        </w:tc>
        <w:tc>
          <w:tcPr>
            <w:tcW w:w="128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15</w:t>
            </w:r>
          </w:p>
        </w:tc>
        <w:tc>
          <w:tcPr>
            <w:tcW w:w="11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20</w:t>
            </w:r>
          </w:p>
        </w:tc>
        <w:tc>
          <w:tcPr>
            <w:tcW w:w="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45</w:t>
            </w:r>
          </w:p>
        </w:tc>
        <w:tc>
          <w:tcPr>
            <w:tcW w:w="10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8</w:t>
            </w:r>
          </w:p>
        </w:tc>
        <w:tc>
          <w:tcPr>
            <w:tcW w:w="10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8</w:t>
            </w:r>
          </w:p>
        </w:tc>
      </w:tr>
      <w:tr w:rsidR="00C6711E" w:rsidRPr="008C6E82" w:rsidTr="00AD777B">
        <w:tc>
          <w:tcPr>
            <w:tcW w:w="15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spacing w:after="0" w:line="240" w:lineRule="auto"/>
              <w:jc w:val="both"/>
              <w:rPr>
                <w:rFonts w:ascii="Times New Roman" w:hAnsi="Times New Roman" w:cs="Times New Roman"/>
              </w:rPr>
            </w:pPr>
            <w:r w:rsidRPr="008C6E82">
              <w:rPr>
                <w:rFonts w:ascii="Times New Roman" w:hAnsi="Times New Roman" w:cs="Times New Roman"/>
              </w:rPr>
              <w:t>30 м</w:t>
            </w:r>
          </w:p>
        </w:tc>
        <w:tc>
          <w:tcPr>
            <w:tcW w:w="8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10</w:t>
            </w:r>
          </w:p>
        </w:tc>
        <w:tc>
          <w:tcPr>
            <w:tcW w:w="1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10</w:t>
            </w:r>
          </w:p>
        </w:tc>
        <w:tc>
          <w:tcPr>
            <w:tcW w:w="128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20</w:t>
            </w:r>
          </w:p>
        </w:tc>
        <w:tc>
          <w:tcPr>
            <w:tcW w:w="11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30</w:t>
            </w:r>
          </w:p>
        </w:tc>
        <w:tc>
          <w:tcPr>
            <w:tcW w:w="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60</w:t>
            </w:r>
          </w:p>
        </w:tc>
        <w:tc>
          <w:tcPr>
            <w:tcW w:w="10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10</w:t>
            </w:r>
          </w:p>
        </w:tc>
        <w:tc>
          <w:tcPr>
            <w:tcW w:w="10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10</w:t>
            </w:r>
          </w:p>
        </w:tc>
      </w:tr>
      <w:tr w:rsidR="00C6711E" w:rsidRPr="007744A8" w:rsidTr="00AD777B">
        <w:tc>
          <w:tcPr>
            <w:tcW w:w="15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spacing w:after="0" w:line="240" w:lineRule="auto"/>
              <w:jc w:val="both"/>
              <w:rPr>
                <w:rFonts w:ascii="Times New Roman" w:hAnsi="Times New Roman" w:cs="Times New Roman"/>
              </w:rPr>
            </w:pPr>
            <w:r w:rsidRPr="008C6E82">
              <w:rPr>
                <w:rFonts w:ascii="Times New Roman" w:hAnsi="Times New Roman" w:cs="Times New Roman"/>
              </w:rPr>
              <w:t>40 м</w:t>
            </w:r>
          </w:p>
        </w:tc>
        <w:tc>
          <w:tcPr>
            <w:tcW w:w="8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15</w:t>
            </w:r>
          </w:p>
        </w:tc>
        <w:tc>
          <w:tcPr>
            <w:tcW w:w="163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15</w:t>
            </w:r>
          </w:p>
        </w:tc>
        <w:tc>
          <w:tcPr>
            <w:tcW w:w="128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25</w:t>
            </w:r>
          </w:p>
        </w:tc>
        <w:tc>
          <w:tcPr>
            <w:tcW w:w="11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40</w:t>
            </w:r>
          </w:p>
        </w:tc>
        <w:tc>
          <w:tcPr>
            <w:tcW w:w="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75</w:t>
            </w:r>
          </w:p>
        </w:tc>
        <w:tc>
          <w:tcPr>
            <w:tcW w:w="10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8C6E82"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15</w:t>
            </w:r>
          </w:p>
        </w:tc>
        <w:tc>
          <w:tcPr>
            <w:tcW w:w="10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8C6E82">
              <w:rPr>
                <w:color w:val="000000" w:themeColor="text1"/>
                <w:sz w:val="22"/>
                <w:szCs w:val="22"/>
              </w:rPr>
              <w:t>15</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36</w:t>
      </w:r>
      <w:r w:rsidR="00C6711E" w:rsidRPr="007744A8">
        <w:rPr>
          <w:color w:val="000000" w:themeColor="text1"/>
          <w:spacing w:val="2"/>
          <w:sz w:val="22"/>
          <w:szCs w:val="22"/>
        </w:rPr>
        <w:t>.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37</w:t>
      </w:r>
      <w:r w:rsidR="00C6711E" w:rsidRPr="007744A8">
        <w:rPr>
          <w:color w:val="000000" w:themeColor="text1"/>
          <w:spacing w:val="2"/>
          <w:sz w:val="22"/>
          <w:szCs w:val="22"/>
        </w:rPr>
        <w:t>. Размеры хозяйственных построек, размещаемых в сельских населенных пунктах на приусадебных и приквартирных участках и за пределами жилой зоны, следует принимать в соответствии с правилами землепользования и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Допускается пристройка хозяйственного сарая, автостоянки, бани, теплицы к усадебному дому с соблюдением требований санитарных, зооветеринарных и противопожарных норм.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7 м от входа в дом.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38</w:t>
      </w:r>
      <w:r w:rsidR="00C6711E" w:rsidRPr="007744A8">
        <w:rPr>
          <w:color w:val="000000" w:themeColor="text1"/>
          <w:spacing w:val="2"/>
          <w:sz w:val="22"/>
          <w:szCs w:val="22"/>
        </w:rPr>
        <w:t>. Хозяйственные площадки в сельской жилой зоне предусматриваются на приусадебных участках (кроме площадок для мусоросборников), но не далее чем 200 м от входа в дом.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.2.</w:t>
      </w:r>
      <w:r>
        <w:rPr>
          <w:color w:val="000000" w:themeColor="text1"/>
          <w:spacing w:val="2"/>
          <w:sz w:val="22"/>
          <w:szCs w:val="22"/>
        </w:rPr>
        <w:t>39</w:t>
      </w:r>
      <w:r w:rsidR="00C6711E" w:rsidRPr="007744A8">
        <w:rPr>
          <w:color w:val="000000" w:themeColor="text1"/>
          <w:spacing w:val="2"/>
          <w:sz w:val="22"/>
          <w:szCs w:val="22"/>
        </w:rPr>
        <w:t xml:space="preserve">. Ограждение земельных участков, примыкающих к жилому дому, должно быть единообразным, то есть одинаковым по высоте, материалу и виду, с обеих сторон улицы на протяжении не менее одного квартала и иметь высоту </w:t>
      </w:r>
      <w:r w:rsidR="00C6711E" w:rsidRPr="00C254A8">
        <w:rPr>
          <w:spacing w:val="2"/>
          <w:sz w:val="22"/>
          <w:szCs w:val="22"/>
        </w:rPr>
        <w:t>не более 2,0м.</w:t>
      </w:r>
      <w:r w:rsidR="00C6711E" w:rsidRPr="007744A8">
        <w:rPr>
          <w:color w:val="000000" w:themeColor="text1"/>
          <w:spacing w:val="2"/>
          <w:sz w:val="22"/>
          <w:szCs w:val="22"/>
        </w:rPr>
        <w:t xml:space="preserve"> Ограждения перед домом в пределах отступа от красной линии могут быть несплошными и </w:t>
      </w:r>
      <w:r w:rsidR="00C6711E" w:rsidRPr="00C254A8">
        <w:rPr>
          <w:spacing w:val="2"/>
          <w:sz w:val="22"/>
          <w:szCs w:val="22"/>
        </w:rPr>
        <w:t xml:space="preserve">высотой </w:t>
      </w:r>
      <w:r w:rsidR="00C6711E" w:rsidRPr="002C55FB">
        <w:rPr>
          <w:spacing w:val="2"/>
          <w:sz w:val="22"/>
          <w:szCs w:val="22"/>
        </w:rPr>
        <w:t>не более 2,0</w:t>
      </w:r>
      <w:r w:rsidR="00C6711E" w:rsidRPr="002C55FB">
        <w:rPr>
          <w:color w:val="000000" w:themeColor="text1"/>
          <w:spacing w:val="2"/>
          <w:sz w:val="22"/>
          <w:szCs w:val="22"/>
        </w:rPr>
        <w:t xml:space="preserve"> м,</w:t>
      </w:r>
      <w:r w:rsidR="00C6711E" w:rsidRPr="007744A8">
        <w:rPr>
          <w:color w:val="000000" w:themeColor="text1"/>
          <w:spacing w:val="2"/>
          <w:sz w:val="22"/>
          <w:szCs w:val="22"/>
        </w:rPr>
        <w:t xml:space="preserve"> если иное не предусмотрено правилами землепользования и</w:t>
      </w:r>
      <w:r w:rsidR="00C6711E">
        <w:rPr>
          <w:color w:val="000000" w:themeColor="text1"/>
          <w:spacing w:val="2"/>
          <w:sz w:val="22"/>
          <w:szCs w:val="22"/>
        </w:rPr>
        <w:t xml:space="preserve"> застройки</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46F94"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1</w:t>
      </w:r>
      <w:r w:rsidR="00C6711E" w:rsidRPr="00F1550B">
        <w:rPr>
          <w:b/>
          <w:spacing w:val="2"/>
          <w:szCs w:val="22"/>
        </w:rPr>
        <w:t>.3.</w:t>
      </w:r>
      <w:r w:rsidR="00C6711E">
        <w:rPr>
          <w:b/>
          <w:spacing w:val="2"/>
          <w:szCs w:val="22"/>
        </w:rPr>
        <w:t xml:space="preserve"> </w:t>
      </w:r>
      <w:r w:rsidR="00C6711E" w:rsidRPr="00F1550B">
        <w:rPr>
          <w:b/>
          <w:spacing w:val="2"/>
          <w:sz w:val="22"/>
          <w:szCs w:val="22"/>
        </w:rPr>
        <w:t>Обществе</w:t>
      </w:r>
      <w:r w:rsidR="00C6711E">
        <w:rPr>
          <w:b/>
          <w:spacing w:val="2"/>
          <w:sz w:val="22"/>
          <w:szCs w:val="22"/>
        </w:rPr>
        <w:t>н</w:t>
      </w:r>
      <w:r w:rsidR="00C6711E" w:rsidRPr="00F1550B">
        <w:rPr>
          <w:b/>
          <w:spacing w:val="2"/>
          <w:sz w:val="22"/>
          <w:szCs w:val="22"/>
        </w:rPr>
        <w:t>ные зоны</w:t>
      </w:r>
    </w:p>
    <w:p w:rsidR="00C6711E" w:rsidRPr="00F1550B"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.3.1. Общественные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r w:rsidRPr="00F1550B">
        <w:rPr>
          <w:b/>
          <w:spacing w:val="2"/>
          <w:sz w:val="22"/>
          <w:szCs w:val="22"/>
        </w:rPr>
        <w:t>Учреждения и предприятия социальной инфраструктуры</w:t>
      </w:r>
    </w:p>
    <w:p w:rsidR="00C6711E" w:rsidRPr="00F1550B"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2</w:t>
      </w:r>
      <w:r w:rsidR="00C6711E" w:rsidRPr="007744A8">
        <w:rPr>
          <w:color w:val="000000" w:themeColor="text1"/>
          <w:spacing w:val="2"/>
          <w:sz w:val="22"/>
          <w:szCs w:val="22"/>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другие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w:t>
      </w:r>
      <w:r w:rsidR="00C6711E" w:rsidRPr="002C55FB">
        <w:rPr>
          <w:color w:val="000000" w:themeColor="text1"/>
          <w:spacing w:val="2"/>
          <w:sz w:val="22"/>
          <w:szCs w:val="22"/>
        </w:rPr>
        <w:t>городского и сельских поселений</w:t>
      </w:r>
      <w:r w:rsidR="00C6711E" w:rsidRPr="007744A8">
        <w:rPr>
          <w:color w:val="000000" w:themeColor="text1"/>
          <w:spacing w:val="2"/>
          <w:sz w:val="22"/>
          <w:szCs w:val="22"/>
        </w:rPr>
        <w:t>, деления на жилые районы в целях создания единой системы обслуживания.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3</w:t>
      </w:r>
      <w:r w:rsidR="00C6711E" w:rsidRPr="007744A8">
        <w:rPr>
          <w:color w:val="000000" w:themeColor="text1"/>
          <w:spacing w:val="2"/>
          <w:sz w:val="22"/>
          <w:szCs w:val="22"/>
        </w:rPr>
        <w:t>.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периодического обслуживания - учреждения и предприятия, посещаемые населением не реже одного раза в месяц;</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эпизодического обслуживания - учреждения и предприятия, посещаемые населением реже одного раза в месяц (специализированные учебные заведения, больницы, универмаги, театры, концертные и выставочные залы и др.).</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4</w:t>
      </w:r>
      <w:r w:rsidR="00C6711E" w:rsidRPr="007744A8">
        <w:rPr>
          <w:color w:val="000000" w:themeColor="text1"/>
          <w:spacing w:val="2"/>
          <w:sz w:val="22"/>
          <w:szCs w:val="22"/>
        </w:rPr>
        <w:t>. Условия безопасности при размещении учреждений и предприятий обслуживания устанавливаются в соответствии с санитарно-гигиеническими и противопожарными требованиями.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5</w:t>
      </w:r>
      <w:r w:rsidR="00C6711E" w:rsidRPr="007744A8">
        <w:rPr>
          <w:color w:val="000000" w:themeColor="text1"/>
          <w:spacing w:val="2"/>
          <w:sz w:val="22"/>
          <w:szCs w:val="22"/>
        </w:rPr>
        <w:t>. Земельные участки, отводимые для учебных заведений, должны обеспечивать размещение полного комплекса учебно-научных, жилых и хозяйственно-бытовых зданий и сооружений с учетом функциональной взаимосвязи с инженерной, транспортной и социальной инфраструктурами населенного пункта.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6</w:t>
      </w:r>
      <w:r w:rsidR="00C6711E" w:rsidRPr="007744A8">
        <w:rPr>
          <w:color w:val="000000" w:themeColor="text1"/>
          <w:spacing w:val="2"/>
          <w:sz w:val="22"/>
          <w:szCs w:val="22"/>
        </w:rPr>
        <w:t>. Лечебные учреждения размещаются на территории жилой застройки в соответствии с гигиеническими требованиями.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7</w:t>
      </w:r>
      <w:r w:rsidR="00C6711E" w:rsidRPr="007744A8">
        <w:rPr>
          <w:color w:val="000000" w:themeColor="text1"/>
          <w:spacing w:val="2"/>
          <w:sz w:val="22"/>
          <w:szCs w:val="22"/>
        </w:rPr>
        <w:t>. Проектирование новых и реконструкция существующих рынков розничной торговли (далее - розничные рынки) должно осуществляться с соблюдением санитарных и гигиенических требований.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8</w:t>
      </w:r>
      <w:r w:rsidR="00C6711E" w:rsidRPr="007744A8">
        <w:rPr>
          <w:color w:val="000000" w:themeColor="text1"/>
          <w:spacing w:val="2"/>
          <w:sz w:val="22"/>
          <w:szCs w:val="22"/>
        </w:rPr>
        <w:t>. При проектировании розничных рынков следует обеспечивать санитарно-защитную зону, которая в соответствии с требованиями СанПиН 2.2.1/2.1.1.1200-03 составляет 50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Территория розничного рынка должна быть благоустроена, озеленена и ограждена.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9</w:t>
      </w:r>
      <w:r w:rsidR="00C6711E" w:rsidRPr="007744A8">
        <w:rPr>
          <w:color w:val="000000" w:themeColor="text1"/>
          <w:spacing w:val="2"/>
          <w:sz w:val="22"/>
          <w:szCs w:val="22"/>
        </w:rPr>
        <w:t>. При проектировании розничных рынков необходимо обеспечивать: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безопасность пешеходного передвижения в пределах пешеходной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возможность передвижения инвалидов и других маломобильных групп населения на всем пространстве пешеходной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пешеходную доступность от остановок общественного пассаж</w:t>
      </w:r>
      <w:r>
        <w:rPr>
          <w:color w:val="000000" w:themeColor="text1"/>
          <w:spacing w:val="2"/>
          <w:sz w:val="22"/>
          <w:szCs w:val="22"/>
        </w:rPr>
        <w:t>ирского транспорта не более 250</w:t>
      </w:r>
      <w:r w:rsidRPr="007744A8">
        <w:rPr>
          <w:color w:val="000000" w:themeColor="text1"/>
          <w:spacing w:val="2"/>
          <w:sz w:val="22"/>
          <w:szCs w:val="22"/>
        </w:rPr>
        <w:t>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подъезд грузового автомобильного транспорта к торговым объектам с боковых и параллельных улиц, без пересечения основного пешеходного пути;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места парковки автомобилей на расстоянии не более 400 м от любой точки рынка;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длину перехода между наиболее удаленными объектами рынков не более 400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длину перехода из любой точки рынка до общественного туалета не более 200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10</w:t>
      </w:r>
      <w:r w:rsidR="00C6711E" w:rsidRPr="007744A8">
        <w:rPr>
          <w:color w:val="000000" w:themeColor="text1"/>
          <w:spacing w:val="2"/>
          <w:sz w:val="22"/>
          <w:szCs w:val="22"/>
        </w:rPr>
        <w:t xml:space="preserve">. Обслуживание учреждениями и предприятиями социальной инфраструктуры на территориях малоэтажной застройки в </w:t>
      </w:r>
      <w:r w:rsidR="00C6711E" w:rsidRPr="002C55FB">
        <w:rPr>
          <w:color w:val="000000" w:themeColor="text1"/>
          <w:spacing w:val="2"/>
          <w:sz w:val="22"/>
          <w:szCs w:val="22"/>
        </w:rPr>
        <w:t>городском и сельских поселениях района</w:t>
      </w:r>
      <w:r w:rsidR="00C6711E" w:rsidRPr="007744A8">
        <w:rPr>
          <w:color w:val="000000" w:themeColor="text1"/>
          <w:spacing w:val="2"/>
          <w:sz w:val="22"/>
          <w:szCs w:val="22"/>
        </w:rPr>
        <w:t xml:space="preserve"> определяется на основании необходимости удовлетворения потребностей различных социально-демографических групп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11</w:t>
      </w:r>
      <w:r w:rsidR="00C6711E" w:rsidRPr="007744A8">
        <w:rPr>
          <w:color w:val="000000" w:themeColor="text1"/>
          <w:spacing w:val="2"/>
          <w:sz w:val="22"/>
          <w:szCs w:val="22"/>
        </w:rPr>
        <w:t>. Для организации обслуживания на территориях малоэтажной застройки допускается</w:t>
      </w:r>
      <w:r w:rsidR="00C6711E">
        <w:rPr>
          <w:color w:val="000000" w:themeColor="text1"/>
          <w:spacing w:val="2"/>
          <w:sz w:val="22"/>
          <w:szCs w:val="22"/>
        </w:rPr>
        <w:t xml:space="preserve"> </w:t>
      </w:r>
      <w:r w:rsidR="00C6711E" w:rsidRPr="007744A8">
        <w:rPr>
          <w:color w:val="000000" w:themeColor="text1"/>
          <w:spacing w:val="2"/>
          <w:sz w:val="22"/>
          <w:szCs w:val="22"/>
        </w:rPr>
        <w:t>размещение учреждений и предприятий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т.п., встроенными или пристроенными к жилым домам с размещением преимущественно в первом и цокольном этажах и устройством изолированных от жилых частей здания входов. При этом общая площадь встроенных учреждений не должна превышать 150 м</w:t>
      </w:r>
      <w:r w:rsidR="00C6711E" w:rsidRPr="00F1550B">
        <w:rPr>
          <w:color w:val="000000" w:themeColor="text1"/>
          <w:spacing w:val="2"/>
          <w:sz w:val="22"/>
          <w:szCs w:val="22"/>
          <w:vertAlign w:val="superscript"/>
        </w:rPr>
        <w:t>2</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12</w:t>
      </w:r>
      <w:r w:rsidR="00C6711E" w:rsidRPr="007744A8">
        <w:rPr>
          <w:color w:val="000000" w:themeColor="text1"/>
          <w:spacing w:val="2"/>
          <w:sz w:val="22"/>
          <w:szCs w:val="22"/>
        </w:rPr>
        <w:t>. Размещение встроенных предприятий, оказывающих вредное влияние на здоровье населения (рентгеноустановок, магазинов стройматериалов, москательно-химических и т.п.), в условиях малоэтажной застройки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13</w:t>
      </w:r>
      <w:r w:rsidR="00C6711E" w:rsidRPr="007744A8">
        <w:rPr>
          <w:color w:val="000000" w:themeColor="text1"/>
          <w:spacing w:val="2"/>
          <w:sz w:val="22"/>
          <w:szCs w:val="22"/>
        </w:rPr>
        <w:t>. На земельном участке жилого дома со встроенным или пристроенным учреждением или предприятием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14</w:t>
      </w:r>
      <w:r w:rsidR="00C6711E" w:rsidRPr="007744A8">
        <w:rPr>
          <w:color w:val="000000" w:themeColor="text1"/>
          <w:spacing w:val="2"/>
          <w:sz w:val="22"/>
          <w:szCs w:val="22"/>
        </w:rPr>
        <w:t xml:space="preserve">.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Помимо стационарных зданий необходимо предусматривать передвижные средства и сезонные сооружения.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rFonts w:eastAsiaTheme="majorEastAsia"/>
          <w:color w:val="000000" w:themeColor="text1"/>
          <w:spacing w:val="2"/>
          <w:sz w:val="22"/>
          <w:szCs w:val="22"/>
          <w:lang w:eastAsia="en-US"/>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15</w:t>
      </w:r>
      <w:r w:rsidR="00C6711E" w:rsidRPr="007744A8">
        <w:rPr>
          <w:color w:val="000000" w:themeColor="text1"/>
          <w:spacing w:val="2"/>
          <w:sz w:val="22"/>
          <w:szCs w:val="22"/>
        </w:rPr>
        <w:t xml:space="preserve">. Рекомендуемые удельные показатели нормируемых элементов территории населенного пункта в пределах сельского поселения принимаются в соответствии с таблицей </w:t>
      </w:r>
      <w:r>
        <w:rPr>
          <w:color w:val="000000" w:themeColor="text1"/>
          <w:spacing w:val="2"/>
          <w:sz w:val="22"/>
          <w:szCs w:val="22"/>
        </w:rPr>
        <w:t>7</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firstLine="567"/>
        <w:jc w:val="center"/>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Таблица </w:t>
      </w:r>
      <w:r w:rsidR="00A46F94">
        <w:rPr>
          <w:color w:val="000000" w:themeColor="text1"/>
          <w:spacing w:val="2"/>
          <w:sz w:val="22"/>
          <w:szCs w:val="22"/>
        </w:rPr>
        <w:t>7</w:t>
      </w:r>
    </w:p>
    <w:tbl>
      <w:tblPr>
        <w:tblW w:w="0" w:type="auto"/>
        <w:tblInd w:w="984" w:type="dxa"/>
        <w:tblCellMar>
          <w:left w:w="0" w:type="dxa"/>
          <w:right w:w="0" w:type="dxa"/>
        </w:tblCellMar>
        <w:tblLook w:val="04A0" w:firstRow="1" w:lastRow="0" w:firstColumn="1" w:lastColumn="0" w:noHBand="0" w:noVBand="1"/>
      </w:tblPr>
      <w:tblGrid>
        <w:gridCol w:w="739"/>
        <w:gridCol w:w="4066"/>
        <w:gridCol w:w="2587"/>
      </w:tblGrid>
      <w:tr w:rsidR="00C6711E" w:rsidRPr="007744A8" w:rsidTr="00AD777B">
        <w:trPr>
          <w:trHeight w:val="15"/>
        </w:trPr>
        <w:tc>
          <w:tcPr>
            <w:tcW w:w="739"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4066"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2587"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Pr>
                <w:color w:val="000000" w:themeColor="text1"/>
                <w:sz w:val="22"/>
                <w:szCs w:val="22"/>
              </w:rPr>
              <w:t>№</w:t>
            </w:r>
          </w:p>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п/п</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Элементы территории</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Удельная площадь,</w:t>
            </w:r>
            <w:r>
              <w:rPr>
                <w:color w:val="000000" w:themeColor="text1"/>
                <w:sz w:val="22"/>
                <w:szCs w:val="22"/>
              </w:rPr>
              <w:t xml:space="preserve"> </w:t>
            </w:r>
            <w:r w:rsidRPr="007744A8">
              <w:rPr>
                <w:color w:val="000000" w:themeColor="text1"/>
                <w:sz w:val="22"/>
                <w:szCs w:val="22"/>
              </w:rPr>
              <w:t>м</w:t>
            </w:r>
            <w:r w:rsidRPr="00F46DC3">
              <w:rPr>
                <w:color w:val="000000" w:themeColor="text1"/>
                <w:sz w:val="22"/>
                <w:szCs w:val="22"/>
                <w:vertAlign w:val="superscript"/>
              </w:rPr>
              <w:t>2</w:t>
            </w:r>
            <w:r w:rsidRPr="007744A8">
              <w:rPr>
                <w:color w:val="000000" w:themeColor="text1"/>
                <w:sz w:val="22"/>
                <w:szCs w:val="22"/>
              </w:rPr>
              <w:t>/чел., не менее</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Территория, в том числе:</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школ</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3,3</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дошкольных учреждений</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0,9</w:t>
            </w:r>
          </w:p>
        </w:tc>
      </w:tr>
      <w:tr w:rsidR="00C6711E" w:rsidRPr="007744A8" w:rsidTr="00AD777B">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Участки бытового обслуживания</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0,8</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15</w:t>
      </w:r>
      <w:r w:rsidR="00C6711E" w:rsidRPr="007744A8">
        <w:rPr>
          <w:color w:val="000000" w:themeColor="text1"/>
          <w:spacing w:val="2"/>
          <w:sz w:val="22"/>
          <w:szCs w:val="22"/>
        </w:rPr>
        <w:t>. Обеспечение жителей каждого населенного пункта услугами первой необходимости должно осуществляться в пределах пешеходной доступности не более 30 мин.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 или в центре муниципального района - основном центре концентрации учреждений и предприятий периодического обслуживания.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Радиус обслуживания районных центров принимается в пределах транспортной доступности не более 60 мин. При превышении указанного радиуса необходимо создание подрайонной системы по обслуживанию сельского населения необходимым по составу комплексом учреждений и предприятий периодического пользования в пределах транспортной доступности 30 - 45 мин.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.3.</w:t>
      </w:r>
      <w:r>
        <w:rPr>
          <w:color w:val="000000" w:themeColor="text1"/>
          <w:spacing w:val="2"/>
          <w:sz w:val="22"/>
          <w:szCs w:val="22"/>
        </w:rPr>
        <w:t>16</w:t>
      </w:r>
      <w:r w:rsidR="00C6711E" w:rsidRPr="007744A8">
        <w:rPr>
          <w:color w:val="000000" w:themeColor="text1"/>
          <w:spacing w:val="2"/>
          <w:sz w:val="22"/>
          <w:szCs w:val="22"/>
        </w:rPr>
        <w:t>.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C6711E" w:rsidRDefault="00C6711E" w:rsidP="00C6711E">
      <w:pPr>
        <w:pStyle w:val="formattext"/>
        <w:shd w:val="clear" w:color="auto" w:fill="FFFFFF"/>
        <w:spacing w:before="0" w:beforeAutospacing="0" w:after="0" w:afterAutospacing="0"/>
        <w:jc w:val="both"/>
        <w:textAlignment w:val="baseline"/>
        <w:rPr>
          <w:color w:val="000000" w:themeColor="text1"/>
          <w:spacing w:val="2"/>
          <w:sz w:val="22"/>
          <w:szCs w:val="22"/>
        </w:rPr>
      </w:pPr>
    </w:p>
    <w:p w:rsidR="00C6711E" w:rsidRPr="00F46DC3" w:rsidRDefault="00A46F94" w:rsidP="00C6711E">
      <w:pPr>
        <w:pStyle w:val="formattext"/>
        <w:shd w:val="clear" w:color="auto" w:fill="FFFFFF"/>
        <w:spacing w:before="0" w:beforeAutospacing="0" w:after="0" w:afterAutospacing="0"/>
        <w:ind w:left="-142"/>
        <w:jc w:val="both"/>
        <w:textAlignment w:val="baseline"/>
        <w:rPr>
          <w:b/>
          <w:spacing w:val="2"/>
          <w:szCs w:val="22"/>
        </w:rPr>
      </w:pPr>
      <w:r>
        <w:rPr>
          <w:b/>
          <w:spacing w:val="2"/>
          <w:szCs w:val="22"/>
        </w:rPr>
        <w:t>1</w:t>
      </w:r>
      <w:r w:rsidR="00C6711E" w:rsidRPr="00F46DC3">
        <w:rPr>
          <w:b/>
          <w:spacing w:val="2"/>
          <w:szCs w:val="22"/>
        </w:rPr>
        <w:t>.4. Рекреационные зоны</w:t>
      </w:r>
    </w:p>
    <w:p w:rsidR="00C6711E" w:rsidRPr="00880C32" w:rsidRDefault="00C6711E" w:rsidP="00C6711E">
      <w:pPr>
        <w:pStyle w:val="formattext"/>
        <w:shd w:val="clear" w:color="auto" w:fill="FFFFFF"/>
        <w:spacing w:before="0" w:beforeAutospacing="0" w:after="0" w:afterAutospacing="0"/>
        <w:ind w:firstLine="567"/>
        <w:jc w:val="both"/>
        <w:textAlignment w:val="baseline"/>
        <w:rPr>
          <w:b/>
          <w:color w:val="FF0000"/>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Общие требования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.4.1. Рекреационные зоны предназначены для организации массового отдыха населения, туризма, занятий физической культурой и спортом, улучшения экологической обстановки </w:t>
      </w:r>
      <w:r w:rsidR="00C6711E" w:rsidRPr="002C55FB">
        <w:rPr>
          <w:color w:val="000000" w:themeColor="text1"/>
          <w:spacing w:val="2"/>
          <w:sz w:val="22"/>
          <w:szCs w:val="22"/>
        </w:rPr>
        <w:t>городского и сельских поселений района</w:t>
      </w:r>
      <w:r w:rsidR="00C6711E" w:rsidRPr="007744A8">
        <w:rPr>
          <w:color w:val="000000" w:themeColor="text1"/>
          <w:spacing w:val="2"/>
          <w:sz w:val="22"/>
          <w:szCs w:val="22"/>
        </w:rPr>
        <w:t xml:space="preserve"> и включают парки, скверы, бульвары,</w:t>
      </w:r>
      <w:r w:rsidR="00C6711E">
        <w:rPr>
          <w:color w:val="000000" w:themeColor="text1"/>
          <w:spacing w:val="2"/>
          <w:sz w:val="22"/>
          <w:szCs w:val="22"/>
        </w:rPr>
        <w:t xml:space="preserve"> </w:t>
      </w:r>
      <w:r w:rsidR="00C6711E" w:rsidRPr="002C55FB">
        <w:rPr>
          <w:color w:val="000000" w:themeColor="text1"/>
          <w:spacing w:val="2"/>
          <w:sz w:val="22"/>
          <w:szCs w:val="22"/>
        </w:rPr>
        <w:t>сельские</w:t>
      </w:r>
      <w:r w:rsidR="00C6711E" w:rsidRPr="007744A8">
        <w:rPr>
          <w:color w:val="000000" w:themeColor="text1"/>
          <w:spacing w:val="2"/>
          <w:sz w:val="22"/>
          <w:szCs w:val="22"/>
        </w:rPr>
        <w:t xml:space="preserve"> леса, лесопарки,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 </w:t>
      </w:r>
      <w:r w:rsidR="00C6711E" w:rsidRPr="00BE0328">
        <w:rPr>
          <w:color w:val="000000" w:themeColor="text1"/>
          <w:spacing w:val="2"/>
          <w:sz w:val="22"/>
          <w:szCs w:val="22"/>
        </w:rPr>
        <w:t xml:space="preserve">городского </w:t>
      </w:r>
      <w:r w:rsidR="00C6711E">
        <w:rPr>
          <w:color w:val="000000" w:themeColor="text1"/>
          <w:spacing w:val="2"/>
          <w:sz w:val="22"/>
          <w:szCs w:val="22"/>
        </w:rPr>
        <w:t>и сельских поселений</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.4.3. Рекреационные зоны необходимо формировать во взаимосвязи с зелеными зонами </w:t>
      </w:r>
      <w:r w:rsidR="00C6711E" w:rsidRPr="00BE0328">
        <w:rPr>
          <w:color w:val="000000" w:themeColor="text1"/>
          <w:spacing w:val="2"/>
          <w:sz w:val="22"/>
          <w:szCs w:val="22"/>
        </w:rPr>
        <w:t xml:space="preserve">городского и сельских поселений района, землями сельскохозяйственного назначения, создавая взаимоувязанный природный комплекс городского и сельских поселений </w:t>
      </w:r>
      <w:r w:rsidR="00C6711E" w:rsidRPr="007744A8">
        <w:rPr>
          <w:color w:val="000000" w:themeColor="text1"/>
          <w:spacing w:val="2"/>
          <w:sz w:val="22"/>
          <w:szCs w:val="22"/>
        </w:rPr>
        <w:t xml:space="preserve"> и их зеленых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Рекреационные зоны расчленяют территорию крупных, больших и средних </w:t>
      </w:r>
      <w:r w:rsidRPr="00BE0328">
        <w:rPr>
          <w:color w:val="000000" w:themeColor="text1"/>
          <w:spacing w:val="2"/>
          <w:sz w:val="22"/>
          <w:szCs w:val="22"/>
        </w:rPr>
        <w:t xml:space="preserve">поселений </w:t>
      </w:r>
      <w:r w:rsidRPr="007744A8">
        <w:rPr>
          <w:color w:val="000000" w:themeColor="text1"/>
          <w:spacing w:val="2"/>
          <w:sz w:val="22"/>
          <w:szCs w:val="22"/>
        </w:rPr>
        <w:t>на планировочные части. При этом должна соблюдаться соразмерность застроенных территорий и открытых незастроенных пространств, обеспечиваться удобный доступ к рекреационным зонам.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.4.4. </w:t>
      </w:r>
      <w:r w:rsidR="00C6711E" w:rsidRPr="00BE0328">
        <w:rPr>
          <w:color w:val="000000" w:themeColor="text1"/>
          <w:spacing w:val="2"/>
          <w:sz w:val="22"/>
          <w:szCs w:val="22"/>
        </w:rPr>
        <w:t>В административных центрах городского и сельских поселений района</w:t>
      </w:r>
      <w:r w:rsidR="00C6711E">
        <w:rPr>
          <w:color w:val="000000" w:themeColor="text1"/>
          <w:spacing w:val="2"/>
          <w:sz w:val="22"/>
          <w:szCs w:val="22"/>
        </w:rPr>
        <w:t xml:space="preserve"> </w:t>
      </w:r>
      <w:r w:rsidR="00C6711E" w:rsidRPr="007744A8">
        <w:rPr>
          <w:color w:val="000000" w:themeColor="text1"/>
          <w:spacing w:val="2"/>
          <w:sz w:val="22"/>
          <w:szCs w:val="22"/>
        </w:rPr>
        <w:t>необходимо предусматривать непрерывную систему озелененных территорий и других открытых пространств.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озелененных территориях нормируются: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соотношение территорий, занятых зелеными насаждениями, элементами благоустройства, сооружениями и застройкой;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габариты допускаемой застройки и ее назначение;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расстояния от зеленых насаждений до зданий, сооружений, коммуникаций.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0527BD"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sidRPr="000527BD">
        <w:rPr>
          <w:b/>
          <w:color w:val="000000" w:themeColor="text1"/>
          <w:spacing w:val="2"/>
          <w:sz w:val="22"/>
          <w:szCs w:val="22"/>
        </w:rPr>
        <w:t>Озелененные территории общего пользования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.4.5. Озелененные территории представлены в виде парков, садов, скверов, бульваров, территорий зеленых насаждений в составе участков жилой, общественной, производственной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.4.6. Удельный вес озелененных территорий различного назначения в пределах застройки </w:t>
      </w:r>
      <w:r w:rsidR="00C6711E" w:rsidRPr="00BE0328">
        <w:rPr>
          <w:color w:val="000000" w:themeColor="text1"/>
          <w:spacing w:val="2"/>
          <w:sz w:val="22"/>
          <w:szCs w:val="22"/>
        </w:rPr>
        <w:t>городского и сельских поселений</w:t>
      </w:r>
      <w:r w:rsidR="00C6711E" w:rsidRPr="007744A8">
        <w:rPr>
          <w:color w:val="000000" w:themeColor="text1"/>
          <w:spacing w:val="2"/>
          <w:sz w:val="22"/>
          <w:szCs w:val="22"/>
        </w:rPr>
        <w:t xml:space="preserve"> (уровень озелененности территории застройки) должен быть не менее 40%, а в границах территории жилого района - не менее 25%, включая суммарную площадь озелененной территории микрорайона (квартала).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BE0328">
        <w:rPr>
          <w:color w:val="000000" w:themeColor="text1"/>
          <w:spacing w:val="2"/>
          <w:sz w:val="22"/>
          <w:szCs w:val="22"/>
        </w:rPr>
        <w:t>В населенном пункте</w:t>
      </w:r>
      <w:r w:rsidRPr="007744A8">
        <w:rPr>
          <w:color w:val="000000" w:themeColor="text1"/>
          <w:spacing w:val="2"/>
          <w:sz w:val="22"/>
          <w:szCs w:val="22"/>
        </w:rPr>
        <w:t xml:space="preserve"> с предприятиями, требующими устройства санитарно-защитных зон шириной более 1 км, уровень озелененности территории застройки следует увеличивать не менее чем на 15%.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Оптимальные параметры общего баланса территории составляют: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0527BD">
        <w:rPr>
          <w:color w:val="000000" w:themeColor="text1"/>
          <w:spacing w:val="2"/>
          <w:sz w:val="22"/>
          <w:szCs w:val="22"/>
          <w:u w:val="single"/>
        </w:rPr>
        <w:t>- открытые пространства</w:t>
      </w:r>
      <w:r w:rsidRPr="007744A8">
        <w:rPr>
          <w:color w:val="000000" w:themeColor="text1"/>
          <w:spacing w:val="2"/>
          <w:sz w:val="22"/>
          <w:szCs w:val="22"/>
        </w:rPr>
        <w:t>:</w:t>
      </w:r>
    </w:p>
    <w:p w:rsidR="00C6711E" w:rsidRPr="007744A8" w:rsidRDefault="00C6711E" w:rsidP="00C6711E">
      <w:pPr>
        <w:pStyle w:val="formattext"/>
        <w:numPr>
          <w:ilvl w:val="0"/>
          <w:numId w:val="6"/>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зеленые насаждения - 65 - 75%,</w:t>
      </w:r>
    </w:p>
    <w:p w:rsidR="00C6711E" w:rsidRPr="007744A8" w:rsidRDefault="00C6711E" w:rsidP="00C6711E">
      <w:pPr>
        <w:pStyle w:val="formattext"/>
        <w:numPr>
          <w:ilvl w:val="0"/>
          <w:numId w:val="6"/>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аллеи и дороги - 10 - 15%,</w:t>
      </w:r>
    </w:p>
    <w:p w:rsidR="00C6711E" w:rsidRPr="007744A8" w:rsidRDefault="00C6711E" w:rsidP="00C6711E">
      <w:pPr>
        <w:pStyle w:val="formattext"/>
        <w:numPr>
          <w:ilvl w:val="0"/>
          <w:numId w:val="6"/>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площадки - 8 - 12%,</w:t>
      </w:r>
    </w:p>
    <w:p w:rsidR="00C6711E" w:rsidRPr="007744A8" w:rsidRDefault="00C6711E" w:rsidP="00C6711E">
      <w:pPr>
        <w:pStyle w:val="formattext"/>
        <w:numPr>
          <w:ilvl w:val="0"/>
          <w:numId w:val="6"/>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сооружения - 5 - 7%;</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0527BD">
        <w:rPr>
          <w:color w:val="000000" w:themeColor="text1"/>
          <w:spacing w:val="2"/>
          <w:sz w:val="22"/>
          <w:szCs w:val="22"/>
          <w:u w:val="single"/>
        </w:rPr>
        <w:t>- зона природных ландшафтов</w:t>
      </w:r>
      <w:r w:rsidRPr="007744A8">
        <w:rPr>
          <w:color w:val="000000" w:themeColor="text1"/>
          <w:spacing w:val="2"/>
          <w:sz w:val="22"/>
          <w:szCs w:val="22"/>
        </w:rPr>
        <w:t>:</w:t>
      </w:r>
    </w:p>
    <w:p w:rsidR="00C6711E" w:rsidRPr="007744A8" w:rsidRDefault="00C6711E" w:rsidP="00C6711E">
      <w:pPr>
        <w:pStyle w:val="formattext"/>
        <w:numPr>
          <w:ilvl w:val="0"/>
          <w:numId w:val="11"/>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зеленые насаждения - 93 - 97%,</w:t>
      </w:r>
    </w:p>
    <w:p w:rsidR="00C6711E" w:rsidRPr="007744A8" w:rsidRDefault="00C6711E" w:rsidP="00C6711E">
      <w:pPr>
        <w:pStyle w:val="formattext"/>
        <w:numPr>
          <w:ilvl w:val="0"/>
          <w:numId w:val="11"/>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дорожная сеть - 2 - 5%,</w:t>
      </w:r>
    </w:p>
    <w:p w:rsidR="00C6711E" w:rsidRPr="007744A8" w:rsidRDefault="00C6711E" w:rsidP="00C6711E">
      <w:pPr>
        <w:pStyle w:val="formattext"/>
        <w:numPr>
          <w:ilvl w:val="0"/>
          <w:numId w:val="11"/>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обслуживающие сооружения и хозяйственные постройки - 2%.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 xml:space="preserve">.4.7. Площадь озелененных территорий общего пользования - парков, садов, бульваров, скверов, размещаемых на селитебной территории </w:t>
      </w:r>
      <w:r w:rsidR="00C6711E" w:rsidRPr="00D836B8">
        <w:rPr>
          <w:color w:val="000000" w:themeColor="text1"/>
          <w:spacing w:val="2"/>
          <w:sz w:val="22"/>
          <w:szCs w:val="22"/>
        </w:rPr>
        <w:t>городского и сельских поселений района,</w:t>
      </w:r>
      <w:r w:rsidR="00C6711E" w:rsidRPr="007744A8">
        <w:rPr>
          <w:color w:val="000000" w:themeColor="text1"/>
          <w:spacing w:val="2"/>
          <w:sz w:val="22"/>
          <w:szCs w:val="22"/>
        </w:rPr>
        <w:t xml:space="preserve"> следует принимать по таблице </w:t>
      </w:r>
      <w:r>
        <w:rPr>
          <w:color w:val="000000" w:themeColor="text1"/>
          <w:spacing w:val="2"/>
          <w:sz w:val="22"/>
          <w:szCs w:val="22"/>
        </w:rPr>
        <w:t>8</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b/>
          <w:bCs/>
          <w:color w:val="000000" w:themeColor="text1"/>
          <w:spacing w:val="2"/>
        </w:rPr>
      </w:pPr>
      <w:r w:rsidRPr="007744A8">
        <w:rPr>
          <w:color w:val="000000" w:themeColor="text1"/>
          <w:spacing w:val="2"/>
          <w:sz w:val="22"/>
          <w:szCs w:val="22"/>
        </w:rPr>
        <w:t xml:space="preserve">В крупных и больших поселениях существующие массивы </w:t>
      </w:r>
      <w:r>
        <w:rPr>
          <w:color w:val="000000" w:themeColor="text1"/>
          <w:spacing w:val="2"/>
          <w:sz w:val="22"/>
          <w:szCs w:val="22"/>
        </w:rPr>
        <w:t xml:space="preserve">городских </w:t>
      </w:r>
      <w:r w:rsidRPr="007744A8">
        <w:rPr>
          <w:color w:val="000000" w:themeColor="text1"/>
          <w:spacing w:val="2"/>
          <w:sz w:val="22"/>
          <w:szCs w:val="22"/>
        </w:rPr>
        <w:t>лесов следует преобразовывать в лесопарки и относить их дополнительно к указанным в таблице 12 озелененным территориям общего пользования исходя из расчета не более 5 м</w:t>
      </w:r>
      <w:r w:rsidRPr="007744A8">
        <w:rPr>
          <w:color w:val="000000" w:themeColor="text1"/>
          <w:spacing w:val="2"/>
          <w:sz w:val="22"/>
          <w:szCs w:val="22"/>
          <w:vertAlign w:val="superscript"/>
        </w:rPr>
        <w:t>2</w:t>
      </w:r>
      <w:r w:rsidRPr="007744A8">
        <w:rPr>
          <w:color w:val="000000" w:themeColor="text1"/>
          <w:spacing w:val="2"/>
          <w:sz w:val="22"/>
          <w:szCs w:val="22"/>
        </w:rPr>
        <w:t>/чел.</w:t>
      </w:r>
    </w:p>
    <w:p w:rsidR="00C6711E" w:rsidRPr="007744A8" w:rsidRDefault="00C6711E" w:rsidP="00C6711E">
      <w:pPr>
        <w:pStyle w:val="formattext"/>
        <w:shd w:val="clear" w:color="auto" w:fill="FFFFFF"/>
        <w:spacing w:before="0" w:beforeAutospacing="0" w:after="0" w:afterAutospacing="0"/>
        <w:ind w:firstLine="567"/>
        <w:jc w:val="center"/>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Таблица </w:t>
      </w:r>
      <w:r w:rsidR="00A46F94">
        <w:rPr>
          <w:color w:val="000000" w:themeColor="text1"/>
          <w:spacing w:val="2"/>
          <w:sz w:val="22"/>
          <w:szCs w:val="22"/>
        </w:rPr>
        <w:t>8</w:t>
      </w:r>
    </w:p>
    <w:tbl>
      <w:tblPr>
        <w:tblW w:w="0" w:type="auto"/>
        <w:tblInd w:w="374" w:type="dxa"/>
        <w:tblCellMar>
          <w:left w:w="0" w:type="dxa"/>
          <w:right w:w="0" w:type="dxa"/>
        </w:tblCellMar>
        <w:tblLook w:val="04A0" w:firstRow="1" w:lastRow="0" w:firstColumn="1" w:lastColumn="0" w:noHBand="0" w:noVBand="1"/>
      </w:tblPr>
      <w:tblGrid>
        <w:gridCol w:w="2587"/>
        <w:gridCol w:w="1478"/>
        <w:gridCol w:w="1109"/>
        <w:gridCol w:w="1294"/>
        <w:gridCol w:w="1294"/>
      </w:tblGrid>
      <w:tr w:rsidR="00C6711E" w:rsidRPr="007744A8" w:rsidTr="00AD777B">
        <w:trPr>
          <w:trHeight w:val="15"/>
        </w:trPr>
        <w:tc>
          <w:tcPr>
            <w:tcW w:w="2587"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47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109"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294"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294"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Озелененные</w:t>
            </w:r>
          </w:p>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территории общего</w:t>
            </w:r>
          </w:p>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пользования</w:t>
            </w:r>
          </w:p>
        </w:tc>
        <w:tc>
          <w:tcPr>
            <w:tcW w:w="517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Площадь озелененных территорий,</w:t>
            </w:r>
          </w:p>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м</w:t>
            </w:r>
            <w:r w:rsidRPr="000527BD">
              <w:rPr>
                <w:color w:val="000000" w:themeColor="text1"/>
                <w:sz w:val="22"/>
                <w:szCs w:val="22"/>
                <w:vertAlign w:val="superscript"/>
              </w:rPr>
              <w:t>2</w:t>
            </w:r>
            <w:r w:rsidRPr="007744A8">
              <w:rPr>
                <w:color w:val="000000" w:themeColor="text1"/>
                <w:sz w:val="22"/>
                <w:szCs w:val="22"/>
              </w:rPr>
              <w:t>/чел.</w:t>
            </w:r>
          </w:p>
        </w:tc>
      </w:tr>
      <w:tr w:rsidR="00C6711E" w:rsidRPr="007744A8" w:rsidTr="00AD777B">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городских округов</w:t>
            </w:r>
          </w:p>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и городских поселений</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сельских</w:t>
            </w:r>
          </w:p>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поселений</w:t>
            </w:r>
          </w:p>
        </w:tc>
      </w:tr>
      <w:tr w:rsidR="00C6711E" w:rsidRPr="007744A8" w:rsidTr="00AD777B">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крупных</w:t>
            </w:r>
            <w:r w:rsidRPr="007744A8">
              <w:rPr>
                <w:color w:val="000000" w:themeColor="text1"/>
                <w:sz w:val="22"/>
                <w:szCs w:val="22"/>
              </w:rPr>
              <w:br/>
              <w:t>и больших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средних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малых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r>
      <w:tr w:rsidR="00C6711E" w:rsidRPr="007744A8" w:rsidTr="00AD777B">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D836B8">
              <w:rPr>
                <w:color w:val="000000" w:themeColor="text1"/>
                <w:sz w:val="22"/>
                <w:szCs w:val="22"/>
              </w:rPr>
              <w:t>Общегородские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8 (10)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12</w:t>
            </w:r>
          </w:p>
        </w:tc>
      </w:tr>
      <w:tr w:rsidR="00C6711E" w:rsidRPr="007744A8" w:rsidTr="00AD777B">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Жилых районов</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w:t>
            </w:r>
          </w:p>
        </w:tc>
      </w:tr>
    </w:tbl>
    <w:p w:rsidR="00C6711E" w:rsidRPr="007744A8" w:rsidRDefault="00C6711E" w:rsidP="00C6711E">
      <w:pPr>
        <w:pStyle w:val="formattext"/>
        <w:shd w:val="clear" w:color="auto" w:fill="FFFFFF"/>
        <w:spacing w:before="0" w:beforeAutospacing="0" w:after="0" w:afterAutospacing="0"/>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.4.8. В средних, малых поселениях, а также в поселениях, расположенных в окружении лесов, в прибрежных зонах рек и водоемов, площадь озелененных территорий общего пользования допускается уменьшать, но не более чем на 20%.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.4.9. В структуре озелененных территорий общего пользования крупные парки и лесопарки шириной 0,5 км и более должны составлять не менее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средоохранное и средоформирующее значение.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.4.10. Минимальные размеры площади принимаются, га: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w:t>
      </w:r>
      <w:r w:rsidRPr="00D836B8">
        <w:rPr>
          <w:color w:val="000000" w:themeColor="text1"/>
          <w:spacing w:val="2"/>
          <w:sz w:val="22"/>
          <w:szCs w:val="22"/>
        </w:rPr>
        <w:t>городских</w:t>
      </w:r>
      <w:r w:rsidRPr="007744A8">
        <w:rPr>
          <w:color w:val="000000" w:themeColor="text1"/>
          <w:spacing w:val="2"/>
          <w:sz w:val="22"/>
          <w:szCs w:val="22"/>
        </w:rPr>
        <w:t xml:space="preserve"> парков - 15;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парков планировочных районов - 10;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садов жилых зон - 3;</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скверов - 0,5.</w:t>
      </w:r>
    </w:p>
    <w:p w:rsidR="00A46F94"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условий реконструкции указанные размеры могут быть уменьшены.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общем балансе территории парков и садов площадь озелененных территорий следует принимать не менее 70%.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.4.11.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.4.12. Соотношение элементов территории парка следует принимать, % от общей площади парка: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территории зеленых насаждений и водоемов - 65 - 70;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аллеи, дорожки, площадки - 25 - 28;</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здания и сооружения - 5 - 7.</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.4.13. Функциональная организация территории парка включает следующие зоны с преобладающим видом использования, % от общей площади парка: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зона культурно-просветительских мероприятий - 3 - 8;</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зона массовых мероприятий (зрелищ, аттракционов и др.) - 5 - 17;</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зона физкультурно-оздоровительных мероприятий - 10 - 20;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зона отдыха детей - 5 - 10;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прогулочная зона - 40 - 75;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хозяйственная зона - 2 - 5.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.4.14. Радиус доступности от жилой застройки должен составлять: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для </w:t>
      </w:r>
      <w:r w:rsidRPr="00D836B8">
        <w:rPr>
          <w:color w:val="000000" w:themeColor="text1"/>
          <w:spacing w:val="2"/>
          <w:sz w:val="22"/>
          <w:szCs w:val="22"/>
        </w:rPr>
        <w:t>городских</w:t>
      </w:r>
      <w:r w:rsidRPr="007744A8">
        <w:rPr>
          <w:color w:val="000000" w:themeColor="text1"/>
          <w:spacing w:val="2"/>
          <w:sz w:val="22"/>
          <w:szCs w:val="22"/>
        </w:rPr>
        <w:t xml:space="preserve"> парков - не более 20 мин.;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парков планировочных районов - не более 15 мин. или 1200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Расстояние между границей территории жилой застройки и ближним краем паркового массива следует принимать не менее 30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.4.15. Автостоянки для посетителей парков следует размещать за пределами его территории, но не далее 400 м от входа, и проектировать из расчета не менее 10 машино-мест на 100 единовременных посетителей. Размеры земельных участков автостоянок на одно место следует принимать: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легковых автомобилей - 25 м</w:t>
      </w:r>
      <w:r w:rsidRPr="00387E5F">
        <w:rPr>
          <w:color w:val="000000" w:themeColor="text1"/>
          <w:spacing w:val="2"/>
          <w:sz w:val="22"/>
          <w:szCs w:val="22"/>
          <w:vertAlign w:val="superscript"/>
        </w:rPr>
        <w:t>2</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автобусов - 40 м</w:t>
      </w:r>
      <w:r w:rsidRPr="00387E5F">
        <w:rPr>
          <w:color w:val="000000" w:themeColor="text1"/>
          <w:spacing w:val="2"/>
          <w:sz w:val="22"/>
          <w:szCs w:val="22"/>
          <w:vertAlign w:val="superscript"/>
        </w:rPr>
        <w:t>2</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велосипедов - 0,9 м</w:t>
      </w:r>
      <w:r w:rsidRPr="00387E5F">
        <w:rPr>
          <w:color w:val="000000" w:themeColor="text1"/>
          <w:spacing w:val="2"/>
          <w:sz w:val="22"/>
          <w:szCs w:val="22"/>
          <w:vertAlign w:val="superscript"/>
        </w:rPr>
        <w:t>2</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указанные размеры не входит площадь подъездов и разделительных полос зеленых насаждений.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.4.16. Расчетное число единовременных посетителей территории парков, лесопарков, лесов, зеленых зон следует принимать, чел./га, не более: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для </w:t>
      </w:r>
      <w:r w:rsidRPr="00D836B8">
        <w:rPr>
          <w:color w:val="000000" w:themeColor="text1"/>
          <w:spacing w:val="2"/>
          <w:sz w:val="22"/>
          <w:szCs w:val="22"/>
        </w:rPr>
        <w:t>городских</w:t>
      </w:r>
      <w:r w:rsidRPr="007744A8">
        <w:rPr>
          <w:color w:val="000000" w:themeColor="text1"/>
          <w:spacing w:val="2"/>
          <w:sz w:val="22"/>
          <w:szCs w:val="22"/>
        </w:rPr>
        <w:t xml:space="preserve"> парков - 100;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парков зон отдыха - 70;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лесопарков - 10;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лесов - 1 - 3.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.4.1</w:t>
      </w:r>
      <w:r w:rsidR="00C6711E">
        <w:rPr>
          <w:color w:val="000000" w:themeColor="text1"/>
          <w:spacing w:val="2"/>
          <w:sz w:val="22"/>
          <w:szCs w:val="22"/>
        </w:rPr>
        <w:t>7</w:t>
      </w:r>
      <w:r w:rsidR="00C6711E" w:rsidRPr="007744A8">
        <w:rPr>
          <w:color w:val="000000" w:themeColor="text1"/>
          <w:spacing w:val="2"/>
          <w:sz w:val="22"/>
          <w:szCs w:val="22"/>
        </w:rPr>
        <w:t>.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Бульвары и пешеходные аллеи следует предусматривать в направлении массовых потоков пешеходного движения.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Ширину бульваров с одной продольной пешеходной аллеей следует принимать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 оси улиц - 18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 одной стороны улицы между проезжей частью и застройкой - 10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Минимальное соотношение ширины и длины бульвара следует принимать не менее 1:3.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ширине бульвара 18 - 25 м следует предусматривать устройство одной аллеи шириной 3 - 6 м, на бульварах шириной более 25 м следует устраивать 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 окружающей среды гигиеническим требованиям.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w:t>
      </w:r>
      <w:r w:rsidR="00C6711E">
        <w:rPr>
          <w:color w:val="000000" w:themeColor="text1"/>
          <w:spacing w:val="2"/>
          <w:sz w:val="22"/>
          <w:szCs w:val="22"/>
        </w:rPr>
        <w:t>18</w:t>
      </w:r>
      <w:r w:rsidR="00C6711E" w:rsidRPr="007744A8">
        <w:rPr>
          <w:color w:val="000000" w:themeColor="text1"/>
          <w:spacing w:val="2"/>
          <w:sz w:val="22"/>
          <w:szCs w:val="22"/>
        </w:rPr>
        <w:t>. Система входов на бульвар дополнительно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w:t>
      </w:r>
      <w:r w:rsidR="00C6711E">
        <w:rPr>
          <w:color w:val="000000" w:themeColor="text1"/>
          <w:spacing w:val="2"/>
          <w:sz w:val="22"/>
          <w:szCs w:val="22"/>
        </w:rPr>
        <w:t>19</w:t>
      </w:r>
      <w:r w:rsidR="00C6711E" w:rsidRPr="007744A8">
        <w:rPr>
          <w:color w:val="000000" w:themeColor="text1"/>
          <w:spacing w:val="2"/>
          <w:sz w:val="22"/>
          <w:szCs w:val="22"/>
        </w:rPr>
        <w:t>.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2,0 га.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территории сквера запрещается размещение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w:t>
      </w:r>
      <w:r w:rsidR="00C6711E">
        <w:rPr>
          <w:color w:val="000000" w:themeColor="text1"/>
          <w:spacing w:val="2"/>
          <w:sz w:val="22"/>
          <w:szCs w:val="22"/>
        </w:rPr>
        <w:t>20</w:t>
      </w:r>
      <w:r w:rsidR="00C6711E" w:rsidRPr="007744A8">
        <w:rPr>
          <w:color w:val="000000" w:themeColor="text1"/>
          <w:spacing w:val="2"/>
          <w:sz w:val="22"/>
          <w:szCs w:val="22"/>
        </w:rPr>
        <w:t>.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w:t>
      </w:r>
      <w:r w:rsidR="00C6711E">
        <w:rPr>
          <w:color w:val="000000" w:themeColor="text1"/>
          <w:spacing w:val="2"/>
          <w:sz w:val="22"/>
          <w:szCs w:val="22"/>
        </w:rPr>
        <w:t>1</w:t>
      </w:r>
      <w:r w:rsidR="00C6711E" w:rsidRPr="007744A8">
        <w:rPr>
          <w:color w:val="000000" w:themeColor="text1"/>
          <w:spacing w:val="2"/>
          <w:sz w:val="22"/>
          <w:szCs w:val="22"/>
        </w:rPr>
        <w:t>.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46F9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w:t>
      </w:r>
      <w:r w:rsidR="00C6711E">
        <w:rPr>
          <w:color w:val="000000" w:themeColor="text1"/>
          <w:spacing w:val="2"/>
          <w:sz w:val="22"/>
          <w:szCs w:val="22"/>
        </w:rPr>
        <w:t>2</w:t>
      </w:r>
      <w:r w:rsidR="00C6711E" w:rsidRPr="007744A8">
        <w:rPr>
          <w:color w:val="000000" w:themeColor="text1"/>
          <w:spacing w:val="2"/>
          <w:sz w:val="22"/>
          <w:szCs w:val="22"/>
        </w:rPr>
        <w:t>. Расстояния от зданий и сооружений до зеленых насаждений следует принимать при условии беспрепятственного подъезда и работы пожарного автотранспорта; от воздушных линий электропередачи - в соответствии с ПУЭ (Правила устройства электроустановок).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0527BD" w:rsidRDefault="00D31571" w:rsidP="00D31571">
      <w:pPr>
        <w:pStyle w:val="formattext"/>
        <w:shd w:val="clear" w:color="auto" w:fill="FFFFFF"/>
        <w:spacing w:before="0" w:beforeAutospacing="0" w:after="0" w:afterAutospacing="0"/>
        <w:ind w:firstLine="567"/>
        <w:jc w:val="center"/>
        <w:textAlignment w:val="baseline"/>
        <w:rPr>
          <w:spacing w:val="2"/>
          <w:sz w:val="22"/>
          <w:szCs w:val="22"/>
        </w:rPr>
      </w:pPr>
      <w:r>
        <w:rPr>
          <w:spacing w:val="2"/>
          <w:sz w:val="22"/>
          <w:szCs w:val="22"/>
        </w:rPr>
        <w:t xml:space="preserve">                                                                                                                    </w:t>
      </w:r>
      <w:r w:rsidR="00C6711E" w:rsidRPr="000527BD">
        <w:rPr>
          <w:spacing w:val="2"/>
          <w:sz w:val="22"/>
          <w:szCs w:val="22"/>
        </w:rPr>
        <w:t xml:space="preserve">Таблица </w:t>
      </w:r>
      <w:r>
        <w:rPr>
          <w:spacing w:val="2"/>
          <w:sz w:val="22"/>
          <w:szCs w:val="22"/>
        </w:rPr>
        <w:t>9</w:t>
      </w:r>
    </w:p>
    <w:tbl>
      <w:tblPr>
        <w:tblStyle w:val="ab"/>
        <w:tblW w:w="0" w:type="auto"/>
        <w:tblInd w:w="-426" w:type="dxa"/>
        <w:tblLook w:val="04A0" w:firstRow="1" w:lastRow="0" w:firstColumn="1" w:lastColumn="0" w:noHBand="0" w:noVBand="1"/>
      </w:tblPr>
      <w:tblGrid>
        <w:gridCol w:w="6913"/>
        <w:gridCol w:w="1276"/>
        <w:gridCol w:w="1382"/>
      </w:tblGrid>
      <w:tr w:rsidR="00C6711E" w:rsidRPr="007744A8" w:rsidTr="00AD777B">
        <w:tc>
          <w:tcPr>
            <w:tcW w:w="6913" w:type="dxa"/>
            <w:vMerge w:val="restart"/>
            <w:vAlign w:val="center"/>
          </w:tcPr>
          <w:p w:rsidR="00C6711E" w:rsidRPr="007744A8" w:rsidRDefault="00C6711E" w:rsidP="00AD777B">
            <w:pPr>
              <w:tabs>
                <w:tab w:val="left" w:pos="2235"/>
              </w:tabs>
              <w:jc w:val="center"/>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Здание, сооружение</w:t>
            </w:r>
          </w:p>
        </w:tc>
        <w:tc>
          <w:tcPr>
            <w:tcW w:w="2658" w:type="dxa"/>
            <w:gridSpan w:val="2"/>
            <w:vAlign w:val="center"/>
          </w:tcPr>
          <w:p w:rsidR="00C6711E" w:rsidRPr="007744A8" w:rsidRDefault="00C6711E" w:rsidP="00AD777B">
            <w:pPr>
              <w:tabs>
                <w:tab w:val="left" w:pos="2715"/>
              </w:tabs>
              <w:jc w:val="center"/>
              <w:rPr>
                <w:rFonts w:ascii="Times New Roman" w:hAnsi="Times New Roman" w:cs="Times New Roman"/>
                <w:color w:val="000000" w:themeColor="text1"/>
                <w:spacing w:val="2"/>
                <w:shd w:val="clear" w:color="auto" w:fill="FFFFFF"/>
              </w:rPr>
            </w:pPr>
            <w:r>
              <w:rPr>
                <w:rFonts w:ascii="Times New Roman" w:hAnsi="Times New Roman" w:cs="Times New Roman"/>
                <w:color w:val="000000" w:themeColor="text1"/>
                <w:spacing w:val="2"/>
                <w:shd w:val="clear" w:color="auto" w:fill="FFFFFF"/>
              </w:rPr>
              <w:t>Расстояние, м</w:t>
            </w:r>
            <w:r w:rsidRPr="007744A8">
              <w:rPr>
                <w:rFonts w:ascii="Times New Roman" w:hAnsi="Times New Roman" w:cs="Times New Roman"/>
                <w:color w:val="000000" w:themeColor="text1"/>
                <w:spacing w:val="2"/>
                <w:shd w:val="clear" w:color="auto" w:fill="FFFFFF"/>
              </w:rPr>
              <w:t xml:space="preserve"> от здания, сооружения, объекта до оси</w:t>
            </w:r>
          </w:p>
        </w:tc>
      </w:tr>
      <w:tr w:rsidR="00C6711E" w:rsidRPr="007744A8" w:rsidTr="00AD777B">
        <w:tc>
          <w:tcPr>
            <w:tcW w:w="6913" w:type="dxa"/>
            <w:vMerge/>
            <w:vAlign w:val="center"/>
          </w:tcPr>
          <w:p w:rsidR="00C6711E" w:rsidRPr="007744A8" w:rsidRDefault="00C6711E" w:rsidP="00AD777B">
            <w:pPr>
              <w:tabs>
                <w:tab w:val="left" w:pos="2235"/>
              </w:tabs>
              <w:jc w:val="center"/>
              <w:rPr>
                <w:rFonts w:ascii="Times New Roman" w:hAnsi="Times New Roman" w:cs="Times New Roman"/>
                <w:color w:val="000000" w:themeColor="text1"/>
                <w:spacing w:val="2"/>
                <w:shd w:val="clear" w:color="auto" w:fill="FFFFFF"/>
              </w:rPr>
            </w:pPr>
          </w:p>
        </w:tc>
        <w:tc>
          <w:tcPr>
            <w:tcW w:w="1276" w:type="dxa"/>
            <w:vAlign w:val="center"/>
          </w:tcPr>
          <w:p w:rsidR="00C6711E" w:rsidRPr="007744A8" w:rsidRDefault="00C6711E" w:rsidP="00AD777B">
            <w:pPr>
              <w:tabs>
                <w:tab w:val="left" w:pos="2715"/>
              </w:tabs>
              <w:jc w:val="center"/>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ствола дерева</w:t>
            </w:r>
          </w:p>
        </w:tc>
        <w:tc>
          <w:tcPr>
            <w:tcW w:w="1382" w:type="dxa"/>
            <w:vAlign w:val="center"/>
          </w:tcPr>
          <w:p w:rsidR="00C6711E" w:rsidRPr="007744A8" w:rsidRDefault="00C6711E" w:rsidP="00AD777B">
            <w:pPr>
              <w:tabs>
                <w:tab w:val="left" w:pos="2715"/>
              </w:tabs>
              <w:jc w:val="center"/>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кустарника</w:t>
            </w:r>
          </w:p>
        </w:tc>
      </w:tr>
      <w:tr w:rsidR="00C6711E" w:rsidRPr="007744A8" w:rsidTr="00AD777B">
        <w:tc>
          <w:tcPr>
            <w:tcW w:w="6913" w:type="dxa"/>
          </w:tcPr>
          <w:p w:rsidR="00C6711E" w:rsidRPr="007744A8" w:rsidRDefault="00C6711E" w:rsidP="00AD777B">
            <w:pPr>
              <w:tabs>
                <w:tab w:val="left" w:pos="2235"/>
              </w:tabs>
              <w:jc w:val="center"/>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w:t>
            </w:r>
          </w:p>
        </w:tc>
        <w:tc>
          <w:tcPr>
            <w:tcW w:w="1276" w:type="dxa"/>
            <w:vAlign w:val="center"/>
          </w:tcPr>
          <w:p w:rsidR="00C6711E" w:rsidRPr="007744A8" w:rsidRDefault="00C6711E" w:rsidP="00AD777B">
            <w:pPr>
              <w:tabs>
                <w:tab w:val="left" w:pos="2715"/>
              </w:tabs>
              <w:jc w:val="center"/>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w:t>
            </w:r>
          </w:p>
        </w:tc>
        <w:tc>
          <w:tcPr>
            <w:tcW w:w="1382" w:type="dxa"/>
            <w:vAlign w:val="center"/>
          </w:tcPr>
          <w:p w:rsidR="00C6711E" w:rsidRPr="007744A8" w:rsidRDefault="00C6711E" w:rsidP="00AD777B">
            <w:pPr>
              <w:tabs>
                <w:tab w:val="left" w:pos="2715"/>
              </w:tabs>
              <w:jc w:val="center"/>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3</w:t>
            </w:r>
          </w:p>
        </w:tc>
      </w:tr>
      <w:tr w:rsidR="00C6711E" w:rsidRPr="007744A8" w:rsidTr="00AD777B">
        <w:tc>
          <w:tcPr>
            <w:tcW w:w="6913"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Наружная стена здания и сооружения</w:t>
            </w:r>
          </w:p>
        </w:tc>
        <w:tc>
          <w:tcPr>
            <w:tcW w:w="127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5,0</w:t>
            </w:r>
          </w:p>
        </w:tc>
        <w:tc>
          <w:tcPr>
            <w:tcW w:w="1382" w:type="dxa"/>
          </w:tcPr>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1,5</w:t>
            </w:r>
          </w:p>
        </w:tc>
      </w:tr>
      <w:tr w:rsidR="00C6711E" w:rsidRPr="007744A8" w:rsidTr="00AD777B">
        <w:tc>
          <w:tcPr>
            <w:tcW w:w="6913"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Край тротуара и садовой дорожки</w:t>
            </w:r>
          </w:p>
        </w:tc>
        <w:tc>
          <w:tcPr>
            <w:tcW w:w="127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0,7</w:t>
            </w:r>
          </w:p>
        </w:tc>
        <w:tc>
          <w:tcPr>
            <w:tcW w:w="1382" w:type="dxa"/>
          </w:tcPr>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0,5</w:t>
            </w:r>
          </w:p>
        </w:tc>
      </w:tr>
      <w:tr w:rsidR="00C6711E" w:rsidRPr="007744A8" w:rsidTr="00AD777B">
        <w:tc>
          <w:tcPr>
            <w:tcW w:w="6913" w:type="dxa"/>
          </w:tcPr>
          <w:p w:rsidR="00C6711E" w:rsidRPr="007744A8" w:rsidRDefault="00C6711E" w:rsidP="00AD777B">
            <w:pPr>
              <w:tabs>
                <w:tab w:val="left" w:pos="271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Край проезжей части улиц, кромка укрепленной полосы обочины дороги или бровка канавы</w:t>
            </w:r>
          </w:p>
        </w:tc>
        <w:tc>
          <w:tcPr>
            <w:tcW w:w="127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2,0</w:t>
            </w:r>
          </w:p>
        </w:tc>
        <w:tc>
          <w:tcPr>
            <w:tcW w:w="1382" w:type="dxa"/>
          </w:tcPr>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w:t>
            </w:r>
          </w:p>
        </w:tc>
      </w:tr>
      <w:tr w:rsidR="00C6711E" w:rsidRPr="007744A8" w:rsidTr="00AD777B">
        <w:tc>
          <w:tcPr>
            <w:tcW w:w="6913"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Мачта и опора осветительной сети, мостовая опора и эстакада</w:t>
            </w:r>
          </w:p>
        </w:tc>
        <w:tc>
          <w:tcPr>
            <w:tcW w:w="127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4,0</w:t>
            </w:r>
          </w:p>
        </w:tc>
        <w:tc>
          <w:tcPr>
            <w:tcW w:w="1382" w:type="dxa"/>
          </w:tcPr>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w:t>
            </w:r>
          </w:p>
        </w:tc>
      </w:tr>
      <w:tr w:rsidR="00C6711E" w:rsidRPr="007744A8" w:rsidTr="00AD777B">
        <w:tc>
          <w:tcPr>
            <w:tcW w:w="6913" w:type="dxa"/>
          </w:tcPr>
          <w:p w:rsidR="00C6711E" w:rsidRPr="007744A8" w:rsidRDefault="00C6711E" w:rsidP="00AD777B">
            <w:pPr>
              <w:tabs>
                <w:tab w:val="left" w:pos="1230"/>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Подошва откоса, террасы и др.</w:t>
            </w:r>
          </w:p>
        </w:tc>
        <w:tc>
          <w:tcPr>
            <w:tcW w:w="127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w:t>
            </w:r>
          </w:p>
        </w:tc>
        <w:tc>
          <w:tcPr>
            <w:tcW w:w="1382" w:type="dxa"/>
          </w:tcPr>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0,5</w:t>
            </w:r>
          </w:p>
        </w:tc>
      </w:tr>
      <w:tr w:rsidR="00C6711E" w:rsidRPr="007744A8" w:rsidTr="00AD777B">
        <w:tc>
          <w:tcPr>
            <w:tcW w:w="6913"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Подошва или внутренняя грань подпорной стенки</w:t>
            </w:r>
          </w:p>
        </w:tc>
        <w:tc>
          <w:tcPr>
            <w:tcW w:w="127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3,0</w:t>
            </w:r>
          </w:p>
        </w:tc>
        <w:tc>
          <w:tcPr>
            <w:tcW w:w="1382" w:type="dxa"/>
          </w:tcPr>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w:t>
            </w:r>
          </w:p>
        </w:tc>
      </w:tr>
      <w:tr w:rsidR="00C6711E" w:rsidRPr="007744A8" w:rsidTr="00AD777B">
        <w:tc>
          <w:tcPr>
            <w:tcW w:w="6913" w:type="dxa"/>
          </w:tcPr>
          <w:p w:rsidR="00C6711E" w:rsidRPr="007744A8" w:rsidRDefault="00C6711E" w:rsidP="00AD777B">
            <w:pPr>
              <w:tabs>
                <w:tab w:val="left" w:pos="130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Подземные сети:</w:t>
            </w:r>
          </w:p>
          <w:p w:rsidR="00C6711E" w:rsidRPr="007744A8" w:rsidRDefault="00C6711E" w:rsidP="00AD777B">
            <w:pPr>
              <w:tabs>
                <w:tab w:val="left" w:pos="130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газопровод, канализация</w:t>
            </w:r>
          </w:p>
          <w:p w:rsidR="00C6711E" w:rsidRPr="007744A8" w:rsidRDefault="00C6711E" w:rsidP="00AD777B">
            <w:pPr>
              <w:tabs>
                <w:tab w:val="left" w:pos="130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 xml:space="preserve">тепловая сеть (стенка канала, тоннеля или оболочка </w:t>
            </w:r>
          </w:p>
          <w:p w:rsidR="00C6711E" w:rsidRPr="007744A8" w:rsidRDefault="00C6711E" w:rsidP="00AD777B">
            <w:pPr>
              <w:tabs>
                <w:tab w:val="left" w:pos="130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при бесканальной прокладке)</w:t>
            </w:r>
          </w:p>
          <w:p w:rsidR="00C6711E" w:rsidRPr="007744A8" w:rsidRDefault="00C6711E" w:rsidP="00AD777B">
            <w:pPr>
              <w:tabs>
                <w:tab w:val="left" w:pos="130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водопровод, дренаж</w:t>
            </w:r>
          </w:p>
          <w:p w:rsidR="00C6711E" w:rsidRPr="007744A8" w:rsidRDefault="00C6711E" w:rsidP="00AD777B">
            <w:pPr>
              <w:tabs>
                <w:tab w:val="left" w:pos="130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lastRenderedPageBreak/>
              <w:t>силовой кабель и кабель связи</w:t>
            </w:r>
          </w:p>
        </w:tc>
        <w:tc>
          <w:tcPr>
            <w:tcW w:w="127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1,5</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lastRenderedPageBreak/>
              <w:t>2,0</w:t>
            </w:r>
          </w:p>
        </w:tc>
        <w:tc>
          <w:tcPr>
            <w:tcW w:w="1382" w:type="dxa"/>
          </w:tcPr>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w:t>
            </w:r>
          </w:p>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w:t>
            </w:r>
          </w:p>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w:t>
            </w:r>
          </w:p>
          <w:p w:rsidR="00C6711E" w:rsidRPr="007744A8" w:rsidRDefault="00C6711E" w:rsidP="00AD777B">
            <w:pPr>
              <w:tabs>
                <w:tab w:val="left" w:pos="271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lastRenderedPageBreak/>
              <w:t>0,7</w:t>
            </w:r>
          </w:p>
        </w:tc>
      </w:tr>
    </w:tbl>
    <w:p w:rsidR="00C6711E" w:rsidRPr="007744A8" w:rsidRDefault="00C6711E" w:rsidP="00C6711E">
      <w:pPr>
        <w:tabs>
          <w:tab w:val="left" w:pos="2235"/>
        </w:tabs>
        <w:spacing w:after="0" w:line="240" w:lineRule="auto"/>
        <w:ind w:firstLine="567"/>
        <w:jc w:val="both"/>
        <w:rPr>
          <w:rFonts w:ascii="Times New Roman" w:hAnsi="Times New Roman" w:cs="Times New Roman"/>
          <w:color w:val="000000" w:themeColor="text1"/>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Приведенные нормы относятся к деревьям с диаметром кроны не более 5 м и должны быть увеличены для деревьев с кроной большего диаметра.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 Деревья, высаживаемые у зданий, не должны препятствовать инсоляции и освещенности жилых и общественных помещений.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sidRPr="000527BD">
        <w:rPr>
          <w:b/>
          <w:color w:val="000000" w:themeColor="text1"/>
          <w:spacing w:val="2"/>
          <w:sz w:val="22"/>
          <w:szCs w:val="22"/>
        </w:rPr>
        <w:t>Зоны отдыха</w:t>
      </w:r>
    </w:p>
    <w:p w:rsidR="00C6711E" w:rsidRPr="000527BD"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w:t>
      </w:r>
      <w:r w:rsidR="00C6711E">
        <w:rPr>
          <w:color w:val="000000" w:themeColor="text1"/>
          <w:spacing w:val="2"/>
          <w:sz w:val="22"/>
          <w:szCs w:val="22"/>
        </w:rPr>
        <w:t>3</w:t>
      </w:r>
      <w:r w:rsidR="00C6711E" w:rsidRPr="007744A8">
        <w:rPr>
          <w:color w:val="000000" w:themeColor="text1"/>
          <w:spacing w:val="2"/>
          <w:sz w:val="22"/>
          <w:szCs w:val="22"/>
        </w:rPr>
        <w:t>. Зоны отдыха формируются на базе озелененных территорий общего пользования, природных и искусственных водоемов, рек.</w:t>
      </w: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w:t>
      </w:r>
      <w:r w:rsidR="00C6711E">
        <w:rPr>
          <w:color w:val="000000" w:themeColor="text1"/>
          <w:spacing w:val="2"/>
          <w:sz w:val="22"/>
          <w:szCs w:val="22"/>
        </w:rPr>
        <w:t>4</w:t>
      </w:r>
      <w:r w:rsidR="00C6711E" w:rsidRPr="007744A8">
        <w:rPr>
          <w:color w:val="000000" w:themeColor="text1"/>
          <w:spacing w:val="2"/>
          <w:sz w:val="22"/>
          <w:szCs w:val="22"/>
        </w:rPr>
        <w:t>. Зоны массового кратковременного отдыха следует располагать в пределах доступности на общес</w:t>
      </w:r>
      <w:r w:rsidR="00C6711E">
        <w:rPr>
          <w:color w:val="000000" w:themeColor="text1"/>
          <w:spacing w:val="2"/>
          <w:sz w:val="22"/>
          <w:szCs w:val="22"/>
        </w:rPr>
        <w:t>твенном транспорте не более 1,5</w:t>
      </w:r>
      <w:r w:rsidR="00C6711E" w:rsidRPr="007744A8">
        <w:rPr>
          <w:color w:val="000000" w:themeColor="text1"/>
          <w:spacing w:val="2"/>
          <w:sz w:val="22"/>
          <w:szCs w:val="22"/>
        </w:rPr>
        <w:t>ч.</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w:t>
      </w:r>
      <w:r w:rsidR="00C6711E">
        <w:rPr>
          <w:color w:val="000000" w:themeColor="text1"/>
          <w:spacing w:val="2"/>
          <w:sz w:val="22"/>
          <w:szCs w:val="22"/>
        </w:rPr>
        <w:t>5</w:t>
      </w:r>
      <w:r w:rsidR="00C6711E" w:rsidRPr="007744A8">
        <w:rPr>
          <w:color w:val="000000" w:themeColor="text1"/>
          <w:spacing w:val="2"/>
          <w:sz w:val="22"/>
          <w:szCs w:val="22"/>
        </w:rPr>
        <w:t>.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w:t>
      </w:r>
      <w:r w:rsidR="00C6711E">
        <w:rPr>
          <w:color w:val="000000" w:themeColor="text1"/>
          <w:spacing w:val="2"/>
          <w:sz w:val="22"/>
          <w:szCs w:val="22"/>
        </w:rPr>
        <w:t>6</w:t>
      </w:r>
      <w:r w:rsidR="00C6711E" w:rsidRPr="007744A8">
        <w:rPr>
          <w:color w:val="000000" w:themeColor="text1"/>
          <w:spacing w:val="2"/>
          <w:sz w:val="22"/>
          <w:szCs w:val="22"/>
        </w:rPr>
        <w:t>.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C6711E" w:rsidRPr="007744A8">
        <w:rPr>
          <w:color w:val="000000" w:themeColor="text1"/>
          <w:spacing w:val="2"/>
          <w:sz w:val="22"/>
          <w:szCs w:val="22"/>
        </w:rPr>
        <w:t>.4.2</w:t>
      </w:r>
      <w:r w:rsidR="00C6711E">
        <w:rPr>
          <w:color w:val="000000" w:themeColor="text1"/>
          <w:spacing w:val="2"/>
          <w:sz w:val="22"/>
          <w:szCs w:val="22"/>
        </w:rPr>
        <w:t>7</w:t>
      </w:r>
      <w:r w:rsidR="00C6711E" w:rsidRPr="007744A8">
        <w:rPr>
          <w:color w:val="000000" w:themeColor="text1"/>
          <w:spacing w:val="2"/>
          <w:sz w:val="22"/>
          <w:szCs w:val="22"/>
        </w:rPr>
        <w:t>.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w:t>
      </w:r>
    </w:p>
    <w:p w:rsidR="002210C4" w:rsidRDefault="002210C4" w:rsidP="00C6711E">
      <w:pPr>
        <w:ind w:left="-567" w:firstLine="425"/>
        <w:jc w:val="both"/>
        <w:rPr>
          <w:rFonts w:ascii="Times New Roman" w:hAnsi="Times New Roman" w:cs="Times New Roman"/>
          <w:b/>
          <w:color w:val="000000" w:themeColor="text1"/>
          <w:sz w:val="28"/>
        </w:rPr>
      </w:pPr>
    </w:p>
    <w:p w:rsidR="00C6711E" w:rsidRPr="00495D63" w:rsidRDefault="00D31571" w:rsidP="00C6711E">
      <w:pPr>
        <w:ind w:left="-567" w:firstLine="425"/>
        <w:jc w:val="both"/>
        <w:rPr>
          <w:rFonts w:ascii="Times New Roman" w:hAnsi="Times New Roman" w:cs="Times New Roman"/>
          <w:b/>
          <w:color w:val="000000" w:themeColor="text1"/>
          <w:sz w:val="28"/>
        </w:rPr>
      </w:pPr>
      <w:r>
        <w:rPr>
          <w:rFonts w:ascii="Times New Roman" w:hAnsi="Times New Roman" w:cs="Times New Roman"/>
          <w:b/>
          <w:color w:val="000000" w:themeColor="text1"/>
          <w:sz w:val="28"/>
        </w:rPr>
        <w:t>2</w:t>
      </w:r>
      <w:r w:rsidR="00C6711E" w:rsidRPr="00495D63">
        <w:rPr>
          <w:rFonts w:ascii="Times New Roman" w:hAnsi="Times New Roman" w:cs="Times New Roman"/>
          <w:b/>
          <w:color w:val="000000" w:themeColor="text1"/>
          <w:sz w:val="28"/>
        </w:rPr>
        <w:t xml:space="preserve">. </w:t>
      </w:r>
      <w:r w:rsidR="00C6711E" w:rsidRPr="00B752AC">
        <w:rPr>
          <w:rFonts w:ascii="Times New Roman" w:hAnsi="Times New Roman" w:cs="Times New Roman"/>
          <w:b/>
          <w:color w:val="000000" w:themeColor="text1"/>
          <w:sz w:val="24"/>
        </w:rPr>
        <w:t>Производственная территория</w:t>
      </w:r>
    </w:p>
    <w:p w:rsidR="00C6711E" w:rsidRPr="00495D63" w:rsidRDefault="00D31571"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r>
        <w:rPr>
          <w:b/>
          <w:color w:val="000000" w:themeColor="text1"/>
          <w:spacing w:val="2"/>
          <w:szCs w:val="22"/>
        </w:rPr>
        <w:t>2</w:t>
      </w:r>
      <w:r w:rsidR="00C6711E" w:rsidRPr="00495D63">
        <w:rPr>
          <w:b/>
          <w:color w:val="000000" w:themeColor="text1"/>
          <w:spacing w:val="2"/>
          <w:szCs w:val="22"/>
        </w:rPr>
        <w:t>.1. Общие требования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.1.1. Производственные территориальные зоны включают: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производственные зоны - зоны размещения производственных объектов с различными нормативами воздействия на окружающую среду;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зоны инженерной инфраструктуры;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зоны транспортной инфраструктуры;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иные виды производственной инфраструктуры.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Производственная зона формируется из следующих структурных элементов: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площадка промышленного предприятия;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промышленный узел - группа промышленных предприятий с общими объектами.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При разработке проектной документации для площадок промышленных предприятий и промышленных узлов в составе производственных территориальных зон </w:t>
      </w:r>
      <w:r w:rsidRPr="00D836B8">
        <w:rPr>
          <w:color w:val="000000" w:themeColor="text1"/>
          <w:spacing w:val="2"/>
          <w:sz w:val="22"/>
          <w:szCs w:val="22"/>
        </w:rPr>
        <w:t>городского и сельских поселений района необходимо предусматривать: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функциональное зонирование территории с учетом технологических связей, санитарно-гигиенических и противопожарных требований, грузооборота и видов транспорта;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рациональные производственные, транспортные и инженерные связи на предприятиях, между ними и селитебной территорией;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кооперирование основных и вспомогательных производств и хозяйств, включая аналогичные производства и хозяйства, обслуживающие селитебную часть </w:t>
      </w:r>
      <w:r w:rsidRPr="00D836B8">
        <w:rPr>
          <w:color w:val="000000" w:themeColor="text1"/>
          <w:spacing w:val="2"/>
          <w:sz w:val="22"/>
          <w:szCs w:val="22"/>
        </w:rPr>
        <w:t>городского и сельских поселений района;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интенсивное использование территории, включая наземное и подземное пространства, при необходимых и обоснованных резервах для расширения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организацию единой сети обслуживания трудящихся;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возможность осуществления строительства и ввода в эксплуатацию пусковыми комплексами или очередями;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благоустройство территории (площадки);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создание единого архитектурного ансамбля в увязке с архитектурой прилегающих предприятий и жилой застройкой;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защиту прилегающих территорий от эрозии, заболачивания, засоления и загрязнения подземных вод и открытых водоемов сточными водами, отходами и отбросами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восстановление (рекультивацию) отведенных во временное пользование земель, нарушенных при строительстве.</w:t>
      </w: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.1.2.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установления санитарно-защитных зон таких объектов в соответствии с требованиями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 xml:space="preserve">.1.3. Границы производственных зон определяются на основании градостроительного зонирования </w:t>
      </w:r>
      <w:r w:rsidR="00C6711E" w:rsidRPr="00D836B8">
        <w:rPr>
          <w:color w:val="000000" w:themeColor="text1"/>
          <w:spacing w:val="2"/>
          <w:sz w:val="22"/>
          <w:szCs w:val="22"/>
        </w:rPr>
        <w:t>территории городс</w:t>
      </w:r>
      <w:r w:rsidR="00C6711E">
        <w:rPr>
          <w:color w:val="000000" w:themeColor="text1"/>
          <w:spacing w:val="2"/>
          <w:sz w:val="22"/>
          <w:szCs w:val="22"/>
        </w:rPr>
        <w:t>кого и сельских поселений</w:t>
      </w:r>
      <w:r w:rsidR="00C6711E" w:rsidRPr="007744A8">
        <w:rPr>
          <w:color w:val="000000" w:themeColor="text1"/>
          <w:spacing w:val="2"/>
          <w:sz w:val="22"/>
          <w:szCs w:val="22"/>
        </w:rPr>
        <w:t xml:space="preserve"> и устанавливаются с учетом требуемых санитарно-защитных зон для производственных предприятий и объектов, обеспечивая максимально эффективное использование территории.</w:t>
      </w:r>
    </w:p>
    <w:p w:rsidR="00C6711E" w:rsidRPr="000527BD"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Cs w:val="22"/>
        </w:rPr>
      </w:pPr>
    </w:p>
    <w:p w:rsidR="00C6711E" w:rsidRPr="000527BD" w:rsidRDefault="00D31571"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2</w:t>
      </w:r>
      <w:r w:rsidR="00C6711E" w:rsidRPr="000527BD">
        <w:rPr>
          <w:b/>
          <w:spacing w:val="2"/>
          <w:szCs w:val="22"/>
        </w:rPr>
        <w:t>.2. Производственные зоны</w:t>
      </w:r>
    </w:p>
    <w:p w:rsidR="00C6711E" w:rsidRPr="000527BD"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Структура производственных зон, классификация предприятий и их размещение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 xml:space="preserve">.2.1. 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sidR="00C6711E" w:rsidRPr="00D836B8">
        <w:rPr>
          <w:color w:val="000000" w:themeColor="text1"/>
          <w:spacing w:val="2"/>
          <w:sz w:val="22"/>
          <w:szCs w:val="22"/>
        </w:rPr>
        <w:t>городс</w:t>
      </w:r>
      <w:r w:rsidR="00C6711E">
        <w:rPr>
          <w:color w:val="000000" w:themeColor="text1"/>
          <w:spacing w:val="2"/>
          <w:sz w:val="22"/>
          <w:szCs w:val="22"/>
        </w:rPr>
        <w:t>кого и сельских поселений</w:t>
      </w:r>
      <w:r w:rsidR="00C6711E" w:rsidRPr="00D836B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.2.2. Производственные территориальные зоны, промышленные узлы,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непригодных для сельского хозяйства. При отсутствии таких земель могут выбираться участки на сельскохозяйственных угодьях худшего качества.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.2.3. Устройство отвалов, шлаконакопителей, мест складирования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Отвалы, содержащие мышьяк, свинец, ртуть и другие горючие и токсичные вещества, должны быть отделены от жилых и общественных зданий и сооружений санитарно-защитной зоной.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.2.4. 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2</w:t>
      </w:r>
      <w:r w:rsidR="00C6711E" w:rsidRPr="007744A8">
        <w:rPr>
          <w:color w:val="000000" w:themeColor="text1"/>
          <w:spacing w:val="2"/>
          <w:sz w:val="22"/>
          <w:szCs w:val="22"/>
        </w:rPr>
        <w:t>.2.5. Размещение производственной территориальной зоны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составе рекреационных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землях особо охраняемых территорий, в том числе:</w:t>
      </w:r>
    </w:p>
    <w:p w:rsidR="00C6711E" w:rsidRPr="007744A8" w:rsidRDefault="00C6711E" w:rsidP="00C6711E">
      <w:pPr>
        <w:pStyle w:val="formattext"/>
        <w:numPr>
          <w:ilvl w:val="0"/>
          <w:numId w:val="12"/>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первом поясе зоны санитарной охраны источников водоснабжения,</w:t>
      </w:r>
    </w:p>
    <w:p w:rsidR="00C6711E" w:rsidRPr="007744A8" w:rsidRDefault="00C6711E" w:rsidP="00C6711E">
      <w:pPr>
        <w:pStyle w:val="formattext"/>
        <w:numPr>
          <w:ilvl w:val="0"/>
          <w:numId w:val="12"/>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первой зоне округа санитарной охраны санаториев, домов отдыха, если проектируемые объекты не связаны непосредственно с эксплуатацией природных лечебных средств, в водоохранных и прибрежных зонах рек,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зонах охраны памятников истории и культуры без согласования с органами охраны памятников;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участках, загрязненных органическими и радиоактивными отходами, до истечения сроков, установленных органами санитарно-эпидемиологического надзора;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зонах возможного катастрофического затопления в результате разрушения плотин или дамб.</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санитарно-защитные зоны в соответствии с санитарной классификацией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.2.7. Санитарная классификация устанавливается по классам предприятий - I, II, III, IV, V классы. В соответствии с санитарной классификацией предприятий, производств и объектов устанавливаются следующие размеры санитарно-защитных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предприятий I класса - 1000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предприятий II класса - 500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предприятий III класса - 300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предприятий IV класса - 100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предприятий V класса - 50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Санитарно-защитные зоны установлены в соответствии с требованиями СанПиН 2.2.1/2.1.1.1200-03.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промышленных объектов и производств,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если в соответствии с расчетами ожидаемого загрязнения атмосферного воздуха и физического воздействия на атмосферный воздух они относятся к I и II классам опасности, в остальных случаях - главным государственным санитарным врачом Ивановской области или его заместителем в установленном порядке.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.2.8.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.2.9. 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.2.10. Участки производственных территорий с производствами III и IV классов, размещение которых по санитарным требованиям не допустимо в составе других зон (общественно-деловых, рекреационных, сельскохозяйственного использования, особо охраняемых территорий, специального назначения), следует размещать только в производственной зоне.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.2.11.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по согласованию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 xml:space="preserve">.2.12.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w:t>
      </w:r>
      <w:r w:rsidR="00C6711E" w:rsidRPr="007744A8">
        <w:rPr>
          <w:color w:val="000000" w:themeColor="text1"/>
          <w:spacing w:val="2"/>
          <w:sz w:val="22"/>
          <w:szCs w:val="22"/>
        </w:rPr>
        <w:lastRenderedPageBreak/>
        <w:t>уровня предельно допустимых концентраций (далее - ПДК) не ограничивается размерами собственной территории предприятия и производственной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.2.13. В населенных пунктах размещаются производственные предприятия и объекты III, IV и V классов с установлением соответствующих санитарно-защитных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.2.14. В пределах селитебной территории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.2.15. Кроме санитарной классификации производственные предприятия и объекты имеют ряд характеристик и различаются по их параметрам, в том числе: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 величине занимаемой территории:</w:t>
      </w:r>
    </w:p>
    <w:p w:rsidR="00C6711E" w:rsidRPr="007744A8" w:rsidRDefault="00C6711E" w:rsidP="00C6711E">
      <w:pPr>
        <w:pStyle w:val="formattext"/>
        <w:numPr>
          <w:ilvl w:val="0"/>
          <w:numId w:val="13"/>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участок: до 0,5 га; 0,5 - 5,0 га; 5,0 - 25,0 га,</w:t>
      </w:r>
    </w:p>
    <w:p w:rsidR="00C6711E" w:rsidRPr="007744A8" w:rsidRDefault="00C6711E" w:rsidP="00C6711E">
      <w:pPr>
        <w:pStyle w:val="formattext"/>
        <w:numPr>
          <w:ilvl w:val="0"/>
          <w:numId w:val="13"/>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зона: 25,0 - 200,0 га;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 интенсивности использования территории: плотность застройки от 10 до 75%;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 численности работающих: до 50 человек; 50 - 500 человек; 500 - 1000 человек; 1000 - 4000 человек; 4000 - 10000 человек; более 10000 человек;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 величине грузооборота (принимаемой по большему из двух грузопотоков - прибытия или отправления):</w:t>
      </w:r>
    </w:p>
    <w:p w:rsidR="00C6711E" w:rsidRPr="007744A8" w:rsidRDefault="00C6711E" w:rsidP="00C6711E">
      <w:pPr>
        <w:pStyle w:val="formattext"/>
        <w:numPr>
          <w:ilvl w:val="0"/>
          <w:numId w:val="14"/>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автомобилей в сутки: до 2; от 2 до 40; более 40,</w:t>
      </w:r>
    </w:p>
    <w:p w:rsidR="00C6711E" w:rsidRPr="007744A8" w:rsidRDefault="00C6711E" w:rsidP="00C6711E">
      <w:pPr>
        <w:pStyle w:val="formattext"/>
        <w:numPr>
          <w:ilvl w:val="0"/>
          <w:numId w:val="14"/>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тонн в год: до 40; от 40 до 100000; более 100000;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 величине потребляемых ресурсов:</w:t>
      </w:r>
    </w:p>
    <w:p w:rsidR="00C6711E" w:rsidRPr="007744A8" w:rsidRDefault="00C6711E" w:rsidP="00C6711E">
      <w:pPr>
        <w:pStyle w:val="formattext"/>
        <w:numPr>
          <w:ilvl w:val="0"/>
          <w:numId w:val="15"/>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водопотребление (тыс. м</w:t>
      </w:r>
      <w:r w:rsidRPr="00387E5F">
        <w:rPr>
          <w:color w:val="000000" w:themeColor="text1"/>
          <w:spacing w:val="2"/>
          <w:sz w:val="22"/>
          <w:szCs w:val="22"/>
          <w:vertAlign w:val="superscript"/>
        </w:rPr>
        <w:t>3</w:t>
      </w:r>
      <w:r w:rsidRPr="007744A8">
        <w:rPr>
          <w:color w:val="000000" w:themeColor="text1"/>
          <w:spacing w:val="2"/>
          <w:sz w:val="22"/>
          <w:szCs w:val="22"/>
        </w:rPr>
        <w:t>/сутки): до 5; от 5 до 20; более 20,</w:t>
      </w:r>
    </w:p>
    <w:p w:rsidR="00C6711E" w:rsidRPr="007744A8" w:rsidRDefault="00C6711E" w:rsidP="00C6711E">
      <w:pPr>
        <w:pStyle w:val="formattext"/>
        <w:numPr>
          <w:ilvl w:val="0"/>
          <w:numId w:val="15"/>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теплопотребление (Гкал/час): до 5; от 5 до 20; более 20.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 xml:space="preserve">.2.16. В случае негативного влияния производственных зон, расположенных в границах </w:t>
      </w:r>
      <w:r w:rsidR="00C6711E" w:rsidRPr="00D836B8">
        <w:rPr>
          <w:color w:val="000000" w:themeColor="text1"/>
          <w:spacing w:val="2"/>
          <w:sz w:val="22"/>
          <w:szCs w:val="22"/>
        </w:rPr>
        <w:t>городского и сельских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w:t>
      </w:r>
      <w:r w:rsidR="00C6711E">
        <w:rPr>
          <w:color w:val="000000" w:themeColor="text1"/>
          <w:spacing w:val="2"/>
          <w:sz w:val="22"/>
          <w:szCs w:val="22"/>
        </w:rPr>
        <w:t>кого и сельских поселений</w:t>
      </w:r>
      <w:r w:rsidR="00C6711E" w:rsidRPr="00D836B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.2.17. При реконструкции производственных зон территории следует преобразовывать с учетом примыкания к территориям иного функционального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.2.18. После проведения реконструкции или перепрофилирования производственного объекта санитарно-защитная зона для него определяется в соответствии с санитарной классификацией и должна быть подтверждена результатами расчетов.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 xml:space="preserve">.2.19. Параметры производственных территорий устанавливаются правилами землепользования и </w:t>
      </w:r>
      <w:r w:rsidR="00C6711E" w:rsidRPr="00D836B8">
        <w:rPr>
          <w:color w:val="000000" w:themeColor="text1"/>
          <w:spacing w:val="2"/>
          <w:sz w:val="22"/>
          <w:szCs w:val="22"/>
        </w:rPr>
        <w:t>застройки городского и сельских поселений района</w:t>
      </w:r>
      <w:r w:rsidR="00C6711E" w:rsidRPr="007744A8">
        <w:rPr>
          <w:color w:val="000000" w:themeColor="text1"/>
          <w:spacing w:val="2"/>
          <w:sz w:val="22"/>
          <w:szCs w:val="22"/>
        </w:rPr>
        <w:t xml:space="preserve"> с учетом требований по экологической безопасности.</w:t>
      </w: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2</w:t>
      </w:r>
      <w:r w:rsidR="00C6711E" w:rsidRPr="007744A8">
        <w:rPr>
          <w:color w:val="000000" w:themeColor="text1"/>
          <w:spacing w:val="2"/>
          <w:sz w:val="22"/>
          <w:szCs w:val="22"/>
        </w:rPr>
        <w:t>.2.20.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firstLine="567"/>
        <w:jc w:val="both"/>
        <w:textAlignment w:val="baseline"/>
        <w:rPr>
          <w:b/>
          <w:spacing w:val="2"/>
          <w:sz w:val="22"/>
          <w:szCs w:val="22"/>
        </w:rPr>
      </w:pPr>
    </w:p>
    <w:p w:rsidR="00C6711E" w:rsidRPr="00495D63" w:rsidRDefault="00D31571" w:rsidP="00C6711E">
      <w:pPr>
        <w:pStyle w:val="formattext"/>
        <w:shd w:val="clear" w:color="auto" w:fill="FFFFFF"/>
        <w:spacing w:before="0" w:beforeAutospacing="0" w:after="0" w:afterAutospacing="0"/>
        <w:ind w:left="-567" w:firstLine="425"/>
        <w:jc w:val="both"/>
        <w:textAlignment w:val="baseline"/>
        <w:rPr>
          <w:b/>
          <w:spacing w:val="2"/>
        </w:rPr>
      </w:pPr>
      <w:r>
        <w:rPr>
          <w:b/>
          <w:spacing w:val="2"/>
        </w:rPr>
        <w:t>2</w:t>
      </w:r>
      <w:r w:rsidR="00C6711E" w:rsidRPr="00495D63">
        <w:rPr>
          <w:b/>
          <w:spacing w:val="2"/>
        </w:rPr>
        <w:t>.3. Зоны инженерной инфраструктуры</w:t>
      </w:r>
    </w:p>
    <w:p w:rsidR="00C6711E" w:rsidRPr="00495D63" w:rsidRDefault="00C6711E" w:rsidP="00C6711E">
      <w:pPr>
        <w:pStyle w:val="formattext"/>
        <w:shd w:val="clear" w:color="auto" w:fill="FFFFFF"/>
        <w:spacing w:before="0" w:beforeAutospacing="0" w:after="0" w:afterAutospacing="0"/>
        <w:ind w:left="-567" w:firstLine="425"/>
        <w:jc w:val="both"/>
        <w:textAlignment w:val="baseline"/>
        <w:rPr>
          <w:b/>
          <w:spacing w:val="2"/>
        </w:rPr>
      </w:pPr>
    </w:p>
    <w:p w:rsidR="00C6711E" w:rsidRPr="00495D63" w:rsidRDefault="00D31571" w:rsidP="00C6711E">
      <w:pPr>
        <w:pStyle w:val="formattext"/>
        <w:shd w:val="clear" w:color="auto" w:fill="FFFFFF"/>
        <w:spacing w:before="0" w:beforeAutospacing="0" w:after="0" w:afterAutospacing="0"/>
        <w:ind w:left="-567" w:firstLine="425"/>
        <w:jc w:val="both"/>
        <w:textAlignment w:val="baseline"/>
        <w:rPr>
          <w:b/>
          <w:spacing w:val="2"/>
        </w:rPr>
      </w:pPr>
      <w:r>
        <w:rPr>
          <w:b/>
          <w:spacing w:val="2"/>
        </w:rPr>
        <w:t>2</w:t>
      </w:r>
      <w:r w:rsidR="00C6711E" w:rsidRPr="00495D63">
        <w:rPr>
          <w:b/>
          <w:spacing w:val="2"/>
        </w:rPr>
        <w:t>.3.1. Водоснабжение</w:t>
      </w:r>
    </w:p>
    <w:p w:rsidR="00C6711E" w:rsidRPr="00880C32" w:rsidRDefault="00C6711E" w:rsidP="00C6711E">
      <w:pPr>
        <w:pStyle w:val="formattext"/>
        <w:shd w:val="clear" w:color="auto" w:fill="FFFFFF"/>
        <w:spacing w:before="0" w:beforeAutospacing="0" w:after="0" w:afterAutospacing="0"/>
        <w:ind w:left="-567" w:firstLine="425"/>
        <w:jc w:val="both"/>
        <w:textAlignment w:val="baseline"/>
        <w:rPr>
          <w:b/>
          <w:color w:val="FF0000"/>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.1.1. Централизованная система водоснабжения населенных пунктов должна обеспечивать: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хозяйственно-питьевое водопотребление в жилых и общественных зданиях, нужды коммунально-бытовых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хозяйственно-питьевое водопотребление на предприятиях;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тушение пожаров;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собственные нужды станций водоподготовки, промывку водопроводных и канализационных сетей и др.</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обосновании допускается устройство самостоятельного водопровода для: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поливки и мойки территорий (улиц, проездов, площадей, зеленых насаждений), работы фонтанов и т.п.;</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поливки посадок в теплицах, парниках и на открытых участках, а также приусадебных участков.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Локальные системы, обеспечивающие технологические требования объектов, должны проектироваться совместно с объектами.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В </w:t>
      </w:r>
      <w:r w:rsidRPr="00F5437F">
        <w:rPr>
          <w:color w:val="000000" w:themeColor="text1"/>
          <w:spacing w:val="2"/>
          <w:sz w:val="22"/>
          <w:szCs w:val="22"/>
        </w:rPr>
        <w:t>сельских поселениях следует</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проектировать централизованные системы водоснабжения для перспективных населенных пунктов и сельскохозяйственных объектов;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w:t>
      </w:r>
      <w:r w:rsidRPr="00F5437F">
        <w:rPr>
          <w:color w:val="000000" w:themeColor="text1"/>
          <w:spacing w:val="2"/>
          <w:sz w:val="22"/>
          <w:szCs w:val="22"/>
        </w:rPr>
        <w:t>период сельских населенных</w:t>
      </w:r>
      <w:r w:rsidRPr="007744A8">
        <w:rPr>
          <w:color w:val="000000" w:themeColor="text1"/>
          <w:spacing w:val="2"/>
          <w:sz w:val="22"/>
          <w:szCs w:val="22"/>
        </w:rPr>
        <w:t xml:space="preserve"> пунктов;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непригодных в качестве источника хозяйственно-питьевого водоснабжения.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.1.2. Противопожарные требования к системам водоснабжения устанавливаются в соответствии с</w:t>
      </w:r>
      <w:r w:rsidR="00C6711E">
        <w:rPr>
          <w:color w:val="000000" w:themeColor="text1"/>
          <w:spacing w:val="2"/>
          <w:sz w:val="22"/>
          <w:szCs w:val="22"/>
        </w:rPr>
        <w:t xml:space="preserve"> </w:t>
      </w:r>
      <w:hyperlink r:id="rId10" w:history="1">
        <w:r w:rsidR="00C6711E" w:rsidRPr="007744A8">
          <w:rPr>
            <w:rStyle w:val="a9"/>
            <w:color w:val="000000" w:themeColor="text1"/>
            <w:spacing w:val="2"/>
            <w:sz w:val="22"/>
            <w:szCs w:val="22"/>
          </w:rPr>
          <w:t>Фед</w:t>
        </w:r>
        <w:r w:rsidR="00C6711E">
          <w:rPr>
            <w:rStyle w:val="a9"/>
            <w:color w:val="000000" w:themeColor="text1"/>
            <w:spacing w:val="2"/>
            <w:sz w:val="22"/>
            <w:szCs w:val="22"/>
          </w:rPr>
          <w:t>еральным законом от 22.07.2008 №</w:t>
        </w:r>
        <w:r w:rsidR="00C6711E" w:rsidRPr="007744A8">
          <w:rPr>
            <w:rStyle w:val="a9"/>
            <w:color w:val="000000" w:themeColor="text1"/>
            <w:spacing w:val="2"/>
            <w:sz w:val="22"/>
            <w:szCs w:val="22"/>
          </w:rPr>
          <w:t xml:space="preserve"> 123-ФЗ "Технический регламент о требованиях пожарной безопасности"</w:t>
        </w:r>
      </w:hyperlink>
      <w:r w:rsidR="00C6711E" w:rsidRPr="007744A8">
        <w:rPr>
          <w:color w:val="000000" w:themeColor="text1"/>
          <w:spacing w:val="2"/>
          <w:sz w:val="22"/>
          <w:szCs w:val="22"/>
        </w:rPr>
        <w:t>, СП 10.13130.2009 "Системы противопожарной защиты. Внутренний противопожарный водопровод. Требования пожарной безопасности", утвержденным</w:t>
      </w:r>
      <w:r w:rsidR="00C6711E">
        <w:rPr>
          <w:color w:val="000000" w:themeColor="text1"/>
          <w:spacing w:val="2"/>
          <w:sz w:val="22"/>
          <w:szCs w:val="22"/>
        </w:rPr>
        <w:t xml:space="preserve"> </w:t>
      </w:r>
      <w:hyperlink r:id="rId11" w:history="1">
        <w:r w:rsidR="00C6711E" w:rsidRPr="007744A8">
          <w:rPr>
            <w:rStyle w:val="a9"/>
            <w:color w:val="000000" w:themeColor="text1"/>
            <w:spacing w:val="2"/>
            <w:sz w:val="22"/>
            <w:szCs w:val="22"/>
          </w:rPr>
          <w:t>при</w:t>
        </w:r>
        <w:r w:rsidR="00C6711E">
          <w:rPr>
            <w:rStyle w:val="a9"/>
            <w:color w:val="000000" w:themeColor="text1"/>
            <w:spacing w:val="2"/>
            <w:sz w:val="22"/>
            <w:szCs w:val="22"/>
          </w:rPr>
          <w:t>казом МЧС России от 25.03.2009 №</w:t>
        </w:r>
        <w:r w:rsidR="00C6711E" w:rsidRPr="007744A8">
          <w:rPr>
            <w:rStyle w:val="a9"/>
            <w:color w:val="000000" w:themeColor="text1"/>
            <w:spacing w:val="2"/>
            <w:sz w:val="22"/>
            <w:szCs w:val="22"/>
          </w:rPr>
          <w:t xml:space="preserve"> 180</w:t>
        </w:r>
      </w:hyperlink>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.1.3. Водопроводные сооружения должны иметь ограждения.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Примыкание к ограждению строений, кроме проходных и административно-бытовых зданий,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.1.4. В проектах хозяйственно-питьевых и объединенных производственно-питьевых водопроводов необходимо предусматривать зоны санитарной охраны.</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2210C4" w:rsidRPr="007744A8" w:rsidRDefault="002210C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495D63" w:rsidRDefault="00D31571" w:rsidP="00C6711E">
      <w:pPr>
        <w:pStyle w:val="formattext"/>
        <w:shd w:val="clear" w:color="auto" w:fill="FFFFFF"/>
        <w:spacing w:before="0" w:beforeAutospacing="0" w:after="0" w:afterAutospacing="0"/>
        <w:ind w:left="-567" w:firstLine="425"/>
        <w:jc w:val="both"/>
        <w:textAlignment w:val="baseline"/>
        <w:rPr>
          <w:b/>
          <w:spacing w:val="2"/>
        </w:rPr>
      </w:pPr>
      <w:r>
        <w:rPr>
          <w:b/>
          <w:spacing w:val="2"/>
        </w:rPr>
        <w:lastRenderedPageBreak/>
        <w:t>2</w:t>
      </w:r>
      <w:r w:rsidR="00C6711E" w:rsidRPr="00495D63">
        <w:rPr>
          <w:b/>
          <w:spacing w:val="2"/>
        </w:rPr>
        <w:t>.3.2. Канализация</w:t>
      </w:r>
    </w:p>
    <w:p w:rsidR="00C6711E" w:rsidRPr="005711CB"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.2.1. При проектировании систем канализации </w:t>
      </w:r>
      <w:r w:rsidR="00C6711E" w:rsidRPr="00F5437F">
        <w:rPr>
          <w:color w:val="000000" w:themeColor="text1"/>
          <w:spacing w:val="2"/>
          <w:sz w:val="22"/>
          <w:szCs w:val="22"/>
        </w:rPr>
        <w:t>городс</w:t>
      </w:r>
      <w:r w:rsidR="00C6711E">
        <w:rPr>
          <w:color w:val="000000" w:themeColor="text1"/>
          <w:spacing w:val="2"/>
          <w:sz w:val="22"/>
          <w:szCs w:val="22"/>
        </w:rPr>
        <w:t>кого и сельских поселений</w:t>
      </w:r>
      <w:r w:rsidR="00C6711E" w:rsidRPr="007744A8">
        <w:rPr>
          <w:color w:val="000000" w:themeColor="text1"/>
          <w:spacing w:val="2"/>
          <w:sz w:val="22"/>
          <w:szCs w:val="22"/>
        </w:rPr>
        <w:t xml:space="preserve">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СП 31.13330.2012.</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2</w:t>
      </w:r>
      <w:r w:rsidR="00C6711E" w:rsidRPr="005711CB">
        <w:rPr>
          <w:spacing w:val="2"/>
          <w:sz w:val="22"/>
          <w:szCs w:val="22"/>
        </w:rPr>
        <w:t>.3.2.2.</w:t>
      </w:r>
      <w:r w:rsidR="00C6711E">
        <w:rPr>
          <w:spacing w:val="2"/>
          <w:sz w:val="22"/>
          <w:szCs w:val="22"/>
        </w:rPr>
        <w:t xml:space="preserve"> </w:t>
      </w:r>
      <w:r w:rsidR="00C6711E" w:rsidRPr="007744A8">
        <w:rPr>
          <w:color w:val="000000" w:themeColor="text1"/>
          <w:spacing w:val="2"/>
          <w:sz w:val="22"/>
          <w:szCs w:val="22"/>
        </w:rPr>
        <w:t>Канализование населенных пунктов следует предусматривать по системам: раздельной - полной или неполной, полураздельной, а также комбинированной.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w:t>
      </w:r>
    </w:p>
    <w:p w:rsidR="00C6711E" w:rsidRPr="005711CB" w:rsidRDefault="00C6711E" w:rsidP="00C6711E">
      <w:pPr>
        <w:pStyle w:val="formattext"/>
        <w:shd w:val="clear" w:color="auto" w:fill="FFFFFF"/>
        <w:spacing w:before="0" w:beforeAutospacing="0" w:after="0" w:afterAutospacing="0"/>
        <w:ind w:left="-567" w:firstLine="425"/>
        <w:jc w:val="both"/>
        <w:textAlignment w:val="baseline"/>
        <w:rPr>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2</w:t>
      </w:r>
      <w:r w:rsidR="00C6711E" w:rsidRPr="005711CB">
        <w:rPr>
          <w:spacing w:val="2"/>
          <w:sz w:val="22"/>
          <w:szCs w:val="22"/>
        </w:rPr>
        <w:t>.3.2.5.</w:t>
      </w:r>
      <w:r w:rsidR="00C6711E" w:rsidRPr="007744A8">
        <w:rPr>
          <w:color w:val="000000" w:themeColor="text1"/>
          <w:spacing w:val="2"/>
          <w:sz w:val="22"/>
          <w:szCs w:val="22"/>
        </w:rPr>
        <w:t xml:space="preserve"> Канализацию населенных пунктов с населением до 5000 человек следует предусматривать, как правило, по неполной раздельной системе.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.2.6.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производиться с учетом действующих норм.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Pr>
          <w:color w:val="000000" w:themeColor="text1"/>
          <w:spacing w:val="2"/>
          <w:sz w:val="22"/>
          <w:szCs w:val="22"/>
        </w:rPr>
        <w:t>.3</w:t>
      </w:r>
      <w:r w:rsidR="00C6711E" w:rsidRPr="007744A8">
        <w:rPr>
          <w:color w:val="000000" w:themeColor="text1"/>
          <w:spacing w:val="2"/>
          <w:sz w:val="22"/>
          <w:szCs w:val="22"/>
        </w:rPr>
        <w:t>.2.7. Канализование промышленных предприятий следует предусматривать, как правило, по полной раздельной системе.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с целью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2</w:t>
      </w:r>
      <w:r w:rsidR="00C6711E" w:rsidRPr="005711CB">
        <w:rPr>
          <w:spacing w:val="2"/>
          <w:sz w:val="22"/>
          <w:szCs w:val="22"/>
        </w:rPr>
        <w:t>.3.2.8.</w:t>
      </w:r>
      <w:r w:rsidR="00C6711E" w:rsidRPr="007744A8">
        <w:rPr>
          <w:color w:val="000000" w:themeColor="text1"/>
          <w:spacing w:val="2"/>
          <w:sz w:val="22"/>
          <w:szCs w:val="22"/>
        </w:rPr>
        <w:t xml:space="preserve"> Наименьшие уклоны трубопроводов для всех систем канализации следует принимать: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- 0,008 - для труб диаметром 150 мм;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- 0,007 - для труб диаметром 200 мм.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зависимости от местных условий при соответствующем обосновании для отдельных участков сети допускается принимать уклоны: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- 0,007 - для труб диаметром 150 мм;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- 0,005 - для труб диаметром 200 мм.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Уклон присоединения от дождеприемников следует принимать 0,02.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2</w:t>
      </w:r>
      <w:r w:rsidR="00C6711E" w:rsidRPr="005711CB">
        <w:rPr>
          <w:spacing w:val="2"/>
          <w:sz w:val="22"/>
          <w:szCs w:val="22"/>
        </w:rPr>
        <w:t>.3.2.9.</w:t>
      </w:r>
      <w:r w:rsidR="00C6711E" w:rsidRPr="007744A8">
        <w:rPr>
          <w:color w:val="000000" w:themeColor="text1"/>
          <w:spacing w:val="2"/>
          <w:sz w:val="22"/>
          <w:szCs w:val="22"/>
        </w:rPr>
        <w:t xml:space="preserve">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м</w:t>
      </w:r>
      <w:r w:rsidR="00C6711E" w:rsidRPr="00387E5F">
        <w:rPr>
          <w:color w:val="000000" w:themeColor="text1"/>
          <w:spacing w:val="2"/>
          <w:sz w:val="22"/>
          <w:szCs w:val="22"/>
          <w:vertAlign w:val="superscript"/>
        </w:rPr>
        <w:t>2</w:t>
      </w:r>
      <w:r w:rsidR="00C6711E" w:rsidRPr="007744A8">
        <w:rPr>
          <w:color w:val="000000" w:themeColor="text1"/>
          <w:spacing w:val="2"/>
          <w:sz w:val="22"/>
          <w:szCs w:val="22"/>
        </w:rPr>
        <w:t xml:space="preserve"> жилой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w:t>
      </w:r>
      <w:r w:rsidR="00C6711E">
        <w:rPr>
          <w:color w:val="000000" w:themeColor="text1"/>
          <w:spacing w:val="2"/>
          <w:sz w:val="22"/>
          <w:szCs w:val="22"/>
        </w:rPr>
        <w:t>10</w:t>
      </w:r>
      <w:r w:rsidR="00C6711E" w:rsidRPr="007744A8">
        <w:rPr>
          <w:color w:val="000000" w:themeColor="text1"/>
          <w:spacing w:val="2"/>
          <w:sz w:val="22"/>
          <w:szCs w:val="22"/>
        </w:rPr>
        <w:t>. Выбор, отвод и использование земель для магистральных канализационных коллекторов осуществляются в соответствии с требованиями СН 456-73.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1</w:t>
      </w:r>
      <w:r w:rsidR="00C6711E" w:rsidRPr="007744A8">
        <w:rPr>
          <w:color w:val="000000" w:themeColor="text1"/>
          <w:spacing w:val="2"/>
          <w:sz w:val="22"/>
          <w:szCs w:val="22"/>
        </w:rPr>
        <w:t>.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2210C4" w:rsidRDefault="002210C4"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sidRPr="005711CB">
        <w:rPr>
          <w:b/>
          <w:color w:val="000000" w:themeColor="text1"/>
          <w:spacing w:val="2"/>
          <w:sz w:val="22"/>
          <w:szCs w:val="22"/>
        </w:rPr>
        <w:lastRenderedPageBreak/>
        <w:t>Дождевая канализация</w:t>
      </w:r>
    </w:p>
    <w:p w:rsidR="00C6711E" w:rsidRPr="005711CB"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2</w:t>
      </w:r>
      <w:r w:rsidR="00C6711E" w:rsidRPr="007744A8">
        <w:rPr>
          <w:color w:val="000000" w:themeColor="text1"/>
          <w:spacing w:val="2"/>
          <w:sz w:val="22"/>
          <w:szCs w:val="22"/>
        </w:rPr>
        <w:t xml:space="preserve">. Отвод поверхностных вод должен осуществляться со всего бассейна стока территории </w:t>
      </w:r>
      <w:r w:rsidR="00C6711E" w:rsidRPr="00F5437F">
        <w:rPr>
          <w:color w:val="000000" w:themeColor="text1"/>
          <w:spacing w:val="2"/>
          <w:sz w:val="22"/>
          <w:szCs w:val="22"/>
        </w:rPr>
        <w:t>городского или сельских</w:t>
      </w:r>
      <w:r w:rsidR="00C6711E">
        <w:rPr>
          <w:color w:val="000000" w:themeColor="text1"/>
          <w:spacing w:val="2"/>
          <w:sz w:val="22"/>
          <w:szCs w:val="22"/>
        </w:rPr>
        <w:t xml:space="preserve"> поселений</w:t>
      </w:r>
      <w:r w:rsidR="00C6711E" w:rsidRPr="007744A8">
        <w:rPr>
          <w:color w:val="000000" w:themeColor="text1"/>
          <w:spacing w:val="2"/>
          <w:sz w:val="22"/>
          <w:szCs w:val="22"/>
        </w:rPr>
        <w:t xml:space="preserve">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Выпуски в водные объекты следует размещать в местах с повышенной турбулентностью потока (сужениях, протоках, порогах и пр.).</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водоемы, предназначенные для купания, возможен сброс поверхностных сточных вод при условии их глубокой очистки.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3</w:t>
      </w:r>
      <w:r w:rsidR="00C6711E" w:rsidRPr="007744A8">
        <w:rPr>
          <w:color w:val="000000" w:themeColor="text1"/>
          <w:spacing w:val="2"/>
          <w:sz w:val="22"/>
          <w:szCs w:val="22"/>
        </w:rPr>
        <w:t>. В районах многоэтажной застройки следует предусматривать дождевую канализацию закрытого типа. Применение открытых водоотводящих устройств (канав, кюветов, лотков) допускается в районах одно-, двухэтажной застройки и в сельских поселениях, а также на территории парков с устройством мостиков или труб на пересечении с улицами, дорогами, проездами и тротуарами.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рекреационных территориях допускается осуществлять систему отвода поверхностных и подземных вод в виде сетей дождевой канализации и дренажа открытого типа.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4</w:t>
      </w:r>
      <w:r w:rsidR="00C6711E" w:rsidRPr="007744A8">
        <w:rPr>
          <w:color w:val="000000" w:themeColor="text1"/>
          <w:spacing w:val="2"/>
          <w:sz w:val="22"/>
          <w:szCs w:val="22"/>
        </w:rPr>
        <w:t>. В открытой дождевой сети наименьшие уклоны следует принимать для: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лотков проезжей части при:</w:t>
      </w:r>
    </w:p>
    <w:p w:rsidR="00C6711E" w:rsidRPr="007744A8" w:rsidRDefault="00C6711E" w:rsidP="00C6711E">
      <w:pPr>
        <w:pStyle w:val="formattext"/>
        <w:numPr>
          <w:ilvl w:val="0"/>
          <w:numId w:val="20"/>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асфальтобетонном покрытии - 0,003,</w:t>
      </w:r>
    </w:p>
    <w:p w:rsidR="00C6711E" w:rsidRPr="007744A8" w:rsidRDefault="00C6711E" w:rsidP="00C6711E">
      <w:pPr>
        <w:pStyle w:val="formattext"/>
        <w:numPr>
          <w:ilvl w:val="0"/>
          <w:numId w:val="20"/>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брусчатом или щебеночном покрытии - 0,004,</w:t>
      </w:r>
    </w:p>
    <w:p w:rsidR="00C6711E" w:rsidRPr="007744A8" w:rsidRDefault="00C6711E" w:rsidP="00C6711E">
      <w:pPr>
        <w:pStyle w:val="formattext"/>
        <w:numPr>
          <w:ilvl w:val="0"/>
          <w:numId w:val="20"/>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булыжной мостовой - 0,005;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отдельных лотков и кюветов - 0,005;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водоотводных канав - 0,003;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присоединения от дождеприемников - 0,02.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5</w:t>
      </w:r>
      <w:r w:rsidR="00C6711E" w:rsidRPr="007744A8">
        <w:rPr>
          <w:color w:val="000000" w:themeColor="text1"/>
          <w:spacing w:val="2"/>
          <w:sz w:val="22"/>
          <w:szCs w:val="22"/>
        </w:rPr>
        <w:t>. Дождеприемники следует предусматривать: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затяжных участках спусков (подъемов);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перекрестках и пешеходных переходах со стороны притока поверхностных вод;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пониженных местах в конце затяжных участков спусков;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пониженных местах при пилообразном профиле лотков улиц;</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местах улиц, дворовых и парковых территорий, не имеющих стока поверхностных вод.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6</w:t>
      </w:r>
      <w:r w:rsidR="00C6711E" w:rsidRPr="007744A8">
        <w:rPr>
          <w:color w:val="000000" w:themeColor="text1"/>
          <w:spacing w:val="2"/>
          <w:sz w:val="22"/>
          <w:szCs w:val="22"/>
        </w:rPr>
        <w:t>. 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7</w:t>
      </w:r>
      <w:r w:rsidR="00C6711E" w:rsidRPr="007744A8">
        <w:rPr>
          <w:color w:val="000000" w:themeColor="text1"/>
          <w:spacing w:val="2"/>
          <w:sz w:val="22"/>
          <w:szCs w:val="22"/>
        </w:rPr>
        <w:t>.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.2.1</w:t>
      </w:r>
      <w:r w:rsidR="00C6711E">
        <w:rPr>
          <w:color w:val="000000" w:themeColor="text1"/>
          <w:spacing w:val="2"/>
          <w:sz w:val="22"/>
          <w:szCs w:val="22"/>
        </w:rPr>
        <w:t>8</w:t>
      </w:r>
      <w:r w:rsidR="00C6711E" w:rsidRPr="007744A8">
        <w:rPr>
          <w:color w:val="000000" w:themeColor="text1"/>
          <w:spacing w:val="2"/>
          <w:sz w:val="22"/>
          <w:szCs w:val="22"/>
        </w:rPr>
        <w:t>. Санитарно-защитную зону от очистных сооружений поверхностного стока открытого типа до жилой застройки следует принимать 100 м, закрытого типа - 50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495D63" w:rsidRDefault="00D31571" w:rsidP="00C6711E">
      <w:pPr>
        <w:pStyle w:val="formattext"/>
        <w:shd w:val="clear" w:color="auto" w:fill="FFFFFF"/>
        <w:spacing w:before="0" w:beforeAutospacing="0" w:after="0" w:afterAutospacing="0"/>
        <w:ind w:left="-567" w:firstLine="425"/>
        <w:jc w:val="both"/>
        <w:textAlignment w:val="baseline"/>
        <w:rPr>
          <w:b/>
          <w:spacing w:val="2"/>
        </w:rPr>
      </w:pPr>
      <w:r>
        <w:rPr>
          <w:b/>
          <w:spacing w:val="2"/>
        </w:rPr>
        <w:t>2</w:t>
      </w:r>
      <w:r w:rsidR="00C6711E" w:rsidRPr="00495D63">
        <w:rPr>
          <w:b/>
          <w:spacing w:val="2"/>
        </w:rPr>
        <w:t>.3.3. Мелиоративные системы и сооружения. Оросительные системы</w:t>
      </w:r>
    </w:p>
    <w:p w:rsidR="00C6711E" w:rsidRPr="005711CB"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.3.1. В состав оросительной системы входят водохранилища, водозаборные и рыбозащитные сооружения на естественных или искусственных водоисточниках, отстойники, насосные станции, оросительная, водосборно-сбросная и дренажная сети, нагорные каналы, сооружения на сети, поливные и дождевальные машины, установки и устройства, средства управления и автоматизации, контроля за мелиоративным состоянием земель, объекты электроснабжения и связи, противоэрозионные сооружения, </w:t>
      </w:r>
      <w:r w:rsidR="00C6711E" w:rsidRPr="007744A8">
        <w:rPr>
          <w:color w:val="000000" w:themeColor="text1"/>
          <w:spacing w:val="2"/>
          <w:sz w:val="22"/>
          <w:szCs w:val="22"/>
        </w:rPr>
        <w:lastRenderedPageBreak/>
        <w:t>производственные и жилые здания эксплуатационной службы, дороги, лесозащитные насаждения, дамбы.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.3.2. При проектировании водозаборов на рыбохозяйственных водоемах необходимо предусматривать по согласованию с органами рыбоохраны установку рыбозащитных сооружений для предохранения рыбы от попадания в водозаборные сооружения. Водозаборы с рыбозащитными сооружениями не допускается располагать в районах нерестилищ, зимовальных ям, на участках интенсивной миграции и большой концентрации личинок и молоди рыб, в заповедных зонах.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.3.3. Величину расчетных расходов и уровней воды в водоисточниках, водоприемниках, каналах необходимо определять согласно СП 33-101-2003 с учетом особенностей формирования стока на водосборной площади.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.3.4. Сооружения оросительной системы, их отдельные конструкции должны проектироваться в</w:t>
      </w:r>
      <w:r w:rsidR="00C6711E">
        <w:rPr>
          <w:color w:val="000000" w:themeColor="text1"/>
          <w:spacing w:val="2"/>
          <w:sz w:val="22"/>
          <w:szCs w:val="22"/>
        </w:rPr>
        <w:t xml:space="preserve"> соответствии с требованиями С</w:t>
      </w:r>
      <w:r w:rsidR="00C6711E" w:rsidRPr="007744A8">
        <w:rPr>
          <w:color w:val="000000" w:themeColor="text1"/>
          <w:spacing w:val="2"/>
          <w:sz w:val="22"/>
          <w:szCs w:val="22"/>
        </w:rPr>
        <w:t xml:space="preserve">П </w:t>
      </w:r>
      <w:r w:rsidR="00C6711E">
        <w:rPr>
          <w:color w:val="000000" w:themeColor="text1"/>
          <w:spacing w:val="2"/>
          <w:sz w:val="22"/>
          <w:szCs w:val="22"/>
        </w:rPr>
        <w:t>58.13330.2012</w:t>
      </w:r>
      <w:r w:rsidR="00C6711E" w:rsidRPr="007744A8">
        <w:rPr>
          <w:color w:val="000000" w:themeColor="text1"/>
          <w:spacing w:val="2"/>
          <w:sz w:val="22"/>
          <w:szCs w:val="22"/>
        </w:rPr>
        <w:t>, СП 39.13330.2012, СП 36.13330.2012, СП 101.13330.2012, СП 38.13330.2012    и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.3.5. Расположение в плане проектируемых линейных сооружений (каналов, дорог, линий электропередачи и др.) необходимо принимать с учетом рельефа, инженерно-геологических и гидрогеологических условий, требований рациональной организации сельскохозяйственного производства, существующих дорог, подземных и наземных инженерных коммуникаций и др.</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.3.6. Полосы земель для мелиоративных каналов (оросительных, водосборно-сбросных, коллекторно-дренажных) следует отводить на землях, не занятых сельскохозяйственными культурами в момент производства работ, участками в соответствии с очередностью строительства, с учетом действующего водного и земельного законодательства в соответствии с требованиями СН 474-75.</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495D63" w:rsidRDefault="00D31571" w:rsidP="00C6711E">
      <w:pPr>
        <w:pStyle w:val="formattext"/>
        <w:shd w:val="clear" w:color="auto" w:fill="FFFFFF"/>
        <w:spacing w:before="0" w:beforeAutospacing="0" w:after="0" w:afterAutospacing="0"/>
        <w:ind w:left="-567" w:firstLine="425"/>
        <w:jc w:val="both"/>
        <w:textAlignment w:val="baseline"/>
        <w:rPr>
          <w:b/>
          <w:spacing w:val="2"/>
        </w:rPr>
      </w:pPr>
      <w:r>
        <w:rPr>
          <w:b/>
          <w:spacing w:val="2"/>
        </w:rPr>
        <w:t>2</w:t>
      </w:r>
      <w:r w:rsidR="00C6711E" w:rsidRPr="00495D63">
        <w:rPr>
          <w:b/>
          <w:spacing w:val="2"/>
        </w:rPr>
        <w:t>.3.4. Санитарная очистка</w:t>
      </w:r>
    </w:p>
    <w:p w:rsidR="00C6711E" w:rsidRPr="005711CB"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w:t>
      </w: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.4.2. При разработке проектов планировки селитебных территорий следует предусматривать мероприятия по регулярному</w:t>
      </w:r>
      <w:r w:rsidR="00C6711E">
        <w:rPr>
          <w:color w:val="000000" w:themeColor="text1"/>
          <w:spacing w:val="2"/>
          <w:sz w:val="22"/>
          <w:szCs w:val="22"/>
        </w:rPr>
        <w:t xml:space="preserve"> </w:t>
      </w:r>
      <w:r w:rsidR="00C6711E" w:rsidRPr="007744A8">
        <w:rPr>
          <w:color w:val="000000" w:themeColor="text1"/>
          <w:spacing w:val="2"/>
          <w:sz w:val="22"/>
          <w:szCs w:val="22"/>
        </w:rPr>
        <w:t>мусороудалению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.4.3.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w:t>
      </w:r>
      <w:r w:rsidRPr="00837B60">
        <w:rPr>
          <w:color w:val="000000" w:themeColor="text1"/>
          <w:spacing w:val="2"/>
          <w:sz w:val="22"/>
          <w:szCs w:val="22"/>
        </w:rPr>
        <w:t>более 100 м. Размер</w:t>
      </w:r>
      <w:r w:rsidRPr="007744A8">
        <w:rPr>
          <w:color w:val="000000" w:themeColor="text1"/>
          <w:spacing w:val="2"/>
          <w:sz w:val="22"/>
          <w:szCs w:val="22"/>
        </w:rPr>
        <w:t xml:space="preserve"> площадок должен быть рассчитан на установку необходимого числа контейнеров, но не более 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.4.4. Нормы накопления бытовых отходов принимаются в соответствии с таблицей 1</w:t>
      </w:r>
      <w:r>
        <w:rPr>
          <w:color w:val="000000" w:themeColor="text1"/>
          <w:spacing w:val="2"/>
          <w:sz w:val="22"/>
          <w:szCs w:val="22"/>
        </w:rPr>
        <w:t>0</w:t>
      </w:r>
      <w:r w:rsidR="00C6711E" w:rsidRPr="007744A8">
        <w:rPr>
          <w:color w:val="000000" w:themeColor="text1"/>
          <w:spacing w:val="2"/>
          <w:sz w:val="22"/>
          <w:szCs w:val="22"/>
        </w:rPr>
        <w:t>.</w:t>
      </w:r>
    </w:p>
    <w:p w:rsidR="002210C4" w:rsidRDefault="002210C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2210C4" w:rsidRDefault="002210C4"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2210C4" w:rsidRPr="007744A8" w:rsidRDefault="002210C4" w:rsidP="00C6711E">
      <w:pPr>
        <w:pStyle w:val="formattext"/>
        <w:shd w:val="clear" w:color="auto" w:fill="FFFFFF"/>
        <w:spacing w:before="0" w:beforeAutospacing="0" w:after="0" w:afterAutospacing="0"/>
        <w:ind w:left="-567" w:firstLine="425"/>
        <w:jc w:val="both"/>
        <w:textAlignment w:val="baseline"/>
        <w:rPr>
          <w:rFonts w:eastAsiaTheme="majorEastAsia"/>
          <w:color w:val="000000" w:themeColor="text1"/>
          <w:spacing w:val="2"/>
          <w:sz w:val="22"/>
          <w:szCs w:val="22"/>
          <w:lang w:eastAsia="en-US"/>
        </w:rPr>
      </w:pP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lastRenderedPageBreak/>
        <w:t>Таблица 1</w:t>
      </w:r>
      <w:r w:rsidR="00D31571">
        <w:rPr>
          <w:color w:val="000000" w:themeColor="text1"/>
          <w:spacing w:val="2"/>
          <w:sz w:val="22"/>
          <w:szCs w:val="22"/>
        </w:rPr>
        <w:t>0</w:t>
      </w:r>
    </w:p>
    <w:tbl>
      <w:tblPr>
        <w:tblW w:w="0" w:type="auto"/>
        <w:tblCellMar>
          <w:left w:w="0" w:type="dxa"/>
          <w:right w:w="0" w:type="dxa"/>
        </w:tblCellMar>
        <w:tblLook w:val="04A0" w:firstRow="1" w:lastRow="0" w:firstColumn="1" w:lastColumn="0" w:noHBand="0" w:noVBand="1"/>
      </w:tblPr>
      <w:tblGrid>
        <w:gridCol w:w="6584"/>
        <w:gridCol w:w="1436"/>
        <w:gridCol w:w="1618"/>
      </w:tblGrid>
      <w:tr w:rsidR="00C6711E" w:rsidRPr="007744A8" w:rsidTr="00AD777B">
        <w:trPr>
          <w:trHeight w:val="15"/>
        </w:trPr>
        <w:tc>
          <w:tcPr>
            <w:tcW w:w="683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47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663"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Бытовые отходы</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Количество бытовых</w:t>
            </w:r>
            <w:r>
              <w:rPr>
                <w:color w:val="000000" w:themeColor="text1"/>
                <w:sz w:val="22"/>
                <w:szCs w:val="22"/>
              </w:rPr>
              <w:t xml:space="preserve"> </w:t>
            </w:r>
            <w:r w:rsidRPr="007744A8">
              <w:rPr>
                <w:color w:val="000000" w:themeColor="text1"/>
                <w:sz w:val="22"/>
                <w:szCs w:val="22"/>
              </w:rPr>
              <w:t>отходов на 1 человека</w:t>
            </w:r>
            <w:r>
              <w:rPr>
                <w:color w:val="000000" w:themeColor="text1"/>
                <w:sz w:val="22"/>
                <w:szCs w:val="22"/>
              </w:rPr>
              <w:t xml:space="preserve"> </w:t>
            </w:r>
            <w:r w:rsidRPr="007744A8">
              <w:rPr>
                <w:color w:val="000000" w:themeColor="text1"/>
                <w:sz w:val="22"/>
                <w:szCs w:val="22"/>
              </w:rPr>
              <w:t>в год</w:t>
            </w: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Твердые: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кг</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л</w:t>
            </w: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от жилых зданий, оборудованных водопроводом,</w:t>
            </w:r>
            <w:r>
              <w:rPr>
                <w:color w:val="000000" w:themeColor="text1"/>
                <w:sz w:val="22"/>
                <w:szCs w:val="22"/>
              </w:rPr>
              <w:t xml:space="preserve"> </w:t>
            </w:r>
            <w:r w:rsidRPr="007744A8">
              <w:rPr>
                <w:color w:val="000000" w:themeColor="text1"/>
                <w:sz w:val="22"/>
                <w:szCs w:val="22"/>
              </w:rPr>
              <w:t>канализацией, центральным отоплением и газом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190 - 225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900 - 1000</w:t>
            </w: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от прочих жилых зданий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300 - 450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1100 - 1500</w:t>
            </w: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 xml:space="preserve">Общее количество </w:t>
            </w:r>
            <w:r w:rsidRPr="00D00260">
              <w:rPr>
                <w:color w:val="000000" w:themeColor="text1"/>
                <w:sz w:val="22"/>
                <w:szCs w:val="22"/>
              </w:rPr>
              <w:t>по городскому округу</w:t>
            </w:r>
            <w:r w:rsidRPr="007744A8">
              <w:rPr>
                <w:color w:val="000000" w:themeColor="text1"/>
                <w:sz w:val="22"/>
                <w:szCs w:val="22"/>
              </w:rPr>
              <w:t>, поселению с</w:t>
            </w:r>
            <w:r>
              <w:rPr>
                <w:color w:val="000000" w:themeColor="text1"/>
                <w:sz w:val="22"/>
                <w:szCs w:val="22"/>
              </w:rPr>
              <w:t xml:space="preserve"> </w:t>
            </w:r>
            <w:r w:rsidRPr="007744A8">
              <w:rPr>
                <w:color w:val="000000" w:themeColor="text1"/>
                <w:sz w:val="22"/>
                <w:szCs w:val="22"/>
              </w:rPr>
              <w:t>учетом общественных зданий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280 - 300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1400 - 1500</w:t>
            </w: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Жидкие из выгребов (при отсутствии канализации)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2000 - 3500</w:t>
            </w:r>
          </w:p>
        </w:tc>
      </w:tr>
      <w:tr w:rsidR="00C6711E" w:rsidRPr="007744A8" w:rsidTr="00AD777B">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Смет с 1 м</w:t>
            </w:r>
            <w:r w:rsidRPr="00387E5F">
              <w:rPr>
                <w:color w:val="000000" w:themeColor="text1"/>
                <w:sz w:val="22"/>
                <w:szCs w:val="22"/>
                <w:vertAlign w:val="superscript"/>
              </w:rPr>
              <w:t>2</w:t>
            </w:r>
            <w:r w:rsidRPr="007744A8">
              <w:rPr>
                <w:color w:val="000000" w:themeColor="text1"/>
                <w:sz w:val="22"/>
                <w:szCs w:val="22"/>
              </w:rPr>
              <w:t xml:space="preserve"> твердых покрытий улиц, площадей и</w:t>
            </w:r>
            <w:r>
              <w:rPr>
                <w:color w:val="000000" w:themeColor="text1"/>
                <w:sz w:val="22"/>
                <w:szCs w:val="22"/>
              </w:rPr>
              <w:t xml:space="preserve"> </w:t>
            </w:r>
            <w:r w:rsidRPr="007744A8">
              <w:rPr>
                <w:color w:val="000000" w:themeColor="text1"/>
                <w:sz w:val="22"/>
                <w:szCs w:val="22"/>
              </w:rPr>
              <w:t xml:space="preserve">парков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5-15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8-20</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Большие значения норм накопления отходов следует принимать для крупных и больших поселений.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.4.5. Для сбора </w:t>
      </w:r>
      <w:r w:rsidR="00C6711E">
        <w:rPr>
          <w:color w:val="000000" w:themeColor="text1"/>
          <w:spacing w:val="2"/>
          <w:sz w:val="22"/>
          <w:szCs w:val="22"/>
        </w:rPr>
        <w:t>жидких отходов от неканализованн</w:t>
      </w:r>
      <w:r w:rsidR="00C6711E" w:rsidRPr="007744A8">
        <w:rPr>
          <w:color w:val="000000" w:themeColor="text1"/>
          <w:spacing w:val="2"/>
          <w:sz w:val="22"/>
          <w:szCs w:val="22"/>
        </w:rPr>
        <w:t>ых зданий устраивается водонепроницаемый выгреб. Глубина выгреба зависит от уровня грунтовых вод, но не должна быть более 3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условиях нецентрализованного водоснабжения канализационные выгребы должны быть удалены от колодцев и каптажей родников на расстояние не менее 50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Мусоросборники, дворовые туалеты и помойные ямы должны быть расположены на расстоянии не менее 4 м от границ участка домовладения.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.4.6. Обезвреживание твердых и жидких бытовых отходов производится на специально отведенных полигонах в соответствии с требованиями. Запрещается вывозить отходы на другие, не предназначенные для этого территории, а также закапывать их на сельскохозяйственных полях.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D31571"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.4.7. На территории рынков: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хозяйственные площадки для мусоросборников необходимо проектировать на расстоянии не менее 30 м от мест торговли;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рынках по продаже продовольственных товаров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хозяйственная зона с участками, выделенными для установки сменных мусоросборников, должна быть расположена не ближе 50 м от мест массового скопления отдыхающих (танцплощадки, эстрады, фонтаны, главные аллеи, зрелищные павильоны и др.);</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 определении числа контейнеров для хозяйственных площадок следует исходить из среднего накопления отходов за 3 дня;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общественные туалеты необходимо проектировать исходя из расчета одно место на 500 посетителей на расстоянии не ближе 50 м от мест массового скопления отдыхающих.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.4.8. На территории лечебно-профилактических учреждений хозяйственная площадка для установки контейнеров должна иметь размер не менее 40 м</w:t>
      </w:r>
      <w:r w:rsidR="00C6711E" w:rsidRPr="00387E5F">
        <w:rPr>
          <w:color w:val="000000" w:themeColor="text1"/>
          <w:spacing w:val="2"/>
          <w:sz w:val="22"/>
          <w:szCs w:val="22"/>
          <w:vertAlign w:val="superscript"/>
        </w:rPr>
        <w:t>2</w:t>
      </w:r>
      <w:r w:rsidR="00C6711E" w:rsidRPr="007744A8">
        <w:rPr>
          <w:color w:val="000000" w:themeColor="text1"/>
          <w:spacing w:val="2"/>
          <w:sz w:val="22"/>
          <w:szCs w:val="22"/>
        </w:rPr>
        <w:t xml:space="preserve"> и располагаться на расстоянии не ближе 25 м от лечебных корпусов и не менее 100 м от пищеблоков.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Сбор, хранение и удаление отходов лечебно-профилактических учреждений должны осуществляться в соответствии с требованиями СанПиН 2.1.7.2790-10.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.4.9. На территории пляжей: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размеры площадок под мусоросборники следует проектировать из расчета один контейнер емкостью 0,75 м</w:t>
      </w:r>
      <w:r w:rsidRPr="00387E5F">
        <w:rPr>
          <w:color w:val="000000" w:themeColor="text1"/>
          <w:spacing w:val="2"/>
          <w:sz w:val="22"/>
          <w:szCs w:val="22"/>
          <w:vertAlign w:val="superscript"/>
        </w:rPr>
        <w:t>3</w:t>
      </w:r>
      <w:r w:rsidRPr="007744A8">
        <w:rPr>
          <w:color w:val="000000" w:themeColor="text1"/>
          <w:spacing w:val="2"/>
          <w:sz w:val="22"/>
          <w:szCs w:val="22"/>
        </w:rPr>
        <w:t xml:space="preserve"> на 3500 - 4000 м</w:t>
      </w:r>
      <w:r w:rsidRPr="00387E5F">
        <w:rPr>
          <w:color w:val="000000" w:themeColor="text1"/>
          <w:spacing w:val="2"/>
          <w:sz w:val="22"/>
          <w:szCs w:val="22"/>
          <w:vertAlign w:val="superscript"/>
        </w:rPr>
        <w:t>2</w:t>
      </w:r>
      <w:r w:rsidRPr="007744A8">
        <w:rPr>
          <w:color w:val="000000" w:themeColor="text1"/>
          <w:spacing w:val="2"/>
          <w:sz w:val="22"/>
          <w:szCs w:val="22"/>
        </w:rPr>
        <w:t xml:space="preserve"> площади пляжа;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общественные туалеты необходимо проектировать из расчета одно место на 75 посетителей; расстояние от общественных туалетов до места купания должно быть не менее 50 м и не более 200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фонтанчики с подводом питьевой воды должны проектироваться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D777B"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2</w:t>
      </w:r>
      <w:r w:rsidR="00C6711E" w:rsidRPr="00E257D5">
        <w:rPr>
          <w:b/>
          <w:spacing w:val="2"/>
          <w:szCs w:val="22"/>
        </w:rPr>
        <w:t>.3.5. Теплоснабжение</w:t>
      </w:r>
    </w:p>
    <w:p w:rsidR="00C6711E" w:rsidRPr="00E257D5"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.5.1. Проектирование и строительство новых, реконструкцию и развитие действующих систем теплоснабжения следует осуществлять в соответствии с программными правовыми актами в сфере развития топливно-энергетического комплекса </w:t>
      </w:r>
      <w:r w:rsidR="00C6711E">
        <w:rPr>
          <w:color w:val="000000" w:themeColor="text1"/>
          <w:spacing w:val="2"/>
          <w:sz w:val="22"/>
          <w:szCs w:val="22"/>
        </w:rPr>
        <w:t>Тейковского</w:t>
      </w:r>
      <w:r w:rsidR="00C6711E" w:rsidRPr="007744A8">
        <w:rPr>
          <w:color w:val="000000" w:themeColor="text1"/>
          <w:spacing w:val="2"/>
          <w:sz w:val="22"/>
          <w:szCs w:val="22"/>
        </w:rPr>
        <w:t xml:space="preserve"> района в целях обеспечения необходимого уровня теплоснабжения жилищно-коммунального хозяйства, промышленных и иных организаций.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.5.2. При разработке схем теплоснабжения расчетные тепловые нагрузки определяются: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для существующей </w:t>
      </w:r>
      <w:r w:rsidRPr="00D00260">
        <w:rPr>
          <w:color w:val="000000" w:themeColor="text1"/>
          <w:spacing w:val="2"/>
          <w:sz w:val="22"/>
          <w:szCs w:val="22"/>
        </w:rPr>
        <w:t>застройки городс</w:t>
      </w:r>
      <w:r>
        <w:rPr>
          <w:color w:val="000000" w:themeColor="text1"/>
          <w:spacing w:val="2"/>
          <w:sz w:val="22"/>
          <w:szCs w:val="22"/>
        </w:rPr>
        <w:t xml:space="preserve">кого и сельских поселений </w:t>
      </w:r>
      <w:r w:rsidRPr="007744A8">
        <w:rPr>
          <w:color w:val="000000" w:themeColor="text1"/>
          <w:spacing w:val="2"/>
          <w:sz w:val="22"/>
          <w:szCs w:val="22"/>
        </w:rPr>
        <w:t xml:space="preserve"> и действующих промышленных предприятий - по проектам с уточнением по фактическим тепловым нагрузкам;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Подача необходимого тепла потребителям определяется с учетом категорий потребителей по надежности теплоснабжения в соответствии с требованиями СНиП 41-02-2003.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Pr>
          <w:color w:val="000000" w:themeColor="text1"/>
          <w:spacing w:val="2"/>
          <w:sz w:val="22"/>
          <w:szCs w:val="22"/>
        </w:rPr>
        <w:t>3</w:t>
      </w:r>
      <w:r w:rsidR="00C6711E" w:rsidRPr="007744A8">
        <w:rPr>
          <w:color w:val="000000" w:themeColor="text1"/>
          <w:spacing w:val="2"/>
          <w:sz w:val="22"/>
          <w:szCs w:val="22"/>
        </w:rPr>
        <w:t xml:space="preserve">.5.3. Теплоснабжение жилой и общественной застройки на территориях </w:t>
      </w:r>
      <w:r w:rsidR="00C6711E" w:rsidRPr="00D00260">
        <w:rPr>
          <w:color w:val="000000" w:themeColor="text1"/>
          <w:spacing w:val="2"/>
          <w:sz w:val="22"/>
          <w:szCs w:val="22"/>
        </w:rPr>
        <w:t>городс</w:t>
      </w:r>
      <w:r w:rsidR="00C6711E">
        <w:rPr>
          <w:color w:val="000000" w:themeColor="text1"/>
          <w:spacing w:val="2"/>
          <w:sz w:val="22"/>
          <w:szCs w:val="22"/>
        </w:rPr>
        <w:t>кого и сельских поселений</w:t>
      </w:r>
      <w:r w:rsidR="00C6711E" w:rsidRPr="007744A8">
        <w:rPr>
          <w:color w:val="000000" w:themeColor="text1"/>
          <w:spacing w:val="2"/>
          <w:sz w:val="22"/>
          <w:szCs w:val="22"/>
        </w:rPr>
        <w:t xml:space="preserve"> следует предусматривать: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ц</w:t>
      </w:r>
      <w:r>
        <w:rPr>
          <w:color w:val="000000" w:themeColor="text1"/>
          <w:spacing w:val="2"/>
          <w:sz w:val="22"/>
          <w:szCs w:val="22"/>
        </w:rPr>
        <w:t>ентрализованное - от котельных;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децентрализованное - от автономных, крышных котельных, квартирных теплогенераторов.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Выбор системы теплоснабжения районов новой застройки должен производиться на основе технико-экономического сравнения вариантов.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отсутствии схемы теплоснабжения на территориях одно-, двухэтажной жилой застройки с плотностью населения 40 чел./га и выше системы централизованного теплоснабжения допускается предусматривать от котельных на группу жилых и общественных зданий.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отдельно стоящих объектов могут быть оборудованы индивидуальные котельные (отдельно стоящие, встроенные, пристроенные и котлы наружного размещения) согласно нормативным требованиям.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Принятая к разработке в проекте схема теплоснабжения должна обеспечивать: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нормативный уровень теплоэнергосбережения;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нормативный уровень надежности;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требования экологической безопасности;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безопасность эксплуатации.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.5.4. Отдельно стоящие котельные используются для обслуживания группы зданий.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Индивидуальные и крышные котельные используются для обслуживания одного здания или сооружения.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Индивидуальные котельные могут быть отдельно стоящими, встроенными и пристроенными.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.5.5.Не допускается размещение: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котельных, встроенных в многоквартирные жилые здания;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смежное с жилыми помещениями.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.5.6. Земельные участки для размещения котельных выбираются в соответствии со схемой теплоснабжения, проектами планировки </w:t>
      </w:r>
      <w:r w:rsidR="00C6711E" w:rsidRPr="00D00260">
        <w:rPr>
          <w:color w:val="000000" w:themeColor="text1"/>
          <w:spacing w:val="2"/>
          <w:sz w:val="22"/>
          <w:szCs w:val="22"/>
        </w:rPr>
        <w:t>городс</w:t>
      </w:r>
      <w:r w:rsidR="00C6711E">
        <w:rPr>
          <w:color w:val="000000" w:themeColor="text1"/>
          <w:spacing w:val="2"/>
          <w:sz w:val="22"/>
          <w:szCs w:val="22"/>
        </w:rPr>
        <w:t>кого и сельских поселений</w:t>
      </w:r>
      <w:r w:rsidR="00C6711E" w:rsidRPr="007744A8">
        <w:rPr>
          <w:color w:val="000000" w:themeColor="text1"/>
          <w:spacing w:val="2"/>
          <w:sz w:val="22"/>
          <w:szCs w:val="22"/>
        </w:rPr>
        <w:t>, генеральными планами предприятий.</w:t>
      </w:r>
    </w:p>
    <w:p w:rsidR="00AD777B"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AD777B"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D777B"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lastRenderedPageBreak/>
        <w:t>2</w:t>
      </w:r>
      <w:r w:rsidR="00C6711E" w:rsidRPr="00E257D5">
        <w:rPr>
          <w:b/>
          <w:spacing w:val="2"/>
          <w:szCs w:val="22"/>
        </w:rPr>
        <w:t>.</w:t>
      </w:r>
      <w:r w:rsidR="00C6711E">
        <w:rPr>
          <w:b/>
          <w:spacing w:val="2"/>
          <w:szCs w:val="22"/>
        </w:rPr>
        <w:t>3</w:t>
      </w:r>
      <w:r w:rsidR="00C6711E" w:rsidRPr="00E257D5">
        <w:rPr>
          <w:b/>
          <w:spacing w:val="2"/>
          <w:szCs w:val="22"/>
        </w:rPr>
        <w:t>.6. Электроснабжение</w:t>
      </w:r>
    </w:p>
    <w:p w:rsidR="00C6711E" w:rsidRPr="00E257D5"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.6.1. При проектировании электроснабжения </w:t>
      </w:r>
      <w:r w:rsidR="00C6711E" w:rsidRPr="00D00260">
        <w:rPr>
          <w:color w:val="000000" w:themeColor="text1"/>
          <w:spacing w:val="2"/>
          <w:sz w:val="22"/>
          <w:szCs w:val="22"/>
        </w:rPr>
        <w:t>городского и с</w:t>
      </w:r>
      <w:r w:rsidR="00C6711E">
        <w:rPr>
          <w:color w:val="000000" w:themeColor="text1"/>
          <w:spacing w:val="2"/>
          <w:sz w:val="22"/>
          <w:szCs w:val="22"/>
        </w:rPr>
        <w:t>ельских поселений</w:t>
      </w:r>
      <w:r w:rsidR="00C6711E" w:rsidRPr="007744A8">
        <w:rPr>
          <w:color w:val="000000" w:themeColor="text1"/>
          <w:spacing w:val="2"/>
          <w:sz w:val="22"/>
          <w:szCs w:val="22"/>
        </w:rPr>
        <w:t xml:space="preserve"> определение электрической нагрузки на электроисточники следует производить в соответствии с требованиями РД 34.20.185-94 и СП 31-110-2003.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.6.2. Напряжение электрических </w:t>
      </w:r>
      <w:r w:rsidR="00C6711E" w:rsidRPr="00D00260">
        <w:rPr>
          <w:color w:val="000000" w:themeColor="text1"/>
          <w:spacing w:val="2"/>
          <w:sz w:val="22"/>
          <w:szCs w:val="22"/>
        </w:rPr>
        <w:t>сетей городского и сельских поселений района</w:t>
      </w:r>
      <w:r w:rsidR="00C6711E" w:rsidRPr="007744A8">
        <w:rPr>
          <w:color w:val="000000" w:themeColor="text1"/>
          <w:spacing w:val="2"/>
          <w:sz w:val="22"/>
          <w:szCs w:val="22"/>
        </w:rPr>
        <w:t xml:space="preserve"> выбирается с учетом концепции их развития в пределах расчетного срока и системы напряжений в энергосистеме: 35 - 110 - 220 - 500 кВ или 35 - 110 - 330 - 750 кВ.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.6.3. При проектировании электроснабжения </w:t>
      </w:r>
      <w:r w:rsidR="00C6711E" w:rsidRPr="00D00260">
        <w:rPr>
          <w:color w:val="000000" w:themeColor="text1"/>
          <w:spacing w:val="2"/>
          <w:sz w:val="22"/>
          <w:szCs w:val="22"/>
        </w:rPr>
        <w:t>городс</w:t>
      </w:r>
      <w:r w:rsidR="00C6711E">
        <w:rPr>
          <w:color w:val="000000" w:themeColor="text1"/>
          <w:spacing w:val="2"/>
          <w:sz w:val="22"/>
          <w:szCs w:val="22"/>
        </w:rPr>
        <w:t>кого и сельских поселений</w:t>
      </w:r>
      <w:r w:rsidR="00C6711E" w:rsidRPr="007744A8">
        <w:rPr>
          <w:color w:val="000000" w:themeColor="text1"/>
          <w:spacing w:val="2"/>
          <w:sz w:val="22"/>
          <w:szCs w:val="22"/>
        </w:rPr>
        <w:t xml:space="preserve"> необходимо учитывать требования к обеспечению его надежности в соответствии с категорией проектируемых территорий.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К первой категории относятся электроприемники, перерыв электроснабжения которых может повлечь за собой опасность для жизни людей, нарушение функционирования особо важных </w:t>
      </w:r>
      <w:r>
        <w:rPr>
          <w:color w:val="000000" w:themeColor="text1"/>
          <w:spacing w:val="2"/>
          <w:sz w:val="22"/>
          <w:szCs w:val="22"/>
        </w:rPr>
        <w:t xml:space="preserve">хозяйственных </w:t>
      </w:r>
      <w:r w:rsidRPr="007744A8">
        <w:rPr>
          <w:color w:val="000000" w:themeColor="text1"/>
          <w:spacing w:val="2"/>
          <w:sz w:val="22"/>
          <w:szCs w:val="22"/>
        </w:rPr>
        <w:t xml:space="preserve">элементов </w:t>
      </w:r>
      <w:r w:rsidRPr="00D00260">
        <w:rPr>
          <w:color w:val="000000" w:themeColor="text1"/>
          <w:spacing w:val="2"/>
          <w:sz w:val="22"/>
          <w:szCs w:val="22"/>
        </w:rPr>
        <w:t>населенных пунктов.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Ко второй категории относятся электроприемники, перерыв электроснабжения которых приводит к нарушению нормальной деятельности значительного количества жителей.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 третьей категории относятся все остальные электроприемники, не подходящие под определение первой и второй категорий.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 особой группе относятся электроприемники, бесперебойная работа которых необходима для безаварийного останова производства</w:t>
      </w:r>
      <w:r>
        <w:rPr>
          <w:color w:val="000000" w:themeColor="text1"/>
          <w:spacing w:val="2"/>
          <w:sz w:val="22"/>
          <w:szCs w:val="22"/>
        </w:rPr>
        <w:t>,</w:t>
      </w:r>
      <w:r w:rsidRPr="007744A8">
        <w:rPr>
          <w:color w:val="000000" w:themeColor="text1"/>
          <w:spacing w:val="2"/>
          <w:sz w:val="22"/>
          <w:szCs w:val="22"/>
        </w:rPr>
        <w:t xml:space="preserve"> с целью предотвращения угрозы жизни людей, взрывов, пожаров и повреждения дорогостоящего основного оборудования.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.6.4.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.6.5. Проектирование электрических сетей должно выполняться комплексно с увязкой между собой электроснабжающих сетей 35 - 110 кВ и выше и распределительных сетей 6 - 20 кВ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.6.6. Воздушные линии электропередачи напряжением 110 - 220 кВ рекомендуется размещать за пределами жилой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Проектируемые линии электропередачи напряжением 110 - 220 кВ</w:t>
      </w:r>
      <w:r>
        <w:rPr>
          <w:color w:val="000000" w:themeColor="text1"/>
          <w:spacing w:val="2"/>
          <w:sz w:val="22"/>
          <w:szCs w:val="22"/>
        </w:rPr>
        <w:t xml:space="preserve"> </w:t>
      </w:r>
      <w:r w:rsidRPr="007744A8">
        <w:rPr>
          <w:color w:val="000000" w:themeColor="text1"/>
          <w:spacing w:val="2"/>
          <w:sz w:val="22"/>
          <w:szCs w:val="22"/>
        </w:rPr>
        <w:t>к понизительным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.6.7.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.6.8. Существующие воздушные линии электропередачи напряжением 110 кВ и выше рекомендуется предусматривать к выносу за пределы жилой застройки или замене воздушных линий кабельными.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.6.9.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.6.10. Выбор, отвод и использование земель для электрических сетей осуществляются в соответствии с требованиями СН 465-74, в том числе: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земельные участки для размещения опор воздушных линий электроперед</w:t>
      </w:r>
      <w:r>
        <w:rPr>
          <w:color w:val="000000" w:themeColor="text1"/>
          <w:spacing w:val="2"/>
          <w:sz w:val="22"/>
          <w:szCs w:val="22"/>
        </w:rPr>
        <w:t xml:space="preserve">ачи (ЛЭП) напряжением выше 1000 </w:t>
      </w:r>
      <w:r w:rsidRPr="007744A8">
        <w:rPr>
          <w:color w:val="000000" w:themeColor="text1"/>
          <w:spacing w:val="2"/>
          <w:sz w:val="22"/>
          <w:szCs w:val="22"/>
        </w:rPr>
        <w:t xml:space="preserve">В, наземных сооружений кабельных линий, понижающих подстанций, распределительных и </w:t>
      </w:r>
      <w:r w:rsidRPr="007744A8">
        <w:rPr>
          <w:color w:val="000000" w:themeColor="text1"/>
          <w:spacing w:val="2"/>
          <w:sz w:val="22"/>
          <w:szCs w:val="22"/>
        </w:rPr>
        <w:lastRenderedPageBreak/>
        <w:t>секционирующих пунктов отводятся в постоянное пользование, площади таких участков определяются проектом;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земельные участки для размещения опор воздушных ЛЭП напряжением до 1000 В не изымаются;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.6.11. Для проектируемых воздушных ЛЭП напряжением 330 кВ и выше переменного тока промышленной частоты, а также зданий и сооружений допускается принимать границы санитарно-защитных зон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- 20 м - для линий напряжением 330 кВ;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- 30 м - для линий напряжением 500 кВ;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- 40 м - для линий напряжением 750 кВ;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- 55 м - для линий напряжением 1150 кВ.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.6.12.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кабельных линий выше 1 кВ - по 1 м с каждой стороны от крайних кабелей;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для кабельных линий до 1 кВ - по 1 м с каждой стороны от крайних кабелей, а при прохождении кабельных линий в </w:t>
      </w:r>
      <w:r w:rsidRPr="00D00260">
        <w:rPr>
          <w:color w:val="000000" w:themeColor="text1"/>
          <w:spacing w:val="2"/>
          <w:sz w:val="22"/>
          <w:szCs w:val="22"/>
        </w:rPr>
        <w:t>городском и сельских</w:t>
      </w:r>
      <w:r>
        <w:rPr>
          <w:color w:val="000000" w:themeColor="text1"/>
          <w:spacing w:val="2"/>
          <w:sz w:val="22"/>
          <w:szCs w:val="22"/>
        </w:rPr>
        <w:t xml:space="preserve"> поселениях</w:t>
      </w:r>
      <w:r w:rsidRPr="007744A8">
        <w:rPr>
          <w:color w:val="000000" w:themeColor="text1"/>
          <w:spacing w:val="2"/>
          <w:sz w:val="22"/>
          <w:szCs w:val="22"/>
        </w:rPr>
        <w:t xml:space="preserve"> под тротуарами - на 0,6 м в сторону зданий сооружений и на 1 м в сторону проезжей части улицы.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.6.13. Охранные зоны кабельных линий используются с соблюдением требований правил охраны электрических сетей.</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.6.14. На территории </w:t>
      </w:r>
      <w:r w:rsidR="00C6711E" w:rsidRPr="00D00260">
        <w:rPr>
          <w:color w:val="000000" w:themeColor="text1"/>
          <w:spacing w:val="2"/>
          <w:sz w:val="22"/>
          <w:szCs w:val="22"/>
        </w:rPr>
        <w:t>городского и сельских поселений района</w:t>
      </w:r>
      <w:r w:rsidR="00C6711E" w:rsidRPr="007744A8">
        <w:rPr>
          <w:color w:val="000000" w:themeColor="text1"/>
          <w:spacing w:val="2"/>
          <w:sz w:val="22"/>
          <w:szCs w:val="22"/>
        </w:rPr>
        <w:t xml:space="preserve"> трансформаторные подстанции и распределительные устройства проектируются открытого и закрытого типа.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Понизительные подстанции с трансформаторами мощностью 16 тыс. кВА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спальных корпусах различных учреждений, в школьных и других учебных заведениях сооружение встроенных и пристроенных подстанций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Размещение новых подстанций открытого типа в районах массового жилищного строительства и в существующих жилых районах запрещается.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.6.15. При размещении отдельно стоящих распределительных пунктов и трансформаторных подстанций напряжением 6 - 20 кВ при числе трансформаторов не более двух мощностью каждого до 1000 кВА и выполнении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25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.6.16.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AD777B"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2</w:t>
      </w:r>
      <w:r w:rsidR="00C6711E" w:rsidRPr="005D192F">
        <w:rPr>
          <w:b/>
          <w:spacing w:val="2"/>
          <w:szCs w:val="22"/>
        </w:rPr>
        <w:t>.3.7. Объекты связи</w:t>
      </w:r>
    </w:p>
    <w:p w:rsidR="00C6711E" w:rsidRPr="005D192F"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.7.1.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проектировании устройств связи,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shd w:val="clear" w:color="auto" w:fill="FFFFFF"/>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.7.2. Проектирование линейно-кабельных сооружений должно осуществляться с учетом перспективного развития первичных сетей связи.</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.7.3. Уровни электромагнитных излучений не должны превышать предельно допустимые уровни (ПДУ).</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В целях защиты населения от воздействия электромагнитных полей,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Границы санитарно-защитных зон определяются на высоте 2 м от поверхности земли по ПДУ.</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Зона ограничения представляет собой территорию, на внешних границах которой на высоте от поверхности земли более 2 м уровни электромагнитных полей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электромагнитного поля не превышает ПДУ.</w:t>
      </w:r>
    </w:p>
    <w:p w:rsidR="00C6711E" w:rsidRPr="007744A8" w:rsidRDefault="00C6711E" w:rsidP="00C6711E">
      <w:pPr>
        <w:tabs>
          <w:tab w:val="left" w:pos="2235"/>
        </w:tabs>
        <w:spacing w:after="0" w:line="240" w:lineRule="auto"/>
        <w:ind w:firstLine="567"/>
        <w:jc w:val="both"/>
        <w:rPr>
          <w:rFonts w:ascii="Times New Roman" w:hAnsi="Times New Roman" w:cs="Times New Roman"/>
          <w:color w:val="000000" w:themeColor="text1"/>
          <w:spacing w:val="2"/>
        </w:rPr>
      </w:pPr>
    </w:p>
    <w:p w:rsidR="00C6711E" w:rsidRDefault="00AD777B"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2</w:t>
      </w:r>
      <w:r w:rsidR="00C6711E" w:rsidRPr="005D192F">
        <w:rPr>
          <w:b/>
          <w:spacing w:val="2"/>
          <w:szCs w:val="22"/>
        </w:rPr>
        <w:t>.3.8. Размещение инженерных сетей</w:t>
      </w:r>
    </w:p>
    <w:p w:rsidR="00C6711E" w:rsidRPr="005D192F"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 Инженерные сети следует размещать преимущественно в пределах поперечных профилей улиц и дорог:</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под тротуарами или разделительными полосами - инженерные сети в коллекторах, каналах или тоннелях;</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в разделительных полосах - тепловые сети, водопровод, газопровод, хозяйственную и дождевую канализацию.</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На полосе между красной линией и линией застройки следует размещать газовые низкого давления и кабельные сети (силовые, связи, сигнализации и диспетчеризации).</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Примечания: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1. На территории населенных пунктов не допускается: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надземная и наземная прокладка канализационных сетей;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прокладка магистральных трубопроводов.</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2. Для нефтепродуктопроводов, прокладываемых по территории населенных пунктов, следует руководствоваться СП 125.13330.12.</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lastRenderedPageBreak/>
        <w:t>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.8.2. Сети водопровода следует размещать по обеим сторонам улицы при ширине:</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проезжей части более 22 м;</w:t>
      </w:r>
    </w:p>
    <w:p w:rsidR="00C6711E" w:rsidRPr="00880C32" w:rsidRDefault="00C6711E" w:rsidP="00C6711E">
      <w:pPr>
        <w:tabs>
          <w:tab w:val="left" w:pos="2235"/>
        </w:tabs>
        <w:spacing w:after="0" w:line="240" w:lineRule="auto"/>
        <w:ind w:left="-567" w:firstLine="425"/>
        <w:jc w:val="both"/>
        <w:rPr>
          <w:rFonts w:ascii="Times New Roman" w:hAnsi="Times New Roman" w:cs="Times New Roman"/>
          <w:b/>
          <w:color w:val="FF0000"/>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.8.3. По насыпям автомобильных дорог общей сети I, II и III категорий прокладка тепловых сетей не допускается.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.8.6.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.8.7. Расстояния по горизонтали от мест пересечения железнодорожных путей и автомобильных дорог подземными газопроводами должны быть не менее:</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необщего пользования, автомобильных дорог IV - V категорий и труб - 15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до зоны стрелочного перевода (начала остряков, хвоста крестовин, мест присоединения к рельсам отсасывающих кабелей и других пересечений пути) - 20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до опор контактной сети - 3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Разрешается сокращение указанных расстояний по согласованию с организациями, в ведении которых находятся пересекаемые сооружения.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.8.8. По пешеходным и автомобильным мостам прокладка газопроводов:</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допускается давлением до 0,6 МПа из бесшовных или электросварных труб, прошедших 100-процентный контроль заводских сварных соединений физическими методами, если мост построен из негорючих материалов;</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не допускается, если мост построен из горючих материалов.</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.8.9. Прокладку подземных инженерных сетей следует предусматривать:</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совмещенную в общих траншеях;</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xml:space="preserve">- в тоннелях - при необходимости одновременного размещения тепловых сетей диаметром от 500 до 900 мм, водопровода до 500 мм, свыше 10 кабелей связи и 10 силовых кабелей напряжением до 10 кВ, при реконструкции магистральных улиц и районов исторической застройки, при недостатке места в </w:t>
      </w:r>
      <w:r w:rsidRPr="007744A8">
        <w:rPr>
          <w:rFonts w:ascii="Times New Roman" w:hAnsi="Times New Roman" w:cs="Times New Roman"/>
          <w:color w:val="000000" w:themeColor="text1"/>
          <w:spacing w:val="2"/>
          <w:shd w:val="clear" w:color="auto" w:fill="FFFFFF"/>
        </w:rPr>
        <w:lastRenderedPageBreak/>
        <w:t>поперечном профиле улиц для размещения сетей в траншеях, на пересечениях с магистральными улицами и железнодорожными путями.</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кабельными линиями не допускается.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Примечания: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1. На участках застройки в сложных грунтовых условиях необходимо предусматривать прокладку водонесущих инженерных сетей, как правило, в проходных тоннелях.</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2. На селитебных территориях в сложных планировочных условиях как исключение допускается прокладка наземных и надземных тепловых сетей при наличии соответствующего обоснования и разрешения органов местного самоуправления.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.8.10. Подземную прокладку тепловых сетей допускается принимать совместно со следующими инженерными сетями:</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Прокладка трубопроводов тепловых сетей в каналах и тоннелях с другими инженерными сетями, кроме указанных, не допускается.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Примечание: 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.8.11. На площадках промышленных предприятий следует предусматривать преимущественно наземный и надземный способы размещения инженерных сетей.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В предзаводских зонах предприятий и общественных центрах промышленных узлов следует предусматривать подземное размещение инженерных сетей.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.8.12. При пересечении подземных инженерных сетей с пешеходными переходами следует предусматривать прокладку трубопроводов под тоннелями, а кабелей силовых и связи - над тоннелями.</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.8.13.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shd w:val="clear" w:color="auto" w:fill="FFFFFF"/>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.8.14. На низких опорах следует размещать напорные трубопроводы с жидкостями и газами, а также кабели силовые и связи, располагаемые:</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в специально отведенных для этих целей технических полосах площадок предприятий;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на территории складов жидких продуктов и сжиженных газов.</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при ширине группы труб не менее 1,5 м - 0,35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при ширине группы труб от 1,5 м и более - 0,5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Размещение трубопроводов диаметром 300 мм и менее на низких опорах следует предусматривать в два ряда или более по вертикали, максимально сокращая ширину трассы сетей.</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3</w:t>
      </w:r>
      <w:r w:rsidR="00C6711E" w:rsidRPr="007744A8">
        <w:rPr>
          <w:rFonts w:ascii="Times New Roman" w:hAnsi="Times New Roman" w:cs="Times New Roman"/>
          <w:color w:val="000000" w:themeColor="text1"/>
          <w:spacing w:val="2"/>
          <w:shd w:val="clear" w:color="auto" w:fill="FFFFFF"/>
        </w:rPr>
        <w:t>.8.16. Высоту от уровня земли до низа труб или поверхности изоляции, прокладываемых на высоких опорах, следует принимать:</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в непроезжей части территории, в местах прохода людей - 2,2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в местах пересечения с автодорогами (от верха покрытия проезжей части) - 5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lastRenderedPageBreak/>
        <w:t>- в местах пересечения с контактной сетью троллейбуса (от верха покрытия проезжей части дороги) - 7,3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в местах пересечения на территории предприятий трубопроводов с легковоспламеняющимися и горючими жидкостями и газами с внутренними железнодорожными подъездными путями для перевозки горячего шлака (до головки рельса) - 10 м; при устройстве тепловой защиты трубопроводов - 6 м.</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.8.17. При пересечении инженерных сетей между собой расстояния по вертикали (в свету) следует принимать,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 прокладке кабельной линии параллельно высоковольтной линии (ВЛ) напряжением 110 кВ и выше от кабеля до крайнего провода - 10 м; в условиях реконструкции расстояние от кабельных линий до подземных частей и заземлителей отдельных опор ВЛ напряжением выше 1000 В допускается принимать не менее 2 м, при этом расстояние по горизонтали (в свету) до крайнего провода ВЛ не нормируется;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 по расчету на прочность сети, но не менее 0,6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- 1 м, до дна кювета или других водоотводящих сооружений или основания насыпи железнодорожного земляного полотна - 0,5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между трубопроводами и силовыми кабелями напряжением до 35 кВ и кабелями связи - 0,5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между трубопроводами и силовыми кабелями напряжением 110 - 220 кВ - 1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между трубопроводами и кабелями связи при прокладке в коллекторах - 0,1 м, при этом кабели связи должны располагаться выше трубопроводов;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между кабелями связи и силовыми кабелями при параллельной прокладке в коллекторах - 0,2 м, при этом кабели связи должны располагаться ниже силовых кабелей;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между трубопроводами различного назначения (за исключением канализационных, пересекающих водопроводные, и трубопроводов для ядовитых и дурнопахнущих жидкостей) - 0,2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трубопроводы, транспортирующие воду питьевого качества, следует размещать выше канализационных или трубопроводов, транспортирующих ядовитые и дурнопахнущие жидкости, на 0,4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и полиэтиленовые;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.8.18. Подземные резервуары газораспределительных сетей следует устанавливать на глубине не менее 0,6 м от поверхности земли до верхней образующей резервуара.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AD777B" w:rsidP="00C6711E">
      <w:pPr>
        <w:pStyle w:val="formattext"/>
        <w:shd w:val="clear" w:color="auto" w:fill="FFFFFF"/>
        <w:spacing w:before="0" w:beforeAutospacing="0" w:after="0" w:afterAutospacing="0"/>
        <w:ind w:left="-567" w:firstLine="567"/>
        <w:jc w:val="both"/>
        <w:textAlignment w:val="baseline"/>
        <w:rPr>
          <w:b/>
          <w:color w:val="000000" w:themeColor="text1"/>
          <w:spacing w:val="2"/>
          <w:szCs w:val="22"/>
        </w:rPr>
      </w:pPr>
      <w:r>
        <w:rPr>
          <w:b/>
          <w:color w:val="000000" w:themeColor="text1"/>
          <w:spacing w:val="2"/>
          <w:szCs w:val="22"/>
        </w:rPr>
        <w:t>2</w:t>
      </w:r>
      <w:r w:rsidR="00C6711E" w:rsidRPr="005D192F">
        <w:rPr>
          <w:b/>
          <w:color w:val="000000" w:themeColor="text1"/>
          <w:spacing w:val="2"/>
          <w:szCs w:val="22"/>
        </w:rPr>
        <w:t>.3.9. Инженерные сети и сооружения на территории малоэтажной жилой застройки</w:t>
      </w:r>
    </w:p>
    <w:p w:rsidR="00C6711E" w:rsidRPr="005D192F" w:rsidRDefault="00C6711E" w:rsidP="00C6711E">
      <w:pPr>
        <w:pStyle w:val="formattext"/>
        <w:shd w:val="clear" w:color="auto" w:fill="FFFFFF"/>
        <w:spacing w:before="0" w:beforeAutospacing="0" w:after="0" w:afterAutospacing="0"/>
        <w:ind w:left="-567" w:firstLine="567"/>
        <w:jc w:val="both"/>
        <w:textAlignment w:val="baseline"/>
        <w:rPr>
          <w:b/>
          <w:color w:val="000000" w:themeColor="text1"/>
          <w:spacing w:val="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Pr>
          <w:color w:val="000000" w:themeColor="text1"/>
          <w:spacing w:val="2"/>
          <w:sz w:val="22"/>
          <w:szCs w:val="22"/>
        </w:rPr>
        <w:t>.3</w:t>
      </w:r>
      <w:r w:rsidR="00C6711E" w:rsidRPr="007744A8">
        <w:rPr>
          <w:color w:val="000000" w:themeColor="text1"/>
          <w:spacing w:val="2"/>
          <w:sz w:val="22"/>
          <w:szCs w:val="22"/>
        </w:rPr>
        <w:t xml:space="preserve">.9.1.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w:t>
      </w:r>
      <w:r w:rsidR="00C6711E" w:rsidRPr="007744A8">
        <w:rPr>
          <w:color w:val="000000" w:themeColor="text1"/>
          <w:spacing w:val="2"/>
          <w:sz w:val="22"/>
          <w:szCs w:val="22"/>
        </w:rPr>
        <w:lastRenderedPageBreak/>
        <w:t>территории, выдаваемыми соответствующими органами, ответственными за эксплуатацию местных инженерных сетей.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.9.3. Схемы теплогазоснабжения малоэтажной застройки разрабатываются на основе планировочных решений застройки с учетом требований подраздела </w:t>
      </w:r>
      <w:r w:rsidR="00B4584F">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.5 "Теплоснабжение" настоящих нормативов.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.9.4. Теплогазоснабжение малоэтажной жилой застройки допускается предусматривать как децентрализованным - от поквартирных генераторов автономного типа, так и централизованным - от существующих или вновь проектируемых котельных, ГРП (газорегуляторный пункт) с соответствующими инженерными коммуникациями.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5542-78 как наиболее эффективного единого энергоносителя, обеспечивающего работу теплогенераторов автономного типа, устанавливаемых у каждого владельца дома, квартиры или в объектах социальной сферы частного владения.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Проектирование систем теплогазоснабжения осуществляется после принятия решения по централизации или децентрализации теплогазоснабжения.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.9.5. Водоснабжение для многоквартирных домов на территории малоэтажной застройки следует проектировать от централизованных систем.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xml:space="preserve">В отдельных случаях допускается устраивать автономное водоснабжение </w:t>
      </w:r>
      <w:r>
        <w:rPr>
          <w:color w:val="000000" w:themeColor="text1"/>
          <w:spacing w:val="2"/>
          <w:sz w:val="22"/>
          <w:szCs w:val="22"/>
        </w:rPr>
        <w:t>–</w:t>
      </w:r>
      <w:r w:rsidRPr="007744A8">
        <w:rPr>
          <w:color w:val="000000" w:themeColor="text1"/>
          <w:spacing w:val="2"/>
          <w:sz w:val="22"/>
          <w:szCs w:val="22"/>
        </w:rPr>
        <w:t xml:space="preserve"> для</w:t>
      </w:r>
      <w:r>
        <w:rPr>
          <w:color w:val="000000" w:themeColor="text1"/>
          <w:spacing w:val="2"/>
          <w:sz w:val="22"/>
          <w:szCs w:val="22"/>
        </w:rPr>
        <w:t xml:space="preserve"> </w:t>
      </w:r>
      <w:r w:rsidRPr="007744A8">
        <w:rPr>
          <w:color w:val="000000" w:themeColor="text1"/>
          <w:spacing w:val="2"/>
          <w:sz w:val="22"/>
          <w:szCs w:val="22"/>
        </w:rPr>
        <w:t>одно-, двухквартирных домов от шахтных и мелкотрубчатых колодцев, каптажей, родников в соответствии с проектом.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.9.6. Наружные сети и сооружения водопровода следует проектировать в соответствии с требованиями.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Минимальное расстояние в свету от уличной сети водопровода до фундаментов домов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т.п.) и их согласования с эксплуатирующей организацией.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Расстояние от ввода водопровода, прокладываемого по территории жилого участка, до зданий, расположенных на данном участке, должно быть не менее 3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.9.7. Расход воды на полив приквартирных участков малоэтажной застройки должен приниматься до 10 л/м</w:t>
      </w:r>
      <w:r w:rsidR="00C6711E" w:rsidRPr="007744A8">
        <w:rPr>
          <w:color w:val="000000" w:themeColor="text1"/>
          <w:spacing w:val="2"/>
          <w:sz w:val="22"/>
          <w:szCs w:val="22"/>
          <w:vertAlign w:val="superscript"/>
        </w:rPr>
        <w:t>2</w:t>
      </w:r>
      <w:r w:rsidR="00C6711E" w:rsidRPr="007744A8">
        <w:rPr>
          <w:color w:val="000000" w:themeColor="text1"/>
          <w:spacing w:val="2"/>
          <w:sz w:val="22"/>
          <w:szCs w:val="22"/>
        </w:rPr>
        <w:t xml:space="preserve"> в сутки; при этом на водозаборных устройствах следует предусматривать установку счетчиков.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lastRenderedPageBreak/>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.9.9. Выбор схемы канализования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государственного санитарно-эпидемиологического надзора, государственного экологического надзора и других заинтересованных организаций.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.9.10. Наружные сети и сооружения канализации следует проектировать в соответствии с требованиями подраздела </w:t>
      </w:r>
      <w:r w:rsidR="00B4584F">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 "Канализация" настоящих нормативов.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Расстояние от дворовой сети канализации, прокладываемой по территории участка до домов, расположенных на данном участке, должно быть не менее 2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25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В отдельных случаях, при соответствующем обосновании и согласовании с органами государственного санитарно-эпидемиологического надзора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м</w:t>
      </w:r>
      <w:r w:rsidRPr="005D192F">
        <w:rPr>
          <w:color w:val="000000" w:themeColor="text1"/>
          <w:spacing w:val="2"/>
          <w:sz w:val="22"/>
          <w:szCs w:val="22"/>
          <w:vertAlign w:val="superscript"/>
        </w:rPr>
        <w:t>3</w:t>
      </w:r>
      <w:r w:rsidRPr="007744A8">
        <w:rPr>
          <w:color w:val="000000" w:themeColor="text1"/>
          <w:spacing w:val="2"/>
          <w:sz w:val="22"/>
          <w:szCs w:val="22"/>
        </w:rPr>
        <w:t>/сут.</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Для</w:t>
      </w:r>
      <w:r>
        <w:rPr>
          <w:color w:val="000000" w:themeColor="text1"/>
          <w:spacing w:val="2"/>
          <w:sz w:val="22"/>
          <w:szCs w:val="22"/>
        </w:rPr>
        <w:t xml:space="preserve"> </w:t>
      </w:r>
      <w:r w:rsidRPr="007744A8">
        <w:rPr>
          <w:color w:val="000000" w:themeColor="text1"/>
          <w:spacing w:val="2"/>
          <w:sz w:val="22"/>
          <w:szCs w:val="22"/>
        </w:rPr>
        <w:t>одно-, двухквартирных жилых домов допускается предусматривать устройство локальных очистных сооружений с расходом стоков не более 3 м</w:t>
      </w:r>
      <w:r w:rsidRPr="005D192F">
        <w:rPr>
          <w:color w:val="000000" w:themeColor="text1"/>
          <w:spacing w:val="2"/>
          <w:sz w:val="22"/>
          <w:szCs w:val="22"/>
          <w:vertAlign w:val="superscript"/>
        </w:rPr>
        <w:t>3</w:t>
      </w:r>
      <w:r w:rsidRPr="007744A8">
        <w:rPr>
          <w:color w:val="000000" w:themeColor="text1"/>
          <w:spacing w:val="2"/>
          <w:sz w:val="22"/>
          <w:szCs w:val="22"/>
        </w:rPr>
        <w:t>/сут.</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.9.11. Систему дождевой канализации малоэтажной застройки следует проектировать в соответствии с требованиями параграфа "Дождевая канализация" подраздела </w:t>
      </w: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.2 настоящих нормативов.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.9.12. Электроснабжение малоэтажной застройки следует проектировать в соответствии с подразделом </w:t>
      </w: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.6 "Электроснабжение" настоящих нормативов.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Мощность трансформаторов трансформаторной подстанции для электроснабжения малоэтажной застройки следует принимать по расчету.</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Сеть 0,38 кВ следует выполнять воздушными или кабельными линиями по разомкнутой разветвленной схеме или петлевой схеме в разомкнутом режиме с однотрансформаторными подстанциями.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Трассы воздушных и кабельных линий 0,38 кВ должны проходить вне пределов приквартирных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.9.13. На территории малоэтажной застройки необходимость дополнительных систем связи и сигнализации определяется заказчиком и оговаривается в задании на проектирование.</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AD777B"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2</w:t>
      </w:r>
      <w:r w:rsidR="00C6711E" w:rsidRPr="005D192F">
        <w:rPr>
          <w:b/>
          <w:spacing w:val="2"/>
          <w:szCs w:val="22"/>
        </w:rPr>
        <w:t>.4. Зоны транспортной инфраструктуры</w:t>
      </w:r>
    </w:p>
    <w:p w:rsidR="00C6711E" w:rsidRPr="005D192F"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Общие требования</w:t>
      </w: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.1. Сооружения и коммуникации транспортной инфраструктуры могут располагаться в составе всех территориальных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.2. В целях устойчивого развития </w:t>
      </w:r>
      <w:r w:rsidR="00C6711E">
        <w:rPr>
          <w:color w:val="000000" w:themeColor="text1"/>
          <w:spacing w:val="2"/>
          <w:sz w:val="22"/>
          <w:szCs w:val="22"/>
        </w:rPr>
        <w:t>Тейковского</w:t>
      </w:r>
      <w:r w:rsidR="00C6711E" w:rsidRPr="007744A8">
        <w:rPr>
          <w:color w:val="000000" w:themeColor="text1"/>
          <w:spacing w:val="2"/>
          <w:sz w:val="22"/>
          <w:szCs w:val="22"/>
        </w:rPr>
        <w:t xml:space="preserve"> муниципального района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xml:space="preserve">При разработке генеральных </w:t>
      </w:r>
      <w:r>
        <w:rPr>
          <w:color w:val="000000" w:themeColor="text1"/>
          <w:spacing w:val="2"/>
          <w:sz w:val="22"/>
          <w:szCs w:val="22"/>
        </w:rPr>
        <w:t xml:space="preserve">планов </w:t>
      </w:r>
      <w:r w:rsidRPr="00D00260">
        <w:rPr>
          <w:color w:val="000000" w:themeColor="text1"/>
          <w:spacing w:val="2"/>
          <w:sz w:val="22"/>
          <w:szCs w:val="22"/>
        </w:rPr>
        <w:t>городского</w:t>
      </w:r>
      <w:r w:rsidRPr="007744A8">
        <w:rPr>
          <w:color w:val="000000" w:themeColor="text1"/>
          <w:spacing w:val="2"/>
          <w:sz w:val="22"/>
          <w:szCs w:val="22"/>
        </w:rPr>
        <w:t xml:space="preserve"> и сельских поселений следует предусматривать единую систему транспорта и улично-дорожной сети в увязке с пл</w:t>
      </w:r>
      <w:r>
        <w:rPr>
          <w:color w:val="000000" w:themeColor="text1"/>
          <w:spacing w:val="2"/>
          <w:sz w:val="22"/>
          <w:szCs w:val="22"/>
        </w:rPr>
        <w:t>анировочной структурой поселения</w:t>
      </w:r>
      <w:r w:rsidRPr="007744A8">
        <w:rPr>
          <w:color w:val="000000" w:themeColor="text1"/>
          <w:spacing w:val="2"/>
          <w:sz w:val="22"/>
          <w:szCs w:val="22"/>
        </w:rPr>
        <w:t xml:space="preserve"> и прилегающей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 Проектирование нового строительства и реконструкции объектов транспортной инфраструктуры должно сопровождаться экологическим обоснованием,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 Планировочные и технические решения при проектировании улиц и дорог, пересечений и транспортных узлов должны обеспечивать безопасность движения транспортных средств и пешеходов, в том числе удобные и безопасные пути движения инвалидов, пользующихся колясками.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Конструкция дорожного покрытия должна обеспечивать установленную скорость движения транспорта в соответствии с категорией дороги.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местах массового посещения - железнодорожные, автобусные вокзалы, рынки, крупные торговые центры и другие объекты - предусматривается пространственное разделение потоков пешеходов и транспорта.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w:t>
      </w:r>
      <w:r w:rsidR="00C6711E">
        <w:rPr>
          <w:color w:val="000000" w:themeColor="text1"/>
          <w:spacing w:val="2"/>
          <w:sz w:val="22"/>
          <w:szCs w:val="22"/>
        </w:rPr>
        <w:t xml:space="preserve">5. В центральной части городского </w:t>
      </w:r>
      <w:r w:rsidR="00C6711E" w:rsidRPr="00D00260">
        <w:rPr>
          <w:color w:val="000000" w:themeColor="text1"/>
          <w:spacing w:val="2"/>
          <w:sz w:val="22"/>
          <w:szCs w:val="22"/>
        </w:rPr>
        <w:t>и сельских</w:t>
      </w:r>
      <w:r w:rsidR="00C6711E" w:rsidRPr="007744A8">
        <w:rPr>
          <w:color w:val="000000" w:themeColor="text1"/>
          <w:spacing w:val="2"/>
          <w:sz w:val="22"/>
          <w:szCs w:val="22"/>
        </w:rPr>
        <w:t xml:space="preserve"> поселений необходимо предусматривать создание автостоянок для временного хранения легковых автомобилей с обязательным выделением мест под бесплатную автостоянку.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.6. Для жителей</w:t>
      </w:r>
      <w:r w:rsidR="00C6711E" w:rsidRPr="002A48B2">
        <w:rPr>
          <w:color w:val="000000" w:themeColor="text1"/>
          <w:spacing w:val="2"/>
          <w:sz w:val="22"/>
          <w:szCs w:val="22"/>
        </w:rPr>
        <w:t xml:space="preserve"> </w:t>
      </w:r>
      <w:r w:rsidR="00C6711E" w:rsidRPr="007744A8">
        <w:rPr>
          <w:color w:val="000000" w:themeColor="text1"/>
          <w:spacing w:val="2"/>
          <w:sz w:val="22"/>
          <w:szCs w:val="22"/>
        </w:rPr>
        <w:t>поселений</w:t>
      </w:r>
      <w:r w:rsidR="00C6711E">
        <w:rPr>
          <w:color w:val="000000" w:themeColor="text1"/>
          <w:spacing w:val="2"/>
          <w:sz w:val="22"/>
          <w:szCs w:val="22"/>
        </w:rPr>
        <w:t xml:space="preserve"> </w:t>
      </w:r>
      <w:r w:rsidR="00C6711E" w:rsidRPr="007744A8">
        <w:rPr>
          <w:color w:val="000000" w:themeColor="text1"/>
          <w:spacing w:val="2"/>
          <w:sz w:val="22"/>
          <w:szCs w:val="22"/>
        </w:rPr>
        <w:t>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w:t>
      </w: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.7. Уровень автомобилизации на I период расчетного срока составляет 200 - 250 легковых автомобилей на 1000 жителей, на расчетный срок уровень автомобилизации принимается по динамике роста легковых автомобилей с учетом фактических демографических данных Ивановской области.</w:t>
      </w:r>
    </w:p>
    <w:p w:rsidR="00C6711E" w:rsidRPr="008F5C6F" w:rsidRDefault="00C6711E" w:rsidP="00C6711E">
      <w:pPr>
        <w:pStyle w:val="formattext"/>
        <w:shd w:val="clear" w:color="auto" w:fill="FFFFFF"/>
        <w:tabs>
          <w:tab w:val="left" w:pos="3480"/>
        </w:tabs>
        <w:spacing w:before="0" w:beforeAutospacing="0" w:after="0" w:afterAutospacing="0"/>
        <w:ind w:left="-567" w:firstLine="425"/>
        <w:jc w:val="both"/>
        <w:textAlignment w:val="baseline"/>
        <w:rPr>
          <w:b/>
          <w:color w:val="000000" w:themeColor="text1"/>
          <w:spacing w:val="2"/>
          <w:sz w:val="22"/>
          <w:szCs w:val="22"/>
        </w:rPr>
      </w:pPr>
      <w:r>
        <w:rPr>
          <w:b/>
          <w:color w:val="000000" w:themeColor="text1"/>
          <w:spacing w:val="2"/>
          <w:sz w:val="22"/>
          <w:szCs w:val="22"/>
        </w:rPr>
        <w:tab/>
      </w:r>
    </w:p>
    <w:p w:rsidR="00AD777B" w:rsidRDefault="00AD777B"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AD777B" w:rsidRDefault="00AD777B"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sidRPr="008F5C6F">
        <w:rPr>
          <w:b/>
          <w:color w:val="000000" w:themeColor="text1"/>
          <w:spacing w:val="2"/>
          <w:sz w:val="22"/>
          <w:szCs w:val="22"/>
        </w:rPr>
        <w:t>Внешний транспорт</w:t>
      </w:r>
    </w:p>
    <w:p w:rsidR="00C6711E" w:rsidRPr="008F5C6F"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.8. </w:t>
      </w:r>
      <w:r w:rsidR="00C6711E" w:rsidRPr="007744A8">
        <w:rPr>
          <w:color w:val="000000" w:themeColor="text1"/>
          <w:spacing w:val="2"/>
          <w:sz w:val="22"/>
          <w:szCs w:val="22"/>
          <w:shd w:val="clear" w:color="auto" w:fill="FFFFFF"/>
        </w:rPr>
        <w:t>Вокзалы следует проектировать на основе единого технологического и градостроительно-планировочного решения всего вокзального комплекса (железнодорожной пассажирской станции, автовокзала и пассажирской автобусной станции, пассажирского сектора аэропорта), в состав которого входят следующие взаимоувязанные элементы: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 привокзальная площадь с остановочными пунктами общественного транспорта, автостоянками и другими устройствами;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 основные пассажирские, служебно-технические и вспомогательные здания и сооружения;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 перрон (приемоотправочные железнодорожные пути и пассажирские платформы, внутренняя транспортная территория автовокзалов и пассажирских автостанций, авиаперрон аэропорта).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улиц, интенсивности движения транспорта на них, организации движения транспорта и пешеходов, характера застройки, озеленения и других факторов.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shd w:val="clear" w:color="auto" w:fill="FFFFFF"/>
        </w:rPr>
      </w:pPr>
      <w:r>
        <w:rPr>
          <w:color w:val="000000" w:themeColor="text1"/>
          <w:spacing w:val="2"/>
          <w:sz w:val="22"/>
          <w:szCs w:val="22"/>
          <w:shd w:val="clear" w:color="auto" w:fill="FFFFFF"/>
        </w:rPr>
        <w:t>2</w:t>
      </w:r>
      <w:r w:rsidR="00C6711E" w:rsidRPr="007744A8">
        <w:rPr>
          <w:color w:val="000000" w:themeColor="text1"/>
          <w:spacing w:val="2"/>
          <w:sz w:val="22"/>
          <w:szCs w:val="22"/>
          <w:shd w:val="clear" w:color="auto" w:fill="FFFFFF"/>
        </w:rPr>
        <w:t>.</w:t>
      </w:r>
      <w:r w:rsidR="00C6711E">
        <w:rPr>
          <w:color w:val="000000" w:themeColor="text1"/>
          <w:spacing w:val="2"/>
          <w:sz w:val="22"/>
          <w:szCs w:val="22"/>
          <w:shd w:val="clear" w:color="auto" w:fill="FFFFFF"/>
        </w:rPr>
        <w:t>4</w:t>
      </w:r>
      <w:r w:rsidR="00C6711E" w:rsidRPr="007744A8">
        <w:rPr>
          <w:color w:val="000000" w:themeColor="text1"/>
          <w:spacing w:val="2"/>
          <w:sz w:val="22"/>
          <w:szCs w:val="22"/>
          <w:shd w:val="clear" w:color="auto" w:fill="FFFFFF"/>
        </w:rPr>
        <w:t xml:space="preserve">.9. Отвод земель для сооружений и коммуникаций внешнего транспорта </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shd w:val="clear" w:color="auto" w:fill="FFFFFF"/>
        </w:rPr>
      </w:pPr>
      <w:r w:rsidRPr="007744A8">
        <w:rPr>
          <w:color w:val="000000" w:themeColor="text1"/>
          <w:spacing w:val="2"/>
          <w:sz w:val="22"/>
          <w:szCs w:val="22"/>
          <w:shd w:val="clear" w:color="auto" w:fill="FFFFFF"/>
        </w:rPr>
        <w:t>Режим использования этих земель и обеспечения безопасности устанавливается соответствующими органами надзора.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AD777B"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shd w:val="clear" w:color="auto" w:fill="FFFFFF"/>
        </w:rPr>
        <w:t>2</w:t>
      </w:r>
      <w:r w:rsidR="00C6711E" w:rsidRPr="007744A8">
        <w:rPr>
          <w:color w:val="000000" w:themeColor="text1"/>
          <w:spacing w:val="2"/>
          <w:sz w:val="22"/>
          <w:szCs w:val="22"/>
          <w:shd w:val="clear" w:color="auto" w:fill="FFFFFF"/>
        </w:rPr>
        <w:t>.</w:t>
      </w:r>
      <w:r w:rsidR="00C6711E">
        <w:rPr>
          <w:color w:val="000000" w:themeColor="text1"/>
          <w:spacing w:val="2"/>
          <w:sz w:val="22"/>
          <w:szCs w:val="22"/>
          <w:shd w:val="clear" w:color="auto" w:fill="FFFFFF"/>
        </w:rPr>
        <w:t>4</w:t>
      </w:r>
      <w:r w:rsidR="00C6711E" w:rsidRPr="007744A8">
        <w:rPr>
          <w:color w:val="000000" w:themeColor="text1"/>
          <w:spacing w:val="2"/>
          <w:sz w:val="22"/>
          <w:szCs w:val="22"/>
          <w:shd w:val="clear" w:color="auto" w:fill="FFFFFF"/>
        </w:rPr>
        <w:t>.10. Санитарно-защитные зоны устанавливаются в соответствии со следующими требованиями: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shd w:val="clear" w:color="auto" w:fill="FFFFFF"/>
        </w:rPr>
      </w:pPr>
      <w:r w:rsidRPr="007744A8">
        <w:rPr>
          <w:color w:val="000000" w:themeColor="text1"/>
          <w:spacing w:val="2"/>
          <w:sz w:val="22"/>
          <w:szCs w:val="22"/>
          <w:shd w:val="clear" w:color="auto" w:fill="FFFFFF"/>
        </w:rPr>
        <w:t xml:space="preserve">-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w:t>
      </w:r>
      <w:r w:rsidRPr="007744A8">
        <w:rPr>
          <w:color w:val="000000" w:themeColor="text1"/>
          <w:spacing w:val="2"/>
          <w:sz w:val="22"/>
          <w:szCs w:val="22"/>
          <w:shd w:val="clear" w:color="auto" w:fill="FFFFFF"/>
        </w:rPr>
        <w:lastRenderedPageBreak/>
        <w:t>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 дезинфекционно-промывочные станции (пункты) следует размещать изолированно от других железнодорожных объектов и населенных пунктов на расстоянии, м,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250 - от технических и служебных зданий,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500 - от населенных пунктов;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 от оси крайнего железнодорожного пути до границ садовых участков - не менее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shd w:val="clear" w:color="auto" w:fill="FFFFFF"/>
        </w:rPr>
        <w:t>2</w:t>
      </w:r>
      <w:r w:rsidR="00C6711E" w:rsidRPr="007744A8">
        <w:rPr>
          <w:color w:val="000000" w:themeColor="text1"/>
          <w:spacing w:val="2"/>
          <w:sz w:val="22"/>
          <w:szCs w:val="22"/>
          <w:shd w:val="clear" w:color="auto" w:fill="FFFFFF"/>
        </w:rPr>
        <w:t>.</w:t>
      </w:r>
      <w:r w:rsidR="00C6711E">
        <w:rPr>
          <w:color w:val="000000" w:themeColor="text1"/>
          <w:spacing w:val="2"/>
          <w:sz w:val="22"/>
          <w:szCs w:val="22"/>
          <w:shd w:val="clear" w:color="auto" w:fill="FFFFFF"/>
        </w:rPr>
        <w:t>4</w:t>
      </w:r>
      <w:r w:rsidR="00C6711E" w:rsidRPr="007744A8">
        <w:rPr>
          <w:color w:val="000000" w:themeColor="text1"/>
          <w:spacing w:val="2"/>
          <w:sz w:val="22"/>
          <w:szCs w:val="22"/>
          <w:shd w:val="clear" w:color="auto" w:fill="FFFFFF"/>
        </w:rPr>
        <w:t>.11. Автомобильные дороги в зависимости от расчетной интенсивности движения и их хозяйственного и административного значения подразделяются на I-а, I-б, II, III, IV и V категории.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shd w:val="clear" w:color="auto" w:fill="FFFFFF"/>
        </w:rPr>
        <w:t>2</w:t>
      </w:r>
      <w:r w:rsidR="00C6711E" w:rsidRPr="007744A8">
        <w:rPr>
          <w:color w:val="000000" w:themeColor="text1"/>
          <w:spacing w:val="2"/>
          <w:sz w:val="22"/>
          <w:szCs w:val="22"/>
          <w:shd w:val="clear" w:color="auto" w:fill="FFFFFF"/>
        </w:rPr>
        <w:t>.</w:t>
      </w:r>
      <w:r w:rsidR="00C6711E">
        <w:rPr>
          <w:color w:val="000000" w:themeColor="text1"/>
          <w:spacing w:val="2"/>
          <w:sz w:val="22"/>
          <w:szCs w:val="22"/>
          <w:shd w:val="clear" w:color="auto" w:fill="FFFFFF"/>
        </w:rPr>
        <w:t>4</w:t>
      </w:r>
      <w:r w:rsidR="00C6711E" w:rsidRPr="007744A8">
        <w:rPr>
          <w:color w:val="000000" w:themeColor="text1"/>
          <w:spacing w:val="2"/>
          <w:sz w:val="22"/>
          <w:szCs w:val="22"/>
          <w:shd w:val="clear" w:color="auto" w:fill="FFFFFF"/>
        </w:rPr>
        <w:t>.12.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shd w:val="clear" w:color="auto" w:fill="FFFFFF"/>
        </w:rPr>
        <w:t>2</w:t>
      </w:r>
      <w:r w:rsidR="00C6711E" w:rsidRPr="007744A8">
        <w:rPr>
          <w:color w:val="000000" w:themeColor="text1"/>
          <w:spacing w:val="2"/>
          <w:sz w:val="22"/>
          <w:szCs w:val="22"/>
          <w:shd w:val="clear" w:color="auto" w:fill="FFFFFF"/>
        </w:rPr>
        <w:t>.</w:t>
      </w:r>
      <w:r w:rsidR="00C6711E">
        <w:rPr>
          <w:color w:val="000000" w:themeColor="text1"/>
          <w:spacing w:val="2"/>
          <w:sz w:val="22"/>
          <w:szCs w:val="22"/>
          <w:shd w:val="clear" w:color="auto" w:fill="FFFFFF"/>
        </w:rPr>
        <w:t>4</w:t>
      </w:r>
      <w:r w:rsidR="00C6711E" w:rsidRPr="007744A8">
        <w:rPr>
          <w:color w:val="000000" w:themeColor="text1"/>
          <w:spacing w:val="2"/>
          <w:sz w:val="22"/>
          <w:szCs w:val="22"/>
          <w:shd w:val="clear" w:color="auto" w:fill="FFFFFF"/>
        </w:rPr>
        <w:t>.13. Прокладку трассы автомобильных дорог следует выполнять с учетом минимального воздействия на окружающую среду.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На сельскохозяйственных угодьях трассы следует прокладывать по границам полей севооборота или хозяйств.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Не допускается прокладка трасс по зонам особо охраняемых природных территорий.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Вдоль рек, озер и других водных объектов трассы следует прокладывать за пределами установленных для них защитных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По лесным массивам трассы следует прокладывать, по возможности, с использованием просек и противопожарных разрывов.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shd w:val="clear" w:color="auto" w:fill="FFFFFF"/>
        </w:rPr>
        <w:t>2</w:t>
      </w:r>
      <w:r w:rsidR="00C6711E" w:rsidRPr="007744A8">
        <w:rPr>
          <w:color w:val="000000" w:themeColor="text1"/>
          <w:spacing w:val="2"/>
          <w:sz w:val="22"/>
          <w:szCs w:val="22"/>
          <w:shd w:val="clear" w:color="auto" w:fill="FFFFFF"/>
        </w:rPr>
        <w:t>.</w:t>
      </w:r>
      <w:r w:rsidR="00C6711E">
        <w:rPr>
          <w:color w:val="000000" w:themeColor="text1"/>
          <w:spacing w:val="2"/>
          <w:sz w:val="22"/>
          <w:szCs w:val="22"/>
          <w:shd w:val="clear" w:color="auto" w:fill="FFFFFF"/>
        </w:rPr>
        <w:t>4</w:t>
      </w:r>
      <w:r w:rsidR="00C6711E" w:rsidRPr="007744A8">
        <w:rPr>
          <w:color w:val="000000" w:themeColor="text1"/>
          <w:spacing w:val="2"/>
          <w:sz w:val="22"/>
          <w:szCs w:val="22"/>
          <w:shd w:val="clear" w:color="auto" w:fill="FFFFFF"/>
        </w:rPr>
        <w:t>.14. Автомобильные дороги общей сети I, II, III категорий следует проектировать в обход населенных пунктов. При обходе населенных пунктов дороги, по возможности, следует прокладывать с подветренной стороны.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shd w:val="clear" w:color="auto" w:fill="FFFFFF"/>
        </w:rPr>
        <w:t>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.15.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sidRPr="004C06EB">
        <w:rPr>
          <w:b/>
          <w:color w:val="000000" w:themeColor="text1"/>
          <w:spacing w:val="2"/>
          <w:sz w:val="22"/>
          <w:szCs w:val="22"/>
        </w:rPr>
        <w:t>Сеть улиц и дорог</w:t>
      </w:r>
    </w:p>
    <w:p w:rsidR="00C6711E" w:rsidRPr="004C06EB"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.16. Улично-дорожная сеть </w:t>
      </w:r>
      <w:r w:rsidR="00C6711E" w:rsidRPr="00D00260">
        <w:rPr>
          <w:color w:val="000000" w:themeColor="text1"/>
          <w:spacing w:val="2"/>
          <w:sz w:val="22"/>
          <w:szCs w:val="22"/>
        </w:rPr>
        <w:t>городского и сельских поселений района</w:t>
      </w:r>
      <w:r w:rsidR="00C6711E" w:rsidRPr="007744A8">
        <w:rPr>
          <w:color w:val="000000" w:themeColor="text1"/>
          <w:spacing w:val="2"/>
          <w:sz w:val="22"/>
          <w:szCs w:val="22"/>
        </w:rPr>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.17.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w:t>
      </w:r>
      <w:r w:rsidR="00C6711E" w:rsidRPr="007744A8">
        <w:rPr>
          <w:color w:val="000000" w:themeColor="text1"/>
          <w:spacing w:val="2"/>
          <w:sz w:val="22"/>
          <w:szCs w:val="22"/>
        </w:rPr>
        <w:lastRenderedPageBreak/>
        <w:t xml:space="preserve">дорожной сети следует выделять улицы и дороги магистрального и местного значения, а также главные улицы. Категории улиц и дорог городских округов и поселений следует назначать в соответствии с классификацией, приведенной в таблице </w:t>
      </w:r>
      <w:r>
        <w:rPr>
          <w:color w:val="000000" w:themeColor="text1"/>
          <w:spacing w:val="2"/>
          <w:sz w:val="22"/>
          <w:szCs w:val="22"/>
        </w:rPr>
        <w:t>11</w:t>
      </w:r>
      <w:r w:rsidR="00C6711E" w:rsidRPr="007744A8">
        <w:rPr>
          <w:color w:val="000000" w:themeColor="text1"/>
          <w:spacing w:val="2"/>
          <w:sz w:val="22"/>
          <w:szCs w:val="22"/>
        </w:rPr>
        <w:t>.</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Таблица 1</w:t>
      </w:r>
      <w:r w:rsidR="00690BF2">
        <w:rPr>
          <w:color w:val="000000" w:themeColor="text1"/>
          <w:spacing w:val="2"/>
          <w:sz w:val="22"/>
          <w:szCs w:val="22"/>
        </w:rPr>
        <w:t>1</w:t>
      </w:r>
    </w:p>
    <w:tbl>
      <w:tblPr>
        <w:tblStyle w:val="ab"/>
        <w:tblW w:w="0" w:type="auto"/>
        <w:tblInd w:w="-426" w:type="dxa"/>
        <w:tblLook w:val="04A0" w:firstRow="1" w:lastRow="0" w:firstColumn="1" w:lastColumn="0" w:noHBand="0" w:noVBand="1"/>
      </w:tblPr>
      <w:tblGrid>
        <w:gridCol w:w="2802"/>
        <w:gridCol w:w="6769"/>
      </w:tblGrid>
      <w:tr w:rsidR="00C6711E" w:rsidRPr="007744A8" w:rsidTr="00AD777B">
        <w:tc>
          <w:tcPr>
            <w:tcW w:w="2802" w:type="dxa"/>
            <w:vAlign w:val="center"/>
          </w:tcPr>
          <w:p w:rsidR="00C6711E" w:rsidRDefault="00C6711E" w:rsidP="00AD777B">
            <w:pPr>
              <w:tabs>
                <w:tab w:val="left" w:pos="2235"/>
              </w:tabs>
              <w:jc w:val="center"/>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Категория дорог и улиц</w:t>
            </w:r>
          </w:p>
          <w:p w:rsidR="00C6711E" w:rsidRPr="007744A8" w:rsidRDefault="00C6711E" w:rsidP="00AD777B">
            <w:pPr>
              <w:tabs>
                <w:tab w:val="left" w:pos="2235"/>
              </w:tabs>
              <w:jc w:val="center"/>
              <w:rPr>
                <w:rFonts w:ascii="Times New Roman" w:hAnsi="Times New Roman" w:cs="Times New Roman"/>
                <w:color w:val="000000" w:themeColor="text1"/>
              </w:rPr>
            </w:pPr>
          </w:p>
        </w:tc>
        <w:tc>
          <w:tcPr>
            <w:tcW w:w="6769" w:type="dxa"/>
          </w:tcPr>
          <w:p w:rsidR="00C6711E" w:rsidRPr="007744A8" w:rsidRDefault="00C6711E" w:rsidP="00AD777B">
            <w:pPr>
              <w:tabs>
                <w:tab w:val="left" w:pos="2235"/>
              </w:tabs>
              <w:jc w:val="center"/>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Основное назначение дорог и улиц</w:t>
            </w:r>
          </w:p>
        </w:tc>
      </w:tr>
      <w:tr w:rsidR="00C6711E" w:rsidRPr="007744A8" w:rsidTr="00AD777B">
        <w:tc>
          <w:tcPr>
            <w:tcW w:w="2802" w:type="dxa"/>
            <w:vAlign w:val="center"/>
          </w:tcPr>
          <w:p w:rsidR="00C6711E" w:rsidRPr="007744A8" w:rsidRDefault="00C6711E" w:rsidP="00AD777B">
            <w:pPr>
              <w:tabs>
                <w:tab w:val="left" w:pos="2235"/>
              </w:tabs>
              <w:ind w:firstLine="567"/>
              <w:jc w:val="center"/>
              <w:rPr>
                <w:rFonts w:ascii="Times New Roman" w:hAnsi="Times New Roman" w:cs="Times New Roman"/>
                <w:color w:val="000000" w:themeColor="text1"/>
              </w:rPr>
            </w:pPr>
            <w:r w:rsidRPr="007744A8">
              <w:rPr>
                <w:rFonts w:ascii="Times New Roman" w:hAnsi="Times New Roman" w:cs="Times New Roman"/>
                <w:color w:val="000000" w:themeColor="text1"/>
              </w:rPr>
              <w:t>1</w:t>
            </w:r>
          </w:p>
        </w:tc>
        <w:tc>
          <w:tcPr>
            <w:tcW w:w="6769" w:type="dxa"/>
            <w:vAlign w:val="center"/>
          </w:tcPr>
          <w:p w:rsidR="00C6711E" w:rsidRPr="007744A8" w:rsidRDefault="00C6711E" w:rsidP="00AD777B">
            <w:pPr>
              <w:tabs>
                <w:tab w:val="left" w:pos="2235"/>
              </w:tabs>
              <w:ind w:firstLine="567"/>
              <w:jc w:val="center"/>
              <w:rPr>
                <w:rFonts w:ascii="Times New Roman" w:hAnsi="Times New Roman" w:cs="Times New Roman"/>
                <w:color w:val="000000" w:themeColor="text1"/>
              </w:rPr>
            </w:pPr>
            <w:r w:rsidRPr="007744A8">
              <w:rPr>
                <w:rFonts w:ascii="Times New Roman" w:hAnsi="Times New Roman" w:cs="Times New Roman"/>
                <w:color w:val="000000" w:themeColor="text1"/>
              </w:rPr>
              <w:t>2</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Магистральные дороги:</w:t>
            </w:r>
          </w:p>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скоростного движения</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Скоростная транспортная связь в крупных городских округах и городских поселениях: выходы на внешние автомобильные дороги, к аэропортам, крупным зонам массового отдыха и поселениям в системе расселения. Пересечения с магистральными улицами и дорогами в разных уровнях</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регулируемого движения</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Транспортная связь между районами крупных городских округов и городских поселений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в одном уровне</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Магистральные улицы: общегородского значения: непрерывного движения</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Транспортная связь между жилыми, производственными зонами и общественными центрами в крупных и больших городских округах и городских поселениях,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регулируемого движения</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Транспортная связь между жилыми, производственными зонами и центром городского округа, поселения, центрами планировочных районов; выходы на магистральные улицы и дороги и внешние автомобильные дороги. Пересечения с магистральными улицами и дорогами в одном уровне</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районного значения: транспортно-пешеходные</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Транспортная и пешеходная связи между жилыми районами, а также между жилыми и производственными зонами, общественными центрами, выходы на другие магистральные улицы и дороги</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пешеходно-транспортные</w:t>
            </w:r>
          </w:p>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Улицы и дороги местного значения: улицы в жилой застройке</w:t>
            </w:r>
          </w:p>
        </w:tc>
        <w:tc>
          <w:tcPr>
            <w:tcW w:w="6769" w:type="dxa"/>
          </w:tcPr>
          <w:p w:rsidR="00C6711E" w:rsidRPr="007744A8" w:rsidRDefault="00C6711E" w:rsidP="00AD777B">
            <w:pPr>
              <w:tabs>
                <w:tab w:val="left" w:pos="2235"/>
              </w:tabs>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Пешеходная и транспортная связи (преимущественно общественный пассажирский транспорт) в пределах планировочного района</w:t>
            </w:r>
          </w:p>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Транспортная (без пропуска грузового и общественного транспорта) и пешеходная связи на территории жилых районов (микрорайонов), выходы на магистральные улицы и дороги регулируемого движения</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улицы и дороги в производственных, в том числе коммунально-складских зонах</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Транспортная связь преимущественно легкового и грузового транспорта в пределах зон, выходы на магистральные дороги. Пересечения с улицами и дорогами устраиваются в одном уровне</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пешеходные улицы и дороги</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парковые дороги</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Транспортная связь в пределах территории парков и лесопарков преимущественно для движения легковых автомобилей</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проезды</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Подъезд транспортных средств к жилым домам, общественным зданиям, учреждениям, предприятиям и другим объектам внутри районов, микрорайонов (кварталов)</w:t>
            </w:r>
          </w:p>
        </w:tc>
      </w:tr>
      <w:tr w:rsidR="00C6711E" w:rsidRPr="007744A8" w:rsidTr="00AD777B">
        <w:tc>
          <w:tcPr>
            <w:tcW w:w="2802"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велосипедные дорожки</w:t>
            </w:r>
          </w:p>
        </w:tc>
        <w:tc>
          <w:tcPr>
            <w:tcW w:w="6769" w:type="dxa"/>
          </w:tcPr>
          <w:p w:rsidR="00C6711E" w:rsidRPr="007744A8" w:rsidRDefault="00C6711E" w:rsidP="00AD777B">
            <w:pPr>
              <w:tabs>
                <w:tab w:val="left" w:pos="2235"/>
              </w:tabs>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По свободным от других видов транспорта трассам</w:t>
            </w:r>
          </w:p>
        </w:tc>
      </w:tr>
    </w:tbl>
    <w:p w:rsidR="00C6711E" w:rsidRPr="007744A8" w:rsidRDefault="00C6711E" w:rsidP="00C6711E">
      <w:pPr>
        <w:tabs>
          <w:tab w:val="left" w:pos="2235"/>
        </w:tabs>
        <w:spacing w:after="0" w:line="240" w:lineRule="auto"/>
        <w:ind w:firstLine="567"/>
        <w:jc w:val="both"/>
        <w:rPr>
          <w:rFonts w:ascii="Times New Roman" w:hAnsi="Times New Roman" w:cs="Times New Roman"/>
          <w:color w:val="000000" w:themeColor="text1"/>
        </w:rPr>
      </w:pPr>
    </w:p>
    <w:p w:rsidR="00C6711E" w:rsidRPr="007744A8" w:rsidRDefault="00690BF2" w:rsidP="00C6711E">
      <w:pPr>
        <w:tabs>
          <w:tab w:val="left" w:pos="2235"/>
        </w:tabs>
        <w:spacing w:after="0" w:line="240" w:lineRule="auto"/>
        <w:ind w:left="-567" w:firstLine="425"/>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shd w:val="clear" w:color="auto" w:fill="FFFFFF"/>
        </w:rPr>
        <w:lastRenderedPageBreak/>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4</w:t>
      </w:r>
      <w:r w:rsidR="00C6711E" w:rsidRPr="007744A8">
        <w:rPr>
          <w:rFonts w:ascii="Times New Roman" w:hAnsi="Times New Roman" w:cs="Times New Roman"/>
          <w:color w:val="000000" w:themeColor="text1"/>
          <w:spacing w:val="2"/>
          <w:shd w:val="clear" w:color="auto" w:fill="FFFFFF"/>
        </w:rPr>
        <w:t>.18. 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I период расчетного срока, автомобилей на 1000 человек: 200 - 250 легковых автомобилей, включая 3 - 4 такси и 2 - 3 ведомственных автомобиля, 25 - 40 грузовых автомобилей в зависимости от состава парка. Число мотоциклов и мопедов на 1000 человек следует принимать 50 - 100 единиц для городских округов и городских поселений с населением свыше 100000 человек и 100 - 150 единиц для остальных поселений. На расчетный срок (2025 г.) число транспортных средств принимается с коэффициентом 1,4.</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r w:rsidRPr="007744A8">
        <w:rPr>
          <w:rFonts w:ascii="Times New Roman" w:hAnsi="Times New Roman" w:cs="Times New Roman"/>
          <w:color w:val="000000" w:themeColor="text1"/>
          <w:spacing w:val="2"/>
          <w:shd w:val="clear" w:color="auto" w:fill="FFFFFF"/>
        </w:rPr>
        <w:t xml:space="preserve">Указанный уровень автомобилизации допускается уменьшать или увеличивать в зависимости от местных условий </w:t>
      </w:r>
      <w:r>
        <w:rPr>
          <w:rFonts w:ascii="Times New Roman" w:hAnsi="Times New Roman" w:cs="Times New Roman"/>
          <w:color w:val="000000" w:themeColor="text1"/>
          <w:spacing w:val="2"/>
          <w:shd w:val="clear" w:color="auto" w:fill="FFFFFF"/>
        </w:rPr>
        <w:t>Тейковского</w:t>
      </w:r>
      <w:r w:rsidRPr="007744A8">
        <w:rPr>
          <w:rFonts w:ascii="Times New Roman" w:hAnsi="Times New Roman" w:cs="Times New Roman"/>
          <w:color w:val="000000" w:themeColor="text1"/>
          <w:spacing w:val="2"/>
          <w:shd w:val="clear" w:color="auto" w:fill="FFFFFF"/>
        </w:rPr>
        <w:t xml:space="preserve"> муниципального района, но не более чем на 20%.</w:t>
      </w:r>
    </w:p>
    <w:p w:rsidR="00C6711E" w:rsidRPr="007744A8" w:rsidRDefault="00C6711E" w:rsidP="00C6711E">
      <w:pPr>
        <w:tabs>
          <w:tab w:val="left" w:pos="2235"/>
        </w:tabs>
        <w:spacing w:after="0" w:line="240" w:lineRule="auto"/>
        <w:ind w:left="-567" w:firstLine="425"/>
        <w:jc w:val="both"/>
        <w:rPr>
          <w:rFonts w:ascii="Times New Roman" w:hAnsi="Times New Roman" w:cs="Times New Roman"/>
          <w:color w:val="000000" w:themeColor="text1"/>
          <w:spacing w:val="2"/>
        </w:rPr>
      </w:pPr>
    </w:p>
    <w:p w:rsidR="00C6711E" w:rsidRPr="007744A8" w:rsidRDefault="00690BF2" w:rsidP="00C6711E">
      <w:pPr>
        <w:tabs>
          <w:tab w:val="left" w:pos="2235"/>
        </w:tabs>
        <w:spacing w:after="0" w:line="240" w:lineRule="auto"/>
        <w:ind w:left="-567" w:firstLine="425"/>
        <w:jc w:val="both"/>
        <w:rPr>
          <w:rFonts w:ascii="Times New Roman" w:hAnsi="Times New Roman" w:cs="Times New Roman"/>
          <w:color w:val="000000" w:themeColor="text1"/>
          <w:spacing w:val="2"/>
          <w:shd w:val="clear" w:color="auto" w:fill="FFFFFF"/>
        </w:rPr>
      </w:pP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r w:rsidR="00C6711E">
        <w:rPr>
          <w:rFonts w:ascii="Times New Roman" w:hAnsi="Times New Roman" w:cs="Times New Roman"/>
          <w:color w:val="000000" w:themeColor="text1"/>
          <w:spacing w:val="2"/>
          <w:shd w:val="clear" w:color="auto" w:fill="FFFFFF"/>
        </w:rPr>
        <w:t>4</w:t>
      </w:r>
      <w:r w:rsidR="00C6711E" w:rsidRPr="007744A8">
        <w:rPr>
          <w:rFonts w:ascii="Times New Roman" w:hAnsi="Times New Roman" w:cs="Times New Roman"/>
          <w:color w:val="000000" w:themeColor="text1"/>
          <w:spacing w:val="2"/>
          <w:shd w:val="clear" w:color="auto" w:fill="FFFFFF"/>
        </w:rPr>
        <w:t>.19. Основные расчетные параметры уличной сети следует устанавливать в соответствии с таблицей 1</w:t>
      </w:r>
      <w:r>
        <w:rPr>
          <w:rFonts w:ascii="Times New Roman" w:hAnsi="Times New Roman" w:cs="Times New Roman"/>
          <w:color w:val="000000" w:themeColor="text1"/>
          <w:spacing w:val="2"/>
          <w:shd w:val="clear" w:color="auto" w:fill="FFFFFF"/>
        </w:rPr>
        <w:t>2</w:t>
      </w:r>
      <w:r w:rsidR="00C6711E" w:rsidRPr="007744A8">
        <w:rPr>
          <w:rFonts w:ascii="Times New Roman" w:hAnsi="Times New Roman" w:cs="Times New Roman"/>
          <w:color w:val="000000" w:themeColor="text1"/>
          <w:spacing w:val="2"/>
          <w:shd w:val="clear" w:color="auto" w:fill="FFFFFF"/>
        </w:rPr>
        <w:t>.</w:t>
      </w: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Таблица 1</w:t>
      </w:r>
      <w:r w:rsidR="00690BF2">
        <w:rPr>
          <w:color w:val="000000" w:themeColor="text1"/>
          <w:spacing w:val="2"/>
          <w:sz w:val="22"/>
          <w:szCs w:val="22"/>
        </w:rPr>
        <w:t>2</w:t>
      </w:r>
    </w:p>
    <w:tbl>
      <w:tblPr>
        <w:tblW w:w="9498" w:type="dxa"/>
        <w:tblLayout w:type="fixed"/>
        <w:tblCellMar>
          <w:left w:w="0" w:type="dxa"/>
          <w:right w:w="0" w:type="dxa"/>
        </w:tblCellMar>
        <w:tblLook w:val="04A0" w:firstRow="1" w:lastRow="0" w:firstColumn="1" w:lastColumn="0" w:noHBand="0" w:noVBand="1"/>
      </w:tblPr>
      <w:tblGrid>
        <w:gridCol w:w="1418"/>
        <w:gridCol w:w="1276"/>
        <w:gridCol w:w="1134"/>
        <w:gridCol w:w="992"/>
        <w:gridCol w:w="992"/>
        <w:gridCol w:w="1134"/>
        <w:gridCol w:w="1292"/>
        <w:gridCol w:w="1260"/>
      </w:tblGrid>
      <w:tr w:rsidR="00C6711E" w:rsidRPr="007744A8" w:rsidTr="00AD777B">
        <w:trPr>
          <w:trHeight w:val="15"/>
        </w:trPr>
        <w:tc>
          <w:tcPr>
            <w:tcW w:w="141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276"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134"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992"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992"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134"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292"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260"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rPr>
          <w:trHeight w:val="1564"/>
        </w:trPr>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jc w:val="center"/>
              <w:rPr>
                <w:rFonts w:ascii="Times New Roman" w:hAnsi="Times New Roman" w:cs="Times New Roman"/>
                <w:color w:val="000000" w:themeColor="text1"/>
              </w:rPr>
            </w:pPr>
            <w:r w:rsidRPr="007744A8">
              <w:rPr>
                <w:rFonts w:ascii="Times New Roman" w:hAnsi="Times New Roman" w:cs="Times New Roman"/>
                <w:color w:val="000000" w:themeColor="text1"/>
              </w:rPr>
              <w:t>Категория дорог и улиц</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jc w:val="center"/>
              <w:rPr>
                <w:rFonts w:ascii="Times New Roman" w:hAnsi="Times New Roman" w:cs="Times New Roman"/>
                <w:color w:val="000000" w:themeColor="text1"/>
              </w:rPr>
            </w:pPr>
            <w:r w:rsidRPr="007744A8">
              <w:rPr>
                <w:rFonts w:ascii="Times New Roman" w:hAnsi="Times New Roman" w:cs="Times New Roman"/>
                <w:color w:val="000000" w:themeColor="text1"/>
              </w:rPr>
              <w:t>Расчетная</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скорость</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движения,</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км/ч</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ind w:left="-119" w:right="-136"/>
              <w:jc w:val="center"/>
              <w:rPr>
                <w:rFonts w:ascii="Times New Roman" w:hAnsi="Times New Roman" w:cs="Times New Roman"/>
                <w:color w:val="000000" w:themeColor="text1"/>
              </w:rPr>
            </w:pPr>
            <w:r w:rsidRPr="007744A8">
              <w:rPr>
                <w:rFonts w:ascii="Times New Roman" w:hAnsi="Times New Roman" w:cs="Times New Roman"/>
                <w:color w:val="000000" w:themeColor="text1"/>
              </w:rPr>
              <w:t>Ширина в</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красных</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линиях, м</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jc w:val="center"/>
              <w:rPr>
                <w:rFonts w:ascii="Times New Roman" w:hAnsi="Times New Roman" w:cs="Times New Roman"/>
                <w:color w:val="000000" w:themeColor="text1"/>
              </w:rPr>
            </w:pPr>
            <w:r w:rsidRPr="007744A8">
              <w:rPr>
                <w:rFonts w:ascii="Times New Roman" w:hAnsi="Times New Roman" w:cs="Times New Roman"/>
                <w:color w:val="000000" w:themeColor="text1"/>
              </w:rPr>
              <w:t>Шири</w:t>
            </w:r>
            <w:r>
              <w:rPr>
                <w:rFonts w:ascii="Times New Roman" w:hAnsi="Times New Roman" w:cs="Times New Roman"/>
                <w:color w:val="000000" w:themeColor="text1"/>
              </w:rPr>
              <w:t>-</w:t>
            </w:r>
            <w:r w:rsidRPr="007744A8">
              <w:rPr>
                <w:rFonts w:ascii="Times New Roman" w:hAnsi="Times New Roman" w:cs="Times New Roman"/>
                <w:color w:val="000000" w:themeColor="text1"/>
              </w:rPr>
              <w:t>на</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полосы</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дви</w:t>
            </w:r>
            <w:r>
              <w:rPr>
                <w:rFonts w:ascii="Times New Roman" w:hAnsi="Times New Roman" w:cs="Times New Roman"/>
                <w:color w:val="000000" w:themeColor="text1"/>
              </w:rPr>
              <w:t>-</w:t>
            </w:r>
            <w:r w:rsidRPr="007744A8">
              <w:rPr>
                <w:rFonts w:ascii="Times New Roman" w:hAnsi="Times New Roman" w:cs="Times New Roman"/>
                <w:color w:val="000000" w:themeColor="text1"/>
              </w:rPr>
              <w:t>жения,м</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jc w:val="center"/>
              <w:rPr>
                <w:rFonts w:ascii="Times New Roman" w:hAnsi="Times New Roman" w:cs="Times New Roman"/>
                <w:color w:val="000000" w:themeColor="text1"/>
              </w:rPr>
            </w:pPr>
            <w:r w:rsidRPr="007744A8">
              <w:rPr>
                <w:rFonts w:ascii="Times New Roman" w:hAnsi="Times New Roman" w:cs="Times New Roman"/>
                <w:color w:val="000000" w:themeColor="text1"/>
              </w:rPr>
              <w:t>Числополос</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движе</w:t>
            </w:r>
            <w:r>
              <w:rPr>
                <w:rFonts w:ascii="Times New Roman" w:hAnsi="Times New Roman" w:cs="Times New Roman"/>
                <w:color w:val="000000" w:themeColor="text1"/>
              </w:rPr>
              <w:t>-</w:t>
            </w:r>
            <w:r w:rsidRPr="007744A8">
              <w:rPr>
                <w:rFonts w:ascii="Times New Roman" w:hAnsi="Times New Roman" w:cs="Times New Roman"/>
                <w:color w:val="000000" w:themeColor="text1"/>
              </w:rPr>
              <w:t>ния</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jc w:val="center"/>
              <w:rPr>
                <w:rFonts w:ascii="Times New Roman" w:hAnsi="Times New Roman" w:cs="Times New Roman"/>
                <w:color w:val="000000" w:themeColor="text1"/>
              </w:rPr>
            </w:pPr>
            <w:r w:rsidRPr="007744A8">
              <w:rPr>
                <w:rFonts w:ascii="Times New Roman" w:hAnsi="Times New Roman" w:cs="Times New Roman"/>
                <w:color w:val="000000" w:themeColor="text1"/>
              </w:rPr>
              <w:t>Наименьший</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радиус</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кривых в</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плане, м</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jc w:val="center"/>
              <w:rPr>
                <w:rFonts w:ascii="Times New Roman" w:hAnsi="Times New Roman" w:cs="Times New Roman"/>
                <w:color w:val="000000" w:themeColor="text1"/>
              </w:rPr>
            </w:pPr>
            <w:r w:rsidRPr="007744A8">
              <w:rPr>
                <w:rFonts w:ascii="Times New Roman" w:hAnsi="Times New Roman" w:cs="Times New Roman"/>
                <w:color w:val="000000" w:themeColor="text1"/>
              </w:rPr>
              <w:t>Наибольший</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продольный</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уклон,</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промилле</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ad"/>
              <w:jc w:val="center"/>
              <w:rPr>
                <w:rFonts w:ascii="Times New Roman" w:hAnsi="Times New Roman" w:cs="Times New Roman"/>
                <w:color w:val="000000" w:themeColor="text1"/>
              </w:rPr>
            </w:pPr>
            <w:r w:rsidRPr="007744A8">
              <w:rPr>
                <w:rFonts w:ascii="Times New Roman" w:hAnsi="Times New Roman" w:cs="Times New Roman"/>
                <w:color w:val="000000" w:themeColor="text1"/>
              </w:rPr>
              <w:t>Ширина</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пешеходной</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части</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тротуара,м</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Магист</w:t>
            </w:r>
            <w:r>
              <w:rPr>
                <w:color w:val="000000" w:themeColor="text1"/>
                <w:sz w:val="22"/>
                <w:szCs w:val="22"/>
              </w:rPr>
              <w:t>-</w:t>
            </w:r>
            <w:r w:rsidRPr="007744A8">
              <w:rPr>
                <w:color w:val="000000" w:themeColor="text1"/>
                <w:sz w:val="22"/>
                <w:szCs w:val="22"/>
              </w:rPr>
              <w:t>ральные дороги:</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Default="00C6711E" w:rsidP="00AD777B">
            <w:pPr>
              <w:pStyle w:val="formattext"/>
              <w:spacing w:before="0" w:beforeAutospacing="0" w:after="0" w:afterAutospacing="0"/>
              <w:textAlignment w:val="baseline"/>
              <w:rPr>
                <w:color w:val="000000" w:themeColor="text1"/>
                <w:sz w:val="22"/>
                <w:szCs w:val="22"/>
              </w:rPr>
            </w:pPr>
            <w:r>
              <w:rPr>
                <w:color w:val="000000" w:themeColor="text1"/>
                <w:sz w:val="22"/>
                <w:szCs w:val="22"/>
              </w:rPr>
              <w:t>с</w:t>
            </w:r>
            <w:r w:rsidRPr="007744A8">
              <w:rPr>
                <w:color w:val="000000" w:themeColor="text1"/>
                <w:sz w:val="22"/>
                <w:szCs w:val="22"/>
              </w:rPr>
              <w:t>корост</w:t>
            </w:r>
            <w:r>
              <w:rPr>
                <w:color w:val="000000" w:themeColor="text1"/>
                <w:sz w:val="22"/>
                <w:szCs w:val="22"/>
              </w:rPr>
              <w:t>-</w:t>
            </w:r>
          </w:p>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ного движения </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120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50 - 75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3,75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4 - 8</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600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Pr>
                <w:color w:val="000000" w:themeColor="text1"/>
                <w:sz w:val="22"/>
                <w:szCs w:val="22"/>
              </w:rPr>
              <w:t>р</w:t>
            </w:r>
            <w:r w:rsidRPr="007744A8">
              <w:rPr>
                <w:color w:val="000000" w:themeColor="text1"/>
                <w:sz w:val="22"/>
                <w:szCs w:val="22"/>
              </w:rPr>
              <w:t>егулиру</w:t>
            </w:r>
            <w:r>
              <w:rPr>
                <w:color w:val="000000" w:themeColor="text1"/>
                <w:sz w:val="22"/>
                <w:szCs w:val="22"/>
              </w:rPr>
              <w:t>-</w:t>
            </w:r>
            <w:r w:rsidRPr="007744A8">
              <w:rPr>
                <w:color w:val="000000" w:themeColor="text1"/>
                <w:sz w:val="22"/>
                <w:szCs w:val="22"/>
              </w:rPr>
              <w:t>емого движения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80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40 - 65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3,50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2 - 6</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50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Магист</w:t>
            </w:r>
            <w:r>
              <w:rPr>
                <w:color w:val="000000" w:themeColor="text1"/>
                <w:sz w:val="22"/>
                <w:szCs w:val="22"/>
              </w:rPr>
              <w:t>-</w:t>
            </w:r>
            <w:r w:rsidRPr="007744A8">
              <w:rPr>
                <w:color w:val="000000" w:themeColor="text1"/>
                <w:sz w:val="22"/>
                <w:szCs w:val="22"/>
              </w:rPr>
              <w:t>ральные улицы: </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Общего</w:t>
            </w:r>
            <w:r>
              <w:rPr>
                <w:color w:val="000000" w:themeColor="text1"/>
                <w:sz w:val="22"/>
                <w:szCs w:val="22"/>
              </w:rPr>
              <w:t>-</w:t>
            </w:r>
            <w:r w:rsidRPr="007744A8">
              <w:rPr>
                <w:color w:val="000000" w:themeColor="text1"/>
                <w:sz w:val="22"/>
                <w:szCs w:val="22"/>
              </w:rPr>
              <w:t>родского</w:t>
            </w:r>
            <w:r>
              <w:rPr>
                <w:color w:val="000000" w:themeColor="text1"/>
                <w:sz w:val="22"/>
                <w:szCs w:val="22"/>
              </w:rPr>
              <w:t xml:space="preserve"> </w:t>
            </w:r>
            <w:r w:rsidRPr="007744A8">
              <w:rPr>
                <w:color w:val="000000" w:themeColor="text1"/>
                <w:sz w:val="22"/>
                <w:szCs w:val="22"/>
              </w:rPr>
              <w:t xml:space="preserve">значения: </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Pr>
                <w:color w:val="000000" w:themeColor="text1"/>
                <w:sz w:val="22"/>
                <w:szCs w:val="22"/>
              </w:rPr>
              <w:t>н</w:t>
            </w:r>
            <w:r w:rsidRPr="007744A8">
              <w:rPr>
                <w:color w:val="000000" w:themeColor="text1"/>
                <w:sz w:val="22"/>
                <w:szCs w:val="22"/>
              </w:rPr>
              <w:t>епрерыв</w:t>
            </w:r>
            <w:r>
              <w:rPr>
                <w:color w:val="000000" w:themeColor="text1"/>
                <w:sz w:val="22"/>
                <w:szCs w:val="22"/>
              </w:rPr>
              <w:t>-</w:t>
            </w:r>
            <w:r w:rsidRPr="007744A8">
              <w:rPr>
                <w:color w:val="000000" w:themeColor="text1"/>
                <w:sz w:val="22"/>
                <w:szCs w:val="22"/>
              </w:rPr>
              <w:t>ного движения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40 - 80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3,75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4 - 8</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500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4,5</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Регулиру</w:t>
            </w:r>
            <w:r>
              <w:rPr>
                <w:color w:val="000000" w:themeColor="text1"/>
                <w:sz w:val="22"/>
                <w:szCs w:val="22"/>
              </w:rPr>
              <w:t>-</w:t>
            </w:r>
            <w:r w:rsidRPr="007744A8">
              <w:rPr>
                <w:color w:val="000000" w:themeColor="text1"/>
                <w:sz w:val="22"/>
                <w:szCs w:val="22"/>
              </w:rPr>
              <w:t>емого движения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80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37 - 75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3,50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4 - 8</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50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районного значения: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ind w:right="-7"/>
              <w:textAlignment w:val="baseline"/>
              <w:rPr>
                <w:color w:val="000000" w:themeColor="text1"/>
                <w:sz w:val="22"/>
                <w:szCs w:val="22"/>
              </w:rPr>
            </w:pPr>
            <w:r w:rsidRPr="007744A8">
              <w:rPr>
                <w:color w:val="000000" w:themeColor="text1"/>
                <w:sz w:val="22"/>
                <w:szCs w:val="22"/>
              </w:rPr>
              <w:t>транспорт</w:t>
            </w:r>
            <w:r>
              <w:rPr>
                <w:color w:val="000000" w:themeColor="text1"/>
                <w:sz w:val="22"/>
                <w:szCs w:val="22"/>
              </w:rPr>
              <w:t>-</w:t>
            </w:r>
            <w:r w:rsidRPr="007744A8">
              <w:rPr>
                <w:color w:val="000000" w:themeColor="text1"/>
                <w:sz w:val="22"/>
                <w:szCs w:val="22"/>
              </w:rPr>
              <w:t>но-пеше</w:t>
            </w:r>
            <w:r>
              <w:rPr>
                <w:color w:val="000000" w:themeColor="text1"/>
                <w:sz w:val="22"/>
                <w:szCs w:val="22"/>
              </w:rPr>
              <w:t>-</w:t>
            </w:r>
            <w:r w:rsidRPr="007744A8">
              <w:rPr>
                <w:color w:val="000000" w:themeColor="text1"/>
                <w:sz w:val="22"/>
                <w:szCs w:val="22"/>
              </w:rPr>
              <w:t>ходные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70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35 - 45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3,50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2 - 4</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250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60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2,25</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пешеходно-транспорт</w:t>
            </w:r>
            <w:r>
              <w:rPr>
                <w:color w:val="000000" w:themeColor="text1"/>
                <w:sz w:val="22"/>
                <w:szCs w:val="22"/>
              </w:rPr>
              <w:t>-</w:t>
            </w:r>
            <w:r w:rsidRPr="007744A8">
              <w:rPr>
                <w:color w:val="000000" w:themeColor="text1"/>
                <w:sz w:val="22"/>
                <w:szCs w:val="22"/>
              </w:rPr>
              <w:t>ные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50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30 - 40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125</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Улицы и дороги</w:t>
            </w:r>
            <w:r>
              <w:rPr>
                <w:color w:val="000000" w:themeColor="text1"/>
                <w:sz w:val="22"/>
                <w:szCs w:val="22"/>
              </w:rPr>
              <w:t xml:space="preserve"> </w:t>
            </w:r>
            <w:r w:rsidRPr="007744A8">
              <w:rPr>
                <w:color w:val="000000" w:themeColor="text1"/>
                <w:sz w:val="22"/>
                <w:szCs w:val="22"/>
              </w:rPr>
              <w:t>местного значения: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улицы в жилой</w:t>
            </w:r>
            <w:r>
              <w:rPr>
                <w:color w:val="000000" w:themeColor="text1"/>
                <w:sz w:val="22"/>
                <w:szCs w:val="22"/>
              </w:rPr>
              <w:t xml:space="preserve"> </w:t>
            </w:r>
            <w:r w:rsidRPr="007744A8">
              <w:rPr>
                <w:color w:val="000000" w:themeColor="text1"/>
                <w:sz w:val="22"/>
                <w:szCs w:val="22"/>
              </w:rPr>
              <w:t>застройке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15 - 25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2 - 3</w:t>
            </w:r>
            <w:r w:rsidRPr="007744A8">
              <w:rPr>
                <w:color w:val="000000" w:themeColor="text1"/>
                <w:sz w:val="22"/>
                <w:szCs w:val="22"/>
              </w:rPr>
              <w:br/>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90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70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1,5</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 xml:space="preserve">улицы и </w:t>
            </w:r>
            <w:r w:rsidRPr="007744A8">
              <w:rPr>
                <w:color w:val="000000" w:themeColor="text1"/>
                <w:sz w:val="22"/>
                <w:szCs w:val="22"/>
              </w:rPr>
              <w:lastRenderedPageBreak/>
              <w:t>дороги в производ</w:t>
            </w:r>
            <w:r>
              <w:rPr>
                <w:color w:val="000000" w:themeColor="text1"/>
                <w:sz w:val="22"/>
                <w:szCs w:val="22"/>
              </w:rPr>
              <w:t>-</w:t>
            </w:r>
            <w:r w:rsidRPr="007744A8">
              <w:rPr>
                <w:color w:val="000000" w:themeColor="text1"/>
                <w:sz w:val="22"/>
                <w:szCs w:val="22"/>
              </w:rPr>
              <w:t>ственной зоне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lastRenderedPageBreak/>
              <w:t>50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15 - 25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3,50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90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60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1,5</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парковые дороги</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75</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80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Проезды:</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основные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10 - 11,5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2,75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50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70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1,0</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Второсте</w:t>
            </w:r>
            <w:r>
              <w:rPr>
                <w:color w:val="000000" w:themeColor="text1"/>
                <w:sz w:val="22"/>
                <w:szCs w:val="22"/>
              </w:rPr>
              <w:t>-</w:t>
            </w:r>
            <w:r w:rsidRPr="007744A8">
              <w:rPr>
                <w:color w:val="000000" w:themeColor="text1"/>
                <w:sz w:val="22"/>
                <w:szCs w:val="22"/>
              </w:rPr>
              <w:t>пенные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7 - 10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3,50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25</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80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0,75</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Пешеход</w:t>
            </w:r>
            <w:r>
              <w:rPr>
                <w:color w:val="000000" w:themeColor="text1"/>
                <w:sz w:val="22"/>
                <w:szCs w:val="22"/>
              </w:rPr>
              <w:t>-</w:t>
            </w:r>
            <w:r w:rsidRPr="007744A8">
              <w:rPr>
                <w:color w:val="000000" w:themeColor="text1"/>
                <w:sz w:val="22"/>
                <w:szCs w:val="22"/>
              </w:rPr>
              <w:t>ные улицы:</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основные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по расчету</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по проекту</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Pr>
                <w:color w:val="000000" w:themeColor="text1"/>
                <w:sz w:val="22"/>
                <w:szCs w:val="22"/>
              </w:rPr>
              <w:t>в</w:t>
            </w:r>
            <w:r w:rsidRPr="007744A8">
              <w:rPr>
                <w:color w:val="000000" w:themeColor="text1"/>
                <w:sz w:val="22"/>
                <w:szCs w:val="22"/>
              </w:rPr>
              <w:t>торосте</w:t>
            </w:r>
            <w:r>
              <w:rPr>
                <w:color w:val="000000" w:themeColor="text1"/>
                <w:sz w:val="22"/>
                <w:szCs w:val="22"/>
              </w:rPr>
              <w:t>-</w:t>
            </w:r>
            <w:r w:rsidRPr="007744A8">
              <w:rPr>
                <w:color w:val="000000" w:themeColor="text1"/>
                <w:sz w:val="22"/>
                <w:szCs w:val="22"/>
              </w:rPr>
              <w:t>пенные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0,75</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60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по проекту</w:t>
            </w:r>
          </w:p>
        </w:tc>
      </w:tr>
      <w:tr w:rsidR="00C6711E" w:rsidRPr="007744A8" w:rsidTr="00AD777B">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textAlignment w:val="baseline"/>
              <w:rPr>
                <w:color w:val="000000" w:themeColor="text1"/>
                <w:sz w:val="22"/>
                <w:szCs w:val="22"/>
              </w:rPr>
            </w:pPr>
            <w:r w:rsidRPr="007744A8">
              <w:rPr>
                <w:color w:val="000000" w:themeColor="text1"/>
                <w:sz w:val="22"/>
                <w:szCs w:val="22"/>
              </w:rPr>
              <w:t>Велосипед</w:t>
            </w:r>
            <w:r>
              <w:rPr>
                <w:color w:val="000000" w:themeColor="text1"/>
                <w:sz w:val="22"/>
                <w:szCs w:val="22"/>
              </w:rPr>
              <w:t>-</w:t>
            </w:r>
            <w:r w:rsidRPr="007744A8">
              <w:rPr>
                <w:color w:val="000000" w:themeColor="text1"/>
                <w:sz w:val="22"/>
                <w:szCs w:val="22"/>
              </w:rPr>
              <w:t>ные дорожки</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20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1,50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1 - 2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30</w:t>
            </w:r>
          </w:p>
        </w:tc>
        <w:tc>
          <w:tcPr>
            <w:tcW w:w="12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40</w:t>
            </w:r>
          </w:p>
        </w:tc>
        <w:tc>
          <w:tcPr>
            <w:tcW w:w="1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center"/>
              <w:rPr>
                <w:rFonts w:ascii="Times New Roman" w:hAnsi="Times New Roman" w:cs="Times New Roman"/>
                <w:color w:val="000000" w:themeColor="text1"/>
              </w:rPr>
            </w:pP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 В условиях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км/ч с уменьшением радиусов кривых в плане и увеличением продольных уклонов.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 В ширину пешеходной части тротуаров и дорожек не включаются площади, необходимые для размещения киосков, скамеек и т.п.</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непосредственном примыкании тротуаров к стенам зданий, подпорным стенкам или оградам следует увеличивать их ширину не менее чем на 0,5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4.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для перспективного строительства.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00260">
        <w:rPr>
          <w:color w:val="000000" w:themeColor="text1"/>
          <w:spacing w:val="2"/>
          <w:sz w:val="22"/>
          <w:szCs w:val="22"/>
        </w:rPr>
        <w:t>5. В малых, средних и больших городских округах и городских поселениях, а также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.20. Проезжая часть улиц и дорог с однополосным и двухполосным движением транспорта в одном направлении на горизонтальных кривых радиусом до 800 м должна быть уширена согласно таблице 1</w:t>
      </w:r>
      <w:r>
        <w:rPr>
          <w:color w:val="000000" w:themeColor="text1"/>
          <w:spacing w:val="2"/>
          <w:sz w:val="22"/>
          <w:szCs w:val="22"/>
        </w:rPr>
        <w:t>3</w:t>
      </w:r>
      <w:r w:rsidR="00C6711E" w:rsidRPr="007744A8">
        <w:rPr>
          <w:color w:val="000000" w:themeColor="text1"/>
          <w:spacing w:val="2"/>
          <w:sz w:val="22"/>
          <w:szCs w:val="22"/>
        </w:rPr>
        <w:t>.</w:t>
      </w:r>
    </w:p>
    <w:p w:rsidR="00C6711E" w:rsidRPr="00D21421" w:rsidRDefault="00C6711E" w:rsidP="00C6711E">
      <w:pPr>
        <w:pStyle w:val="formattext"/>
        <w:shd w:val="clear" w:color="auto" w:fill="FFFFFF"/>
        <w:spacing w:before="0" w:beforeAutospacing="0" w:after="0" w:afterAutospacing="0"/>
        <w:ind w:firstLine="567"/>
        <w:jc w:val="center"/>
        <w:textAlignment w:val="baseline"/>
        <w:rPr>
          <w:color w:val="000000" w:themeColor="text1"/>
          <w:spacing w:val="2"/>
          <w:sz w:val="22"/>
          <w:szCs w:val="22"/>
        </w:rPr>
      </w:pPr>
      <w:r>
        <w:rPr>
          <w:color w:val="000000" w:themeColor="text1"/>
          <w:spacing w:val="2"/>
          <w:sz w:val="22"/>
          <w:szCs w:val="22"/>
        </w:rPr>
        <w:t xml:space="preserve">                                                              </w:t>
      </w:r>
      <w:r w:rsidRPr="00D21421">
        <w:rPr>
          <w:color w:val="000000" w:themeColor="text1"/>
          <w:spacing w:val="2"/>
          <w:sz w:val="22"/>
          <w:szCs w:val="22"/>
        </w:rPr>
        <w:t>Таблица 1</w:t>
      </w:r>
      <w:r w:rsidR="00690BF2">
        <w:rPr>
          <w:color w:val="000000" w:themeColor="text1"/>
          <w:spacing w:val="2"/>
          <w:sz w:val="22"/>
          <w:szCs w:val="22"/>
        </w:rPr>
        <w:t>3</w:t>
      </w:r>
    </w:p>
    <w:tbl>
      <w:tblPr>
        <w:tblW w:w="0" w:type="auto"/>
        <w:tblInd w:w="1027" w:type="dxa"/>
        <w:tblCellMar>
          <w:left w:w="0" w:type="dxa"/>
          <w:right w:w="0" w:type="dxa"/>
        </w:tblCellMar>
        <w:tblLook w:val="04A0" w:firstRow="1" w:lastRow="0" w:firstColumn="1" w:lastColumn="0" w:noHBand="0" w:noVBand="1"/>
      </w:tblPr>
      <w:tblGrid>
        <w:gridCol w:w="2772"/>
        <w:gridCol w:w="3696"/>
      </w:tblGrid>
      <w:tr w:rsidR="00C6711E" w:rsidRPr="00D21421" w:rsidTr="00AD777B">
        <w:trPr>
          <w:trHeight w:val="15"/>
        </w:trPr>
        <w:tc>
          <w:tcPr>
            <w:tcW w:w="2772" w:type="dxa"/>
            <w:hideMark/>
          </w:tcPr>
          <w:p w:rsidR="00C6711E" w:rsidRPr="00D21421" w:rsidRDefault="00C6711E" w:rsidP="00AD777B">
            <w:pPr>
              <w:spacing w:after="0" w:line="240" w:lineRule="auto"/>
              <w:ind w:firstLine="567"/>
              <w:jc w:val="both"/>
              <w:rPr>
                <w:rFonts w:ascii="Times New Roman" w:hAnsi="Times New Roman" w:cs="Times New Roman"/>
                <w:color w:val="000000" w:themeColor="text1"/>
              </w:rPr>
            </w:pPr>
          </w:p>
        </w:tc>
        <w:tc>
          <w:tcPr>
            <w:tcW w:w="3696" w:type="dxa"/>
            <w:hideMark/>
          </w:tcPr>
          <w:p w:rsidR="00C6711E" w:rsidRPr="00D21421" w:rsidRDefault="00C6711E" w:rsidP="00AD777B">
            <w:pPr>
              <w:spacing w:after="0" w:line="240" w:lineRule="auto"/>
              <w:ind w:firstLine="567"/>
              <w:jc w:val="both"/>
              <w:rPr>
                <w:rFonts w:ascii="Times New Roman" w:hAnsi="Times New Roman" w:cs="Times New Roman"/>
                <w:color w:val="000000" w:themeColor="text1"/>
              </w:rPr>
            </w:pPr>
          </w:p>
        </w:tc>
      </w:tr>
      <w:tr w:rsidR="00C6711E" w:rsidRPr="00D21421" w:rsidTr="00AD777B">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Радиусы кривых, м</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Уширение на каждую полосу движения, м</w:t>
            </w:r>
          </w:p>
        </w:tc>
      </w:tr>
      <w:tr w:rsidR="00C6711E" w:rsidRPr="00D21421" w:rsidTr="00AD777B">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700 - 800</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0,2</w:t>
            </w:r>
          </w:p>
        </w:tc>
      </w:tr>
      <w:tr w:rsidR="00C6711E" w:rsidRPr="00D21421" w:rsidTr="00AD777B">
        <w:tc>
          <w:tcPr>
            <w:tcW w:w="2772"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500 - 600</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0,25</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0,30</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0,35</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0,4</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0,5</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0,7</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1,0</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1,0</w:t>
            </w:r>
          </w:p>
        </w:tc>
      </w:tr>
      <w:tr w:rsidR="00C6711E" w:rsidRPr="00D21421" w:rsidTr="00AD777B">
        <w:tc>
          <w:tcPr>
            <w:tcW w:w="2772" w:type="dxa"/>
            <w:vMerge/>
            <w:tcBorders>
              <w:left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1,2</w:t>
            </w:r>
          </w:p>
        </w:tc>
      </w:tr>
      <w:tr w:rsidR="00C6711E" w:rsidRPr="007744A8" w:rsidTr="00AD777B">
        <w:tc>
          <w:tcPr>
            <w:tcW w:w="2772"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D21421" w:rsidRDefault="00C6711E" w:rsidP="00AD777B">
            <w:pPr>
              <w:spacing w:after="0" w:line="240" w:lineRule="auto"/>
              <w:jc w:val="center"/>
              <w:rPr>
                <w:rFonts w:ascii="Times New Roman" w:hAnsi="Times New Roman" w:cs="Times New Roman"/>
                <w:color w:val="000000" w:themeColor="text1"/>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D21421">
              <w:rPr>
                <w:color w:val="000000" w:themeColor="text1"/>
                <w:sz w:val="22"/>
                <w:szCs w:val="22"/>
              </w:rPr>
              <w:t>1,5</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.21. При проектировании улиц должна быть обеспечена видимость по трассе в плане и профиле не менее указанной в таблице 1</w:t>
      </w:r>
      <w:r>
        <w:rPr>
          <w:color w:val="000000" w:themeColor="text1"/>
          <w:spacing w:val="2"/>
          <w:sz w:val="22"/>
          <w:szCs w:val="22"/>
        </w:rPr>
        <w:t>4</w:t>
      </w:r>
      <w:r w:rsidR="00C6711E" w:rsidRPr="007744A8">
        <w:rPr>
          <w:color w:val="000000" w:themeColor="text1"/>
          <w:spacing w:val="2"/>
          <w:sz w:val="22"/>
          <w:szCs w:val="22"/>
        </w:rPr>
        <w:t>.</w:t>
      </w:r>
    </w:p>
    <w:p w:rsidR="00C6711E" w:rsidRPr="007744A8" w:rsidRDefault="00C6711E" w:rsidP="00C6711E">
      <w:pPr>
        <w:pStyle w:val="formattext"/>
        <w:shd w:val="clear" w:color="auto" w:fill="FFFFFF"/>
        <w:tabs>
          <w:tab w:val="left" w:pos="3015"/>
        </w:tabs>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ab/>
      </w:r>
    </w:p>
    <w:p w:rsidR="00C6711E" w:rsidRPr="007744A8" w:rsidRDefault="00C6711E" w:rsidP="00C6711E">
      <w:pPr>
        <w:pStyle w:val="formattext"/>
        <w:shd w:val="clear" w:color="auto" w:fill="FFFFFF"/>
        <w:spacing w:before="0" w:beforeAutospacing="0" w:after="0" w:afterAutospacing="0"/>
        <w:ind w:firstLine="567"/>
        <w:jc w:val="center"/>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Таблица 1</w:t>
      </w:r>
      <w:r w:rsidR="00690BF2">
        <w:rPr>
          <w:color w:val="000000" w:themeColor="text1"/>
          <w:spacing w:val="2"/>
          <w:sz w:val="22"/>
          <w:szCs w:val="22"/>
        </w:rPr>
        <w:t>4</w:t>
      </w:r>
    </w:p>
    <w:tbl>
      <w:tblPr>
        <w:tblW w:w="0" w:type="auto"/>
        <w:tblInd w:w="149" w:type="dxa"/>
        <w:tblCellMar>
          <w:left w:w="0" w:type="dxa"/>
          <w:right w:w="0" w:type="dxa"/>
        </w:tblCellMar>
        <w:tblLook w:val="04A0" w:firstRow="1" w:lastRow="0" w:firstColumn="1" w:lastColumn="0" w:noHBand="0" w:noVBand="1"/>
      </w:tblPr>
      <w:tblGrid>
        <w:gridCol w:w="4620"/>
        <w:gridCol w:w="2218"/>
        <w:gridCol w:w="1478"/>
      </w:tblGrid>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Категория улиц и магистралей</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Расстояние видимости, м</w:t>
            </w:r>
          </w:p>
        </w:tc>
      </w:tr>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поверхности</w:t>
            </w:r>
          </w:p>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проезжей части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встречного автомобиля</w:t>
            </w:r>
          </w:p>
        </w:tc>
      </w:tr>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Магистральные улицы: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r>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D00260">
              <w:rPr>
                <w:color w:val="000000" w:themeColor="text1"/>
                <w:sz w:val="22"/>
                <w:szCs w:val="22"/>
              </w:rPr>
              <w:t>общегородского значения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200</w:t>
            </w:r>
          </w:p>
        </w:tc>
      </w:tr>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районного значения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200</w:t>
            </w:r>
          </w:p>
        </w:tc>
      </w:tr>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улицы и дороги местного значения: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r>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улицы в жилой застройке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75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150</w:t>
            </w:r>
          </w:p>
        </w:tc>
      </w:tr>
      <w:tr w:rsidR="00C6711E" w:rsidRPr="007744A8" w:rsidTr="00AD777B">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улицы в производственных зонах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75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150</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.22.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Ширина велосипедной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проезжей части, опор транспортных сооружений и деревьев - 0,75;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тротуаров - 0,5;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стоянок автомобилей и остановок общественного транспорта - 1,5.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.23.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Пешеходные переходы в разных уровнях (подземные или надземные) следует проектировать при интенсивности пешеходного движения 250 чел./ч и более. В местах расположения таких переходов следует предусматривать пешеходные ограждения.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Пешеходные переходы следует оборудовать приспособлениями, необходимыми для использования инвалидными и детскими колясками, в соответствии с действующими правилами и нормами.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.24. 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w:t>
      </w:r>
      <w:r w:rsidR="00C6711E" w:rsidRPr="00D61CB6">
        <w:rPr>
          <w:color w:val="000000" w:themeColor="text1"/>
          <w:spacing w:val="2"/>
          <w:sz w:val="22"/>
          <w:szCs w:val="22"/>
          <w:vertAlign w:val="superscript"/>
        </w:rPr>
        <w:t>2</w:t>
      </w:r>
      <w:r w:rsidR="00C6711E" w:rsidRPr="007744A8">
        <w:rPr>
          <w:color w:val="000000" w:themeColor="text1"/>
          <w:spacing w:val="2"/>
          <w:sz w:val="22"/>
          <w:szCs w:val="22"/>
        </w:rPr>
        <w:t>, на предзаводских площадях, у спортивно-зрелищных учреждений, кинотеатров, вокзалов - 0,8 чел./м</w:t>
      </w:r>
      <w:r w:rsidR="00C6711E" w:rsidRPr="00D61CB6">
        <w:rPr>
          <w:color w:val="000000" w:themeColor="text1"/>
          <w:spacing w:val="2"/>
          <w:sz w:val="22"/>
          <w:szCs w:val="22"/>
          <w:vertAlign w:val="superscript"/>
        </w:rPr>
        <w:t>2</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.25.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5 см.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.26. Для обеспечения подъездов к группам жилых зданий и иных объектов, а также к отдельным зданиям в кварталах следует предусматривать проезды.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Ширину проезжих частей проездов следует принимать не менее 5,5 м, ширину тротуаров следует принимать 1,5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подъезда к отдельно стоящим трансформаторным подстанциям, газораспределительным пунктам, участкам школ и детских садов допускается предусматривать проезды с шириной проезжей части 3,5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Тупиковые проезды к отдельно стоящим зданиям должны быть протяженностью не более 150 м и заканчиваться разворотными площадками размером в плане 16 x 16 м или кольцом с радиусом по оси улиц не менее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.27.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должен быть обеспечен радиус разворота 15 м. Использование разворотных площадок для стоянки автомобилей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.28. Пересечения и примыкания автомобильных дорог следует располагать на свободных площадках и на прямых участках пересекающихся или примыкающих дорог.</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Продольные уклоны дорог на подходах к пересечениям на протяжении расстояний видимости для остановки автомобиля не должны превышать 40%.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Pr>
          <w:color w:val="000000" w:themeColor="text1"/>
          <w:spacing w:val="2"/>
          <w:sz w:val="22"/>
          <w:szCs w:val="22"/>
        </w:rPr>
        <w:t>.4</w:t>
      </w:r>
      <w:r w:rsidR="00C6711E" w:rsidRPr="007744A8">
        <w:rPr>
          <w:color w:val="000000" w:themeColor="text1"/>
          <w:spacing w:val="2"/>
          <w:sz w:val="22"/>
          <w:szCs w:val="22"/>
        </w:rPr>
        <w:t>.29. Пересечения автомобильных дорог с железными дорогами следует проектировать вне пределов станций и путей маневрового движения преимущественно на прямых участках пересекающихся дорог. Острый угол между пересекающимися дорогами в одном уровне не должен быть менее 60 град.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.30. Ширину проезжей части автомобильных дорог на пересечениях в одном уровне с железными дорогами следует принимать равной ширине проезжей части дороги на подходах к пересечениям, а на автомобильных дорогах V категории - не менее 6,0 м на расстоянии 200 м в обе стороны от переезда.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.31. Пересечения автомобильных дорог с трубопроводами (водопровод, канализация, газопровод, нефтепровод, теплофикационные трубопроводы и т.п.), а также с кабелями линий связи и электропередачи следует предусматривать с соблюдением требований подраздела </w:t>
      </w:r>
      <w:r w:rsidR="00B4584F">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 "Зоны инженерной инфраструктуры" настоящих нормативов, а также нормативных документов на проектирование этих коммуникаций.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Пересечения автомобильных дорог с подземными коммуникациями следует проектировать, как правило, под прямым углом. Прокладка коммуникаций (кроме мест пересечений) под насыпями дорог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.32.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ширина которых определяется по расчету в соответствии с нормативными требованиями.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.33.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допускаемых для обращения на дорогах общего пользования, относятся к подъездным дорогам производственных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.34. Улично-дорожную сеть территорий малоэтажной жилой застройки следует формировать во взаимоувязке с системой улиц и дорог поселений в соответствии с настоящим разделом.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.35. При проектировании улично-дорожной сети на территориях малоэтажной жилой застройки следует ориентироваться на преимущественное использование легковых автомобилей, а также на обслуживание жилой застройки общественным пассажирским транспортом с подключением к общегородской транспортной сети.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.36. Уличная сеть малоэтажной жилой застройки, обеспечивающая внутренние транспортные связи, включает въезды и выезды на территорию, главные улицы застройки, основные и второстепенные проезды.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Уличная сеть в зависимости от размеров и планировочного решения территории застройки может включать только основные и второстепенные проезды.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.37. Главные улицы являются основными транспортными и функционально-планировочными осями территории застройки. Они обеспечивают транспортное обслуживание жилой застройки и не осуществляют пропуск транзитных общегородских транспортных потоков.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Основные проезды обеспечивают подъезд транспорта к группам жилых зданий.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Второстепенные проезды обеспечивают подъезд транспорта к отдельным зданиям.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.38. Подъездные дороги включают проезжую часть и укрепленные обочины. Число полос на проезжей части в обоих направлениях принимается не менее двух.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Ширину полос движения на проезжей части подъездных дорог при необходимости пропуска общественного пассажирского транспорта следует принимать 3,75 м, без пропуска маршрутов общественного транспорта - 3,0 м. Ширину обочин следует принимать 2,0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.39. Главные улицы включают проезжую часть и тротуары. Число полос на проезжей части в обоих направлениях принимается не менее двух.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Ширину полос движения на проезжих частях главных улиц при необходимости пропуска общественного пассажирского транспорта следует принимать 3,5 м, без пропуска маршрутов общественного транспорта - 3,0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Тротуары устраиваются с двух сторон. Ширина тротуаров принимается не менее 1,5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.40. Основные проезды включают проезжую часть и тротуары. Основные проезды проектируются с двусторонним движением с шириной проезжей части 6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Допускается устройство основных проездов с кольцевым односторонним движением транспорта протяженностью не более 300 м и проезжей частью в одну полосу движения шириной не менее 4 м. На однополосных проездах необходимо предусматривать устройство разъездных площадок шириной 6 м и длиной 15 м на расстоянии 75 м одна от другой.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Вдоль основных проездов необходимо устройство тротуаров шириной не менее 1,5 м. Тротуары могут устраиваться с одной стороны.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.41. Второстепенные проезды допускается проектировать однополосными шириной не менее 4 м. Устройство тротуаров вдоль второстепенных проездов не регламентируется.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Допускается устройство тупиковых второстепенных проездов шириной 4 м и протяженностью не более 150 м; при протяженности более 150 м необходимо предусматривать устройство разъездных площадок в соответствии с п</w:t>
      </w:r>
      <w:r w:rsidRPr="00D61CB6">
        <w:rPr>
          <w:color w:val="FF0000"/>
          <w:spacing w:val="2"/>
          <w:sz w:val="22"/>
          <w:szCs w:val="22"/>
        </w:rPr>
        <w:t xml:space="preserve">. </w:t>
      </w:r>
      <w:r w:rsidRPr="00272819">
        <w:rPr>
          <w:spacing w:val="2"/>
          <w:sz w:val="22"/>
          <w:szCs w:val="22"/>
        </w:rPr>
        <w:t>3.4.92</w:t>
      </w:r>
      <w:r w:rsidRPr="007744A8">
        <w:rPr>
          <w:color w:val="000000" w:themeColor="text1"/>
          <w:spacing w:val="2"/>
          <w:sz w:val="22"/>
          <w:szCs w:val="22"/>
        </w:rPr>
        <w:t xml:space="preserve">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устройстве тупиковых проездов необходимо предусмотреть возможность разворота мусоровозов, уборочных и пожарных машин.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.42. Планировочное решение малоэтажной жилой застройки должно обеспечивать проезд автотранспорта ко всем зданиям и сооружениям, в том числе к домам, расположенным на приквартирных участках.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.43. Остановочные пункты маршрутов общественного пассажирского транспорта, связывающего территории малоэтажной жилой застро</w:t>
      </w:r>
      <w:r w:rsidR="00C6711E">
        <w:rPr>
          <w:color w:val="000000" w:themeColor="text1"/>
          <w:spacing w:val="2"/>
          <w:sz w:val="22"/>
          <w:szCs w:val="22"/>
        </w:rPr>
        <w:t xml:space="preserve">йки с другими районами </w:t>
      </w:r>
      <w:r w:rsidR="00C6711E" w:rsidRPr="004251E7">
        <w:rPr>
          <w:color w:val="000000" w:themeColor="text1"/>
          <w:spacing w:val="2"/>
          <w:sz w:val="22"/>
          <w:szCs w:val="22"/>
        </w:rPr>
        <w:t>городского</w:t>
      </w:r>
      <w:r w:rsidR="00C6711E" w:rsidRPr="007744A8">
        <w:rPr>
          <w:color w:val="000000" w:themeColor="text1"/>
          <w:spacing w:val="2"/>
          <w:sz w:val="22"/>
          <w:szCs w:val="22"/>
        </w:rPr>
        <w:t xml:space="preserve"> и</w:t>
      </w:r>
      <w:r w:rsidR="00C6711E">
        <w:rPr>
          <w:color w:val="000000" w:themeColor="text1"/>
          <w:spacing w:val="2"/>
          <w:sz w:val="22"/>
          <w:szCs w:val="22"/>
        </w:rPr>
        <w:t xml:space="preserve"> </w:t>
      </w:r>
      <w:r w:rsidR="00C6711E" w:rsidRPr="007744A8">
        <w:rPr>
          <w:color w:val="000000" w:themeColor="text1"/>
          <w:spacing w:val="2"/>
          <w:sz w:val="22"/>
          <w:szCs w:val="22"/>
        </w:rPr>
        <w:t>сельских поселений, следует проектировать у въездов на территорию малоэтажной застройки, обеспечивая удобные пешеходные или транспортные связи с жилой застройкой.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.44. На территориях малоэтажной жилой застройки следует проектировать непрерывную систему пешеходных коммуникаций, включающую пешеходное пространство общественного назначения, тротуары вдоль проезжей части уличной сети, прогулочные пешеходные дороги и аллеи.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.45. Пешеходные коммуникации проектируются по кратчайшим расстояниям между жилыми домами и остановками общественного пассажирского транспорта, объектами торгового и бытового </w:t>
      </w:r>
      <w:r w:rsidR="00C6711E" w:rsidRPr="007744A8">
        <w:rPr>
          <w:color w:val="000000" w:themeColor="text1"/>
          <w:spacing w:val="2"/>
          <w:sz w:val="22"/>
          <w:szCs w:val="22"/>
        </w:rPr>
        <w:lastRenderedPageBreak/>
        <w:t>обслуживания, автостоянками для постоянного хранения автомобилей, школьными и дошкольными учреждениями и другими объектами.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Ширину прогулочной пешеходной дороги следует принимать с учетом конкретной градостроительной ситуации, но не менее 1,5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.46. Следует проектировать удобные связи жилой застройки с площадками для отдыха, спорта, развлечений, зоной отдыха (организованной на базе имеющегося лесопарка или водоема).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Ширину прогулочной дороги (аллеи) следует определять в зависимости от вида зеленых насаждений: при озеленении кустарником - не менее 1,5 м, при озеленении деревьями - не менее 2,25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.47. Основные расчетные параметры уличной сети в пределах сельского населенного пункта и сельского поселения принимаются в соответствии с таблицей 1</w:t>
      </w:r>
      <w:r>
        <w:rPr>
          <w:color w:val="000000" w:themeColor="text1"/>
          <w:spacing w:val="2"/>
          <w:sz w:val="22"/>
          <w:szCs w:val="22"/>
        </w:rPr>
        <w:t>5</w:t>
      </w:r>
      <w:r w:rsidR="00C6711E" w:rsidRPr="007744A8">
        <w:rPr>
          <w:color w:val="000000" w:themeColor="text1"/>
          <w:spacing w:val="2"/>
          <w:sz w:val="22"/>
          <w:szCs w:val="22"/>
        </w:rPr>
        <w:t>.</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Таблица 1</w:t>
      </w:r>
      <w:r w:rsidR="00690BF2">
        <w:rPr>
          <w:color w:val="000000" w:themeColor="text1"/>
          <w:spacing w:val="2"/>
          <w:sz w:val="22"/>
          <w:szCs w:val="22"/>
        </w:rPr>
        <w:t>5</w:t>
      </w:r>
    </w:p>
    <w:tbl>
      <w:tblPr>
        <w:tblStyle w:val="ab"/>
        <w:tblW w:w="0" w:type="auto"/>
        <w:tblInd w:w="-426" w:type="dxa"/>
        <w:tblLook w:val="04A0" w:firstRow="1" w:lastRow="0" w:firstColumn="1" w:lastColumn="0" w:noHBand="0" w:noVBand="1"/>
      </w:tblPr>
      <w:tblGrid>
        <w:gridCol w:w="2802"/>
        <w:gridCol w:w="1701"/>
        <w:gridCol w:w="1701"/>
        <w:gridCol w:w="1701"/>
        <w:gridCol w:w="1666"/>
      </w:tblGrid>
      <w:tr w:rsidR="00C6711E" w:rsidRPr="007744A8" w:rsidTr="00AD777B">
        <w:tc>
          <w:tcPr>
            <w:tcW w:w="2802"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Категория сельских улиц и дорог</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Расчетная скорость движения, км/ч</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Ширина полосы движения, м</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Число полос движения</w:t>
            </w:r>
          </w:p>
        </w:tc>
        <w:tc>
          <w:tcPr>
            <w:tcW w:w="166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Ширина пешеходной части тротуара, м</w:t>
            </w:r>
          </w:p>
        </w:tc>
      </w:tr>
      <w:tr w:rsidR="00C6711E" w:rsidRPr="007744A8" w:rsidTr="00AD777B">
        <w:tc>
          <w:tcPr>
            <w:tcW w:w="2802"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Поселковая дорога</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60</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3,5</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 2</w:t>
            </w:r>
          </w:p>
        </w:tc>
        <w:tc>
          <w:tcPr>
            <w:tcW w:w="166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w:t>
            </w:r>
          </w:p>
        </w:tc>
      </w:tr>
      <w:tr w:rsidR="00C6711E" w:rsidRPr="007744A8" w:rsidTr="00AD777B">
        <w:tc>
          <w:tcPr>
            <w:tcW w:w="2802"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Главная улица</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40</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3,5</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2 - 3</w:t>
            </w:r>
          </w:p>
        </w:tc>
        <w:tc>
          <w:tcPr>
            <w:tcW w:w="166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1,5 - 2,25</w:t>
            </w:r>
          </w:p>
        </w:tc>
      </w:tr>
      <w:tr w:rsidR="00C6711E" w:rsidRPr="007744A8" w:rsidTr="00AD777B">
        <w:tc>
          <w:tcPr>
            <w:tcW w:w="2802"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Улица в жилой застройке:</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Основная</w:t>
            </w:r>
          </w:p>
          <w:p w:rsidR="00C6711E"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 xml:space="preserve">второстепенная </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(переулок)</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проезд</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40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30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20</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3,0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2,75</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2,75-3,0</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w:t>
            </w:r>
          </w:p>
        </w:tc>
        <w:tc>
          <w:tcPr>
            <w:tcW w:w="166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1,0 - 1,5</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0 - 1,0</w:t>
            </w:r>
          </w:p>
        </w:tc>
      </w:tr>
      <w:tr w:rsidR="00C6711E" w:rsidRPr="007744A8" w:rsidTr="00AD777B">
        <w:tc>
          <w:tcPr>
            <w:tcW w:w="2802"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Хозяйственный проезд, скотопрогон</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 30</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 4,5</w:t>
            </w:r>
          </w:p>
        </w:tc>
        <w:tc>
          <w:tcPr>
            <w:tcW w:w="1701"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  1</w:t>
            </w:r>
          </w:p>
        </w:tc>
        <w:tc>
          <w:tcPr>
            <w:tcW w:w="166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w:t>
            </w:r>
          </w:p>
        </w:tc>
      </w:tr>
    </w:tbl>
    <w:p w:rsidR="00C6711E" w:rsidRPr="007744A8" w:rsidRDefault="00C6711E" w:rsidP="00C6711E">
      <w:pPr>
        <w:tabs>
          <w:tab w:val="left" w:pos="2235"/>
        </w:tabs>
        <w:spacing w:after="0" w:line="240" w:lineRule="auto"/>
        <w:ind w:firstLine="567"/>
        <w:jc w:val="both"/>
        <w:rPr>
          <w:rFonts w:ascii="Times New Roman" w:hAnsi="Times New Roman" w:cs="Times New Roman"/>
          <w:color w:val="000000" w:themeColor="text1"/>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.48. Дороги, соединяющие населенные пункты в пределах </w:t>
      </w:r>
      <w:r w:rsidR="00C6711E" w:rsidRPr="004251E7">
        <w:rPr>
          <w:color w:val="000000" w:themeColor="text1"/>
          <w:spacing w:val="2"/>
          <w:sz w:val="22"/>
          <w:szCs w:val="22"/>
        </w:rPr>
        <w:t>сельского</w:t>
      </w:r>
      <w:r w:rsidR="00C6711E" w:rsidRPr="007744A8">
        <w:rPr>
          <w:color w:val="000000" w:themeColor="text1"/>
          <w:spacing w:val="2"/>
          <w:sz w:val="22"/>
          <w:szCs w:val="22"/>
        </w:rPr>
        <w:t xml:space="preserve"> поселения, единые общественные центры и производственные зоны, по возможности следует прокладывать по границам хозяйств или полей севооборота.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.49. Ширину и поперечный профиль улиц в пределах красных линий, уровень их благоустройства следует определять в зависимости от величины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как правило, 15 - 25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второстепенных улицах и проездах с однополосным движением автотранспорта следует предусматривать разъездные площадки размером 7 x 15 м через каждые 200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.50. Расчетный объем грузовых перевозок суммарно в обоих направлениях в месяц пик для установления категории внутрихозяйственной дороги следует определять в соответствии с планами развития сельскохозяйственных предприятий и организаций на перспективу (не менее чем на 15 лет).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.51. Площадь сельскохозяйственных угодий, занимаемая внутрихозяйственной дорогой, должна быть минимальной и включать полосу, необходимую для размещения земляного полотна, водоотводных </w:t>
      </w:r>
      <w:r w:rsidR="00C6711E" w:rsidRPr="007744A8">
        <w:rPr>
          <w:color w:val="000000" w:themeColor="text1"/>
          <w:spacing w:val="2"/>
          <w:sz w:val="22"/>
          <w:szCs w:val="22"/>
        </w:rPr>
        <w:lastRenderedPageBreak/>
        <w:t>канав и предохранительных полос шириной 1 м с каждой стороны дороги, откладываемых от подошвы насыпи или бровки выемки либо от внешней кромки откоса водоотводной канавы.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.52. Основные параметры плана и продольного профиля внутрихозяйственных дорог следует принимать по таблице </w:t>
      </w:r>
      <w:r>
        <w:rPr>
          <w:color w:val="000000" w:themeColor="text1"/>
          <w:spacing w:val="2"/>
          <w:sz w:val="22"/>
          <w:szCs w:val="22"/>
        </w:rPr>
        <w:t>16</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 xml:space="preserve">Таблица </w:t>
      </w:r>
      <w:r w:rsidR="00690BF2">
        <w:rPr>
          <w:color w:val="000000" w:themeColor="text1"/>
          <w:spacing w:val="2"/>
          <w:sz w:val="22"/>
          <w:szCs w:val="22"/>
        </w:rPr>
        <w:t>16</w:t>
      </w:r>
    </w:p>
    <w:tbl>
      <w:tblPr>
        <w:tblStyle w:val="ab"/>
        <w:tblW w:w="0" w:type="auto"/>
        <w:tblInd w:w="-426" w:type="dxa"/>
        <w:tblLook w:val="04A0" w:firstRow="1" w:lastRow="0" w:firstColumn="1" w:lastColumn="0" w:noHBand="0" w:noVBand="1"/>
      </w:tblPr>
      <w:tblGrid>
        <w:gridCol w:w="5303"/>
        <w:gridCol w:w="946"/>
        <w:gridCol w:w="946"/>
        <w:gridCol w:w="945"/>
        <w:gridCol w:w="945"/>
        <w:gridCol w:w="912"/>
      </w:tblGrid>
      <w:tr w:rsidR="00C6711E" w:rsidRPr="007744A8" w:rsidTr="00AD777B">
        <w:tc>
          <w:tcPr>
            <w:tcW w:w="5303" w:type="dxa"/>
            <w:vMerge w:val="restart"/>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Параметры плана и продольного профиля</w:t>
            </w:r>
          </w:p>
        </w:tc>
        <w:tc>
          <w:tcPr>
            <w:tcW w:w="4694" w:type="dxa"/>
            <w:gridSpan w:val="5"/>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Значения параметров при расчетной скорости движения, км/ч</w:t>
            </w:r>
          </w:p>
        </w:tc>
      </w:tr>
      <w:tr w:rsidR="00C6711E" w:rsidRPr="007744A8" w:rsidTr="00AD777B">
        <w:tc>
          <w:tcPr>
            <w:tcW w:w="5303" w:type="dxa"/>
            <w:vMerge/>
          </w:tcPr>
          <w:p w:rsidR="00C6711E" w:rsidRPr="007744A8" w:rsidRDefault="00C6711E" w:rsidP="00AD777B">
            <w:pPr>
              <w:tabs>
                <w:tab w:val="left" w:pos="2235"/>
              </w:tabs>
              <w:jc w:val="both"/>
              <w:rPr>
                <w:rFonts w:ascii="Times New Roman" w:hAnsi="Times New Roman" w:cs="Times New Roman"/>
                <w:color w:val="000000" w:themeColor="text1"/>
              </w:rPr>
            </w:pP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70</w:t>
            </w: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60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40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30</w:t>
            </w:r>
          </w:p>
        </w:tc>
        <w:tc>
          <w:tcPr>
            <w:tcW w:w="912"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20</w:t>
            </w:r>
          </w:p>
        </w:tc>
      </w:tr>
      <w:tr w:rsidR="00C6711E" w:rsidRPr="007744A8" w:rsidTr="00AD777B">
        <w:tc>
          <w:tcPr>
            <w:tcW w:w="5303"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Наибольший продольный уклон, промилле</w:t>
            </w: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60</w:t>
            </w: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70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80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90</w:t>
            </w:r>
          </w:p>
        </w:tc>
        <w:tc>
          <w:tcPr>
            <w:tcW w:w="912" w:type="dxa"/>
          </w:tcPr>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90</w:t>
            </w:r>
          </w:p>
        </w:tc>
      </w:tr>
      <w:tr w:rsidR="00C6711E" w:rsidRPr="007744A8" w:rsidTr="00AD777B">
        <w:tc>
          <w:tcPr>
            <w:tcW w:w="5303"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Расчетное расстояние видимости, м:</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поверхности дороги</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встречного автомобиля</w:t>
            </w: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rPr>
            </w:pP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100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200</w:t>
            </w: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rPr>
            </w:pP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75</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150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rPr>
            </w:pP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50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100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rPr>
            </w:pP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40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80</w:t>
            </w:r>
          </w:p>
        </w:tc>
        <w:tc>
          <w:tcPr>
            <w:tcW w:w="912" w:type="dxa"/>
          </w:tcPr>
          <w:p w:rsidR="00C6711E" w:rsidRPr="007744A8" w:rsidRDefault="00C6711E" w:rsidP="00AD777B">
            <w:pPr>
              <w:tabs>
                <w:tab w:val="left" w:pos="2235"/>
              </w:tabs>
              <w:jc w:val="both"/>
              <w:rPr>
                <w:rFonts w:ascii="Times New Roman" w:hAnsi="Times New Roman" w:cs="Times New Roman"/>
                <w:color w:val="000000" w:themeColor="text1"/>
              </w:rPr>
            </w:pP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25</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rPr>
              <w:t>50</w:t>
            </w:r>
          </w:p>
        </w:tc>
      </w:tr>
      <w:tr w:rsidR="00C6711E" w:rsidRPr="007744A8" w:rsidTr="00AD777B">
        <w:tc>
          <w:tcPr>
            <w:tcW w:w="5303"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Наименьшие радиусы кривых, м:</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в плане</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в продольном профиле:</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выпуклых</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вогнутых</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вогнутых в трудных условиях</w:t>
            </w: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200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4000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2500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800</w:t>
            </w:r>
          </w:p>
        </w:tc>
        <w:tc>
          <w:tcPr>
            <w:tcW w:w="946"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150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2500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2000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600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80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1000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1000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300</w:t>
            </w:r>
          </w:p>
        </w:tc>
        <w:tc>
          <w:tcPr>
            <w:tcW w:w="945"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80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600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600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200</w:t>
            </w:r>
          </w:p>
        </w:tc>
        <w:tc>
          <w:tcPr>
            <w:tcW w:w="912" w:type="dxa"/>
          </w:tcPr>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80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400</w:t>
            </w:r>
          </w:p>
          <w:p w:rsidR="00C6711E" w:rsidRPr="007744A8" w:rsidRDefault="00C6711E" w:rsidP="00AD777B">
            <w:pPr>
              <w:tabs>
                <w:tab w:val="left" w:pos="2235"/>
              </w:tabs>
              <w:jc w:val="both"/>
              <w:rPr>
                <w:rFonts w:ascii="Times New Roman" w:hAnsi="Times New Roman" w:cs="Times New Roman"/>
                <w:color w:val="000000" w:themeColor="text1"/>
                <w:spacing w:val="2"/>
                <w:shd w:val="clear" w:color="auto" w:fill="FFFFFF"/>
              </w:rPr>
            </w:pPr>
            <w:r w:rsidRPr="007744A8">
              <w:rPr>
                <w:rFonts w:ascii="Times New Roman" w:hAnsi="Times New Roman" w:cs="Times New Roman"/>
                <w:color w:val="000000" w:themeColor="text1"/>
                <w:spacing w:val="2"/>
                <w:shd w:val="clear" w:color="auto" w:fill="FFFFFF"/>
              </w:rPr>
              <w:t>400</w:t>
            </w:r>
          </w:p>
          <w:p w:rsidR="00C6711E" w:rsidRPr="007744A8" w:rsidRDefault="00C6711E" w:rsidP="00AD777B">
            <w:pPr>
              <w:tabs>
                <w:tab w:val="left" w:pos="2235"/>
              </w:tabs>
              <w:jc w:val="both"/>
              <w:rPr>
                <w:rFonts w:ascii="Times New Roman" w:hAnsi="Times New Roman" w:cs="Times New Roman"/>
                <w:color w:val="000000" w:themeColor="text1"/>
              </w:rPr>
            </w:pPr>
            <w:r w:rsidRPr="007744A8">
              <w:rPr>
                <w:rFonts w:ascii="Times New Roman" w:hAnsi="Times New Roman" w:cs="Times New Roman"/>
                <w:color w:val="000000" w:themeColor="text1"/>
                <w:spacing w:val="2"/>
                <w:shd w:val="clear" w:color="auto" w:fill="FFFFFF"/>
              </w:rPr>
              <w:t>100</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.53. На внутрихозяйственных дорогах, по которым предполагается регулярное движение широкогабаритных сельскохозяйственных машин и транспортных средств, следует проектировать устройство площадок для разъезда с покрытием, аналогичным принятому для данной дороги, за счет уширения одной обочины и соответственно земляного полотна.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Расстояние между площадками надлежит принимать равным расстоянию видимости встречного транспортного средства, но не менее 0,5 км. При этом площадки должны, как правило, совмещаться с местами съездов на поля.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Ширину площадок для разъезда по верху земляного полотна следует принимать 8, 10 и 13 м при предполагаемом движении сельскохозяйственных машин и транспортных средств шириной соответственно до 3 м, свыше 3 до 6 м и свыше 6 до 8 м, а длину - в зависимости от длины машин и транспортных средств (включая автопоезда), но не менее 15 м. Участки перехода от однополосной проезжей части к площадке для разъезда должны быть длиной не менее 15 м, а для двухполосной проезжей части - не менее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.54. Внутриплощадочные дороги, располагаемые в пределах животноводческих комплексов, птицефабрик, ферм, тепличных комбинатов и других подобных объектов, в зависимости от их назначения следует подразделять 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производственные, обеспечивающие технологические и хозяйственные перевозки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вспомогательные, обеспечивающие нерегулярный проезд пожарных машин и других специальных транспортных средств (авто- и электрокаров, автопогрузчиков и др.).</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.55. Внутрихозяйственные дороги для движения тракторов, тракторных поездов, сельскохозяйственных, строительных и других самоходных машин на гусеничном ходу (тракторные дороги) следует предусматривать на отдельном земляном полотне. Эти дороги должны располагаться рядом с соответствующими внутрихозяйственными автомобильными дорогами с подветренной стороны для господствующих ветров в летний период.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.56. Радиусы кривых в плане для тракторных дорог следует принимать не менее 100 м. Для трудных участков радиусы кривых допускается уменьшать до 15 м при движении тракторных поездов с одним или двумя прицепами и до 30 м - с тремя прицепами или при перевозке длинномерных грузов.</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2210C4" w:rsidRDefault="002210C4"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2210C4" w:rsidRDefault="002210C4"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2210C4" w:rsidRDefault="002210C4"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2210C4" w:rsidRDefault="002210C4"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r w:rsidRPr="00D61CB6">
        <w:rPr>
          <w:b/>
          <w:spacing w:val="2"/>
          <w:sz w:val="22"/>
          <w:szCs w:val="22"/>
        </w:rPr>
        <w:lastRenderedPageBreak/>
        <w:t>Сеть общественного пассажирского транспорта</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 xml:space="preserve">.57.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w:t>
      </w:r>
      <w:r w:rsidR="00C6711E" w:rsidRPr="004251E7">
        <w:rPr>
          <w:color w:val="000000" w:themeColor="text1"/>
          <w:spacing w:val="2"/>
          <w:sz w:val="22"/>
          <w:szCs w:val="22"/>
        </w:rPr>
        <w:t>городского и сельских поселений района</w:t>
      </w:r>
      <w:r w:rsidR="00C6711E" w:rsidRPr="00D61CB6">
        <w:rPr>
          <w:color w:val="000000" w:themeColor="text1"/>
          <w:spacing w:val="2"/>
          <w:sz w:val="22"/>
          <w:szCs w:val="22"/>
        </w:rPr>
        <w:t>.</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xml:space="preserve">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w:t>
      </w:r>
      <w:r w:rsidRPr="004251E7">
        <w:rPr>
          <w:color w:val="000000" w:themeColor="text1"/>
          <w:spacing w:val="2"/>
          <w:sz w:val="22"/>
          <w:szCs w:val="22"/>
        </w:rPr>
        <w:t>городского и сельских поселений.</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.58. Линии общественного пассажирского транспорта следует предусматривать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xml:space="preserve">Примечание: В районах индивидуальной усадебной застройки дальность пешеходных подходов к ближайшей остановке общественного транспорта может быть увеличена </w:t>
      </w:r>
      <w:r w:rsidRPr="00380FE8">
        <w:rPr>
          <w:color w:val="000000" w:themeColor="text1"/>
          <w:spacing w:val="2"/>
          <w:sz w:val="22"/>
          <w:szCs w:val="22"/>
        </w:rPr>
        <w:t>в больших поселениях</w:t>
      </w:r>
      <w:r w:rsidRPr="00D61CB6">
        <w:rPr>
          <w:color w:val="000000" w:themeColor="text1"/>
          <w:spacing w:val="2"/>
          <w:sz w:val="22"/>
          <w:szCs w:val="22"/>
        </w:rPr>
        <w:t xml:space="preserve"> до 600 м, в малых и средних - до 800 м.</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.59. Остановочные пункты общественного пассажирского транспорта следует размещать с обеспечением следующих требований:</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xml:space="preserve">- на магистральных </w:t>
      </w:r>
      <w:r w:rsidRPr="00380FE8">
        <w:rPr>
          <w:color w:val="000000" w:themeColor="text1"/>
          <w:spacing w:val="2"/>
          <w:sz w:val="22"/>
          <w:szCs w:val="22"/>
        </w:rPr>
        <w:t>улицах районного</w:t>
      </w:r>
      <w:r w:rsidRPr="00D61CB6">
        <w:rPr>
          <w:color w:val="000000" w:themeColor="text1"/>
          <w:spacing w:val="2"/>
          <w:sz w:val="22"/>
          <w:szCs w:val="22"/>
        </w:rPr>
        <w:t xml:space="preserve"> значения - в габаритах проезжей части;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в зонах транспортных развязок и пересечений - вне элементов развязок (съездов, въездов и т.п.);</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в случае если стоящие на остановочных пунктах автобусы создают помехи движению транспортных потоков, следует предусматривать "карманы".</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 xml:space="preserve">.60. Остановочные пункты на линиях автобуса </w:t>
      </w:r>
      <w:r w:rsidR="00C6711E" w:rsidRPr="00380FE8">
        <w:rPr>
          <w:color w:val="000000" w:themeColor="text1"/>
          <w:spacing w:val="2"/>
          <w:sz w:val="22"/>
          <w:szCs w:val="22"/>
        </w:rPr>
        <w:t xml:space="preserve">на магистральных улицах общегородского значения (с регулируемым движением) и </w:t>
      </w:r>
      <w:r w:rsidR="00C6711E" w:rsidRPr="00D61CB6">
        <w:rPr>
          <w:color w:val="000000" w:themeColor="text1"/>
          <w:spacing w:val="2"/>
          <w:sz w:val="22"/>
          <w:szCs w:val="22"/>
        </w:rPr>
        <w:t>на магистралях районного значения следует размещать за перекрестком, на расстоянии не менее 25 м от него.</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Расстояние до остановочного пункта исчисляется от "стоп-линии".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.61.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Заездной карман состоит из остановочной площадки и участков въезда и выезда на площадку.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.62. Длину посадочной площадки на остановках автобусных маршрутов следует принимать не менее длины остановочной площадки.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Ширину посадочной площадки следует принимать не менее 3 м; для установки павильона ожидания следует предусматривать уширение до 5 м.</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.63.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чел./м</w:t>
      </w:r>
      <w:r w:rsidR="00C6711E" w:rsidRPr="00387E5F">
        <w:rPr>
          <w:color w:val="000000" w:themeColor="text1"/>
          <w:spacing w:val="2"/>
          <w:sz w:val="22"/>
          <w:szCs w:val="22"/>
          <w:vertAlign w:val="superscript"/>
        </w:rPr>
        <w:t>2</w:t>
      </w:r>
      <w:r w:rsidR="00C6711E" w:rsidRPr="00D61CB6">
        <w:rPr>
          <w:color w:val="000000" w:themeColor="text1"/>
          <w:spacing w:val="2"/>
          <w:sz w:val="22"/>
          <w:szCs w:val="22"/>
        </w:rPr>
        <w:t>. Ближайшая грань павильона должна быть расположена не ближе 3 м от кромки остановочной площадки.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.64. Остановочные пункты общественного пассажирского транспорта запрещается проектировать в охранных зонах высоковольтных линий электропередачи.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.65.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подвижного состава.</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Границы отстойно-разворотных площадок должны быть закреплены в плане красных линий.</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.66. Отстойно-разворотные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.67. На конечных станциях общественного пассажирского транспорта</w:t>
      </w:r>
      <w:r w:rsidR="00C6711E">
        <w:rPr>
          <w:color w:val="000000" w:themeColor="text1"/>
          <w:spacing w:val="2"/>
          <w:sz w:val="22"/>
          <w:szCs w:val="22"/>
        </w:rPr>
        <w:t xml:space="preserve"> </w:t>
      </w:r>
      <w:r w:rsidR="00C6711E" w:rsidRPr="00D61CB6">
        <w:rPr>
          <w:color w:val="000000" w:themeColor="text1"/>
          <w:spacing w:val="2"/>
          <w:sz w:val="22"/>
          <w:szCs w:val="22"/>
        </w:rPr>
        <w:t>должно предусматриваться устройство помещений для водителей и обслуживающего персонала.</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Сооружения и устройства для хранения, парковки и обслуживания транспортных средств.</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.68</w:t>
      </w:r>
      <w:r w:rsidR="00C6711E" w:rsidRPr="00380FE8">
        <w:rPr>
          <w:color w:val="000000" w:themeColor="text1"/>
          <w:spacing w:val="2"/>
          <w:sz w:val="22"/>
          <w:szCs w:val="22"/>
        </w:rPr>
        <w:t>. На территории района</w:t>
      </w:r>
      <w:r w:rsidR="00C6711E" w:rsidRPr="00D61CB6">
        <w:rPr>
          <w:color w:val="000000" w:themeColor="text1"/>
          <w:spacing w:val="2"/>
          <w:sz w:val="22"/>
          <w:szCs w:val="22"/>
        </w:rPr>
        <w:t xml:space="preserve"> должны быть предусмотрены территории для хранения, парковки и технического обслуживания легковых автомобилей всех категорий исходя из уровня насыщения легковыми автомобилями.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w:t>
      </w:r>
      <w:r w:rsidR="00C6711E">
        <w:rPr>
          <w:color w:val="000000" w:themeColor="text1"/>
          <w:spacing w:val="2"/>
          <w:sz w:val="22"/>
          <w:szCs w:val="22"/>
        </w:rPr>
        <w:t>69</w:t>
      </w:r>
      <w:r w:rsidR="00C6711E" w:rsidRPr="00D61CB6">
        <w:rPr>
          <w:color w:val="000000" w:themeColor="text1"/>
          <w:spacing w:val="2"/>
          <w:sz w:val="22"/>
          <w:szCs w:val="22"/>
        </w:rPr>
        <w:t>. Допускается предусматривать сезонное хранение 10 - 15% парка легковых автомобилей на автостоянках открытого и закрытого типа, расположенных за пределами</w:t>
      </w:r>
      <w:r w:rsidR="00C6711E">
        <w:rPr>
          <w:color w:val="000000" w:themeColor="text1"/>
          <w:spacing w:val="2"/>
          <w:sz w:val="22"/>
          <w:szCs w:val="22"/>
        </w:rPr>
        <w:t xml:space="preserve"> селитебных территорий </w:t>
      </w:r>
      <w:r w:rsidR="00C6711E" w:rsidRPr="00380FE8">
        <w:rPr>
          <w:color w:val="000000" w:themeColor="text1"/>
          <w:spacing w:val="2"/>
          <w:sz w:val="22"/>
          <w:szCs w:val="22"/>
        </w:rPr>
        <w:t>поселений.</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.7</w:t>
      </w:r>
      <w:r w:rsidR="00C6711E">
        <w:rPr>
          <w:color w:val="000000" w:themeColor="text1"/>
          <w:spacing w:val="2"/>
          <w:sz w:val="22"/>
          <w:szCs w:val="22"/>
        </w:rPr>
        <w:t>0</w:t>
      </w:r>
      <w:r w:rsidR="00C6711E" w:rsidRPr="00D61CB6">
        <w:rPr>
          <w:color w:val="000000" w:themeColor="text1"/>
          <w:spacing w:val="2"/>
          <w:sz w:val="22"/>
          <w:szCs w:val="22"/>
        </w:rPr>
        <w:t>. Требуемое количество машино-мест в местах организованного хранения автотранспортных средств следует определять из расчета на 1000 жителей:</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для хранения легковых автомобилей в частной собственности - 195 - 243 (I период расчетного срока);</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для хранения легковых автомобилей ведомственной принадлежности - 2 - 3;</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для таксомоторного парка - 3 - 4.</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мотоциклы и мотороллеры с колясками, мотоколяски - 0,5;</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мотоциклы и мотороллеры без колясок - 0,25;</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мопеды и велосипеды - 0,1.</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.7</w:t>
      </w:r>
      <w:r w:rsidR="00C6711E">
        <w:rPr>
          <w:color w:val="000000" w:themeColor="text1"/>
          <w:spacing w:val="2"/>
          <w:sz w:val="22"/>
          <w:szCs w:val="22"/>
        </w:rPr>
        <w:t>1</w:t>
      </w:r>
      <w:r w:rsidR="00C6711E" w:rsidRPr="00D61CB6">
        <w:rPr>
          <w:color w:val="000000" w:themeColor="text1"/>
          <w:spacing w:val="2"/>
          <w:sz w:val="22"/>
          <w:szCs w:val="22"/>
        </w:rPr>
        <w:t>. Сооружения для хранения легковых автомобилей следует проектировать в радиусе доступности 250 - 300 м от мест жительства автовладельцев, но не более чем в 800 м, на территориях коттеджной застройки -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.7</w:t>
      </w:r>
      <w:r w:rsidR="00C6711E">
        <w:rPr>
          <w:color w:val="000000" w:themeColor="text1"/>
          <w:spacing w:val="2"/>
          <w:sz w:val="22"/>
          <w:szCs w:val="22"/>
        </w:rPr>
        <w:t>2</w:t>
      </w:r>
      <w:r w:rsidR="00C6711E" w:rsidRPr="00D61CB6">
        <w:rPr>
          <w:color w:val="000000" w:themeColor="text1"/>
          <w:spacing w:val="2"/>
          <w:sz w:val="22"/>
          <w:szCs w:val="22"/>
        </w:rPr>
        <w:t>. 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Подземные автостоянки допускается размещать также на незастроенной территории (под проездами, улицами, площадями, скверами, газонами и др.).</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D61CB6"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D61CB6">
        <w:rPr>
          <w:color w:val="000000" w:themeColor="text1"/>
          <w:spacing w:val="2"/>
          <w:sz w:val="22"/>
          <w:szCs w:val="22"/>
        </w:rPr>
        <w:t>.</w:t>
      </w:r>
      <w:r w:rsidR="00C6711E">
        <w:rPr>
          <w:color w:val="000000" w:themeColor="text1"/>
          <w:spacing w:val="2"/>
          <w:sz w:val="22"/>
          <w:szCs w:val="22"/>
        </w:rPr>
        <w:t>4</w:t>
      </w:r>
      <w:r w:rsidR="00C6711E" w:rsidRPr="00D61CB6">
        <w:rPr>
          <w:color w:val="000000" w:themeColor="text1"/>
          <w:spacing w:val="2"/>
          <w:sz w:val="22"/>
          <w:szCs w:val="22"/>
        </w:rPr>
        <w:t>.7</w:t>
      </w:r>
      <w:r w:rsidR="00C6711E">
        <w:rPr>
          <w:color w:val="000000" w:themeColor="text1"/>
          <w:spacing w:val="2"/>
          <w:sz w:val="22"/>
          <w:szCs w:val="22"/>
        </w:rPr>
        <w:t>3</w:t>
      </w:r>
      <w:r w:rsidR="00C6711E" w:rsidRPr="00D61CB6">
        <w:rPr>
          <w:color w:val="000000" w:themeColor="text1"/>
          <w:spacing w:val="2"/>
          <w:sz w:val="22"/>
          <w:szCs w:val="22"/>
        </w:rPr>
        <w:t>. Сооружения для хранения легковых автомобилей всех категорий (надземных и подземных) следует проектировать:</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подземные и надземные;</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на территориях жилых районов, в том числе в пределах улиц и дорог, граничащих с жилыми районами, - надземные закрытого и открытого типа.</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Автостоянки (открытые площадки) для хранения легковых автомобилей, принадлежащих постоянному населению пос</w:t>
      </w:r>
      <w:r>
        <w:rPr>
          <w:color w:val="000000" w:themeColor="text1"/>
          <w:spacing w:val="2"/>
          <w:sz w:val="22"/>
          <w:szCs w:val="22"/>
        </w:rPr>
        <w:t>елений</w:t>
      </w:r>
      <w:r w:rsidRPr="00D61CB6">
        <w:rPr>
          <w:color w:val="000000" w:themeColor="text1"/>
          <w:spacing w:val="2"/>
          <w:sz w:val="22"/>
          <w:szCs w:val="22"/>
        </w:rPr>
        <w:t>,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включая многоярусные механизированные автостоянки.</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lastRenderedPageBreak/>
        <w:t>Открытые автостоянки для хранения легковых автомобилей вместимостью более 300 машино-мест следует размещать вне жилых районов на производственной территории на расстоянии не менее 50 м от жилых зданий.</w:t>
      </w:r>
    </w:p>
    <w:p w:rsidR="00C6711E" w:rsidRPr="00D61CB6"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D61CB6">
        <w:rPr>
          <w:color w:val="000000" w:themeColor="text1"/>
          <w:spacing w:val="2"/>
          <w:sz w:val="22"/>
          <w:szCs w:val="22"/>
        </w:rPr>
        <w:t xml:space="preserve">Автостоянки для хранения легковых автомобилей вместимостью до 300 машино-мест допускается размещать в жилых районах при условии соблюдения расстояний от автостоянок до объектов, указанных в таблице </w:t>
      </w:r>
      <w:r w:rsidR="00690BF2">
        <w:rPr>
          <w:color w:val="000000" w:themeColor="text1"/>
          <w:spacing w:val="2"/>
          <w:sz w:val="22"/>
          <w:szCs w:val="22"/>
        </w:rPr>
        <w:t>17</w:t>
      </w:r>
      <w:r w:rsidRPr="00D61CB6">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firstLine="567"/>
        <w:jc w:val="right"/>
        <w:textAlignment w:val="baseline"/>
        <w:rPr>
          <w:color w:val="000000" w:themeColor="text1"/>
          <w:spacing w:val="2"/>
          <w:sz w:val="22"/>
          <w:szCs w:val="22"/>
        </w:rPr>
      </w:pPr>
      <w:r w:rsidRPr="007744A8">
        <w:rPr>
          <w:color w:val="000000" w:themeColor="text1"/>
          <w:spacing w:val="2"/>
          <w:sz w:val="22"/>
          <w:szCs w:val="22"/>
        </w:rPr>
        <w:t xml:space="preserve">Таблица </w:t>
      </w:r>
      <w:r w:rsidR="00690BF2">
        <w:rPr>
          <w:color w:val="000000" w:themeColor="text1"/>
          <w:spacing w:val="2"/>
          <w:sz w:val="22"/>
          <w:szCs w:val="22"/>
        </w:rPr>
        <w:t>17</w:t>
      </w:r>
    </w:p>
    <w:tbl>
      <w:tblPr>
        <w:tblW w:w="0" w:type="auto"/>
        <w:tblCellMar>
          <w:left w:w="0" w:type="dxa"/>
          <w:right w:w="0" w:type="dxa"/>
        </w:tblCellMar>
        <w:tblLook w:val="04A0" w:firstRow="1" w:lastRow="0" w:firstColumn="1" w:lastColumn="0" w:noHBand="0" w:noVBand="1"/>
      </w:tblPr>
      <w:tblGrid>
        <w:gridCol w:w="3359"/>
        <w:gridCol w:w="1511"/>
        <w:gridCol w:w="1345"/>
        <w:gridCol w:w="1175"/>
        <w:gridCol w:w="1325"/>
        <w:gridCol w:w="923"/>
      </w:tblGrid>
      <w:tr w:rsidR="00C6711E" w:rsidRPr="007744A8" w:rsidTr="00AD777B">
        <w:trPr>
          <w:trHeight w:val="15"/>
        </w:trPr>
        <w:tc>
          <w:tcPr>
            <w:tcW w:w="3696"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663"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47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294"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1478"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c>
          <w:tcPr>
            <w:tcW w:w="924" w:type="dxa"/>
            <w:hideMark/>
          </w:tcPr>
          <w:p w:rsidR="00C6711E" w:rsidRPr="007744A8" w:rsidRDefault="00C6711E" w:rsidP="00AD777B">
            <w:pPr>
              <w:spacing w:after="0" w:line="240" w:lineRule="auto"/>
              <w:ind w:firstLine="567"/>
              <w:jc w:val="both"/>
              <w:rPr>
                <w:rFonts w:ascii="Times New Roman" w:hAnsi="Times New Roman" w:cs="Times New Roman"/>
                <w:color w:val="000000" w:themeColor="text1"/>
              </w:rPr>
            </w:pPr>
          </w:p>
        </w:tc>
      </w:tr>
      <w:tr w:rsidR="00C6711E" w:rsidRPr="007744A8" w:rsidTr="00AD777B">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sidRPr="007744A8">
              <w:rPr>
                <w:color w:val="000000" w:themeColor="text1"/>
                <w:sz w:val="22"/>
                <w:szCs w:val="22"/>
              </w:rPr>
              <w:t>Объекты, до которых</w:t>
            </w:r>
            <w:r>
              <w:rPr>
                <w:color w:val="000000" w:themeColor="text1"/>
                <w:sz w:val="22"/>
                <w:szCs w:val="22"/>
              </w:rPr>
              <w:t xml:space="preserve"> </w:t>
            </w:r>
            <w:r w:rsidRPr="007744A8">
              <w:rPr>
                <w:color w:val="000000" w:themeColor="text1"/>
                <w:sz w:val="22"/>
                <w:szCs w:val="22"/>
              </w:rPr>
              <w:t>исчисляется расстояние</w:t>
            </w:r>
          </w:p>
        </w:tc>
        <w:tc>
          <w:tcPr>
            <w:tcW w:w="6838"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center"/>
              <w:textAlignment w:val="baseline"/>
              <w:rPr>
                <w:color w:val="000000" w:themeColor="text1"/>
                <w:sz w:val="22"/>
                <w:szCs w:val="22"/>
              </w:rPr>
            </w:pPr>
            <w:r>
              <w:rPr>
                <w:color w:val="000000" w:themeColor="text1"/>
                <w:sz w:val="22"/>
                <w:szCs w:val="22"/>
              </w:rPr>
              <w:t>Расстояние, м</w:t>
            </w:r>
            <w:r w:rsidRPr="007744A8">
              <w:rPr>
                <w:color w:val="000000" w:themeColor="text1"/>
                <w:sz w:val="22"/>
                <w:szCs w:val="22"/>
              </w:rPr>
              <w:t xml:space="preserve"> не менее</w:t>
            </w:r>
          </w:p>
        </w:tc>
      </w:tr>
      <w:tr w:rsidR="00C6711E" w:rsidRPr="007744A8" w:rsidTr="00AD777B">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6838"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автостоянки открытого типа, закрытого типа</w:t>
            </w:r>
            <w:r>
              <w:rPr>
                <w:color w:val="000000" w:themeColor="text1"/>
                <w:sz w:val="22"/>
                <w:szCs w:val="22"/>
              </w:rPr>
              <w:t xml:space="preserve"> </w:t>
            </w:r>
            <w:r w:rsidRPr="007744A8">
              <w:rPr>
                <w:color w:val="000000" w:themeColor="text1"/>
                <w:sz w:val="22"/>
                <w:szCs w:val="22"/>
              </w:rPr>
              <w:t xml:space="preserve">(наземные) вместимостью, машино-мест </w:t>
            </w:r>
          </w:p>
        </w:tc>
      </w:tr>
      <w:tr w:rsidR="00C6711E" w:rsidRPr="007744A8" w:rsidTr="00AD777B">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spacing w:after="0" w:line="240" w:lineRule="auto"/>
              <w:jc w:val="both"/>
              <w:rPr>
                <w:rFonts w:ascii="Times New Roman" w:hAnsi="Times New Roman" w:cs="Times New Roman"/>
                <w:color w:val="000000" w:themeColor="text1"/>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 и менее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11 - 50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51 - 100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101 - 300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свыше 300</w:t>
            </w:r>
          </w:p>
        </w:tc>
      </w:tr>
      <w:tr w:rsidR="00C6711E" w:rsidRPr="007744A8" w:rsidTr="00AD777B">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Фасады жилых домов и торцы</w:t>
            </w:r>
            <w:r>
              <w:rPr>
                <w:color w:val="000000" w:themeColor="text1"/>
                <w:sz w:val="22"/>
                <w:szCs w:val="22"/>
              </w:rPr>
              <w:t xml:space="preserve"> </w:t>
            </w:r>
            <w:r w:rsidRPr="007744A8">
              <w:rPr>
                <w:color w:val="000000" w:themeColor="text1"/>
                <w:sz w:val="22"/>
                <w:szCs w:val="22"/>
              </w:rPr>
              <w:t xml:space="preserve">с окнами </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w:t>
            </w:r>
          </w:p>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&lt;**&gt;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35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50</w:t>
            </w:r>
          </w:p>
        </w:tc>
      </w:tr>
      <w:tr w:rsidR="00C6711E" w:rsidRPr="007744A8" w:rsidTr="00AD777B">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Торцы жилых домов без окон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w:t>
            </w:r>
            <w:r w:rsidRPr="007744A8">
              <w:rPr>
                <w:color w:val="000000" w:themeColor="text1"/>
                <w:sz w:val="22"/>
                <w:szCs w:val="22"/>
              </w:rPr>
              <w:br/>
              <w:t>&lt;**&gt;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10</w:t>
            </w:r>
            <w:r w:rsidRPr="007744A8">
              <w:rPr>
                <w:color w:val="000000" w:themeColor="text1"/>
                <w:sz w:val="22"/>
                <w:szCs w:val="22"/>
              </w:rPr>
              <w:br/>
              <w:t>&lt;**&gt;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15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35</w:t>
            </w:r>
          </w:p>
        </w:tc>
      </w:tr>
      <w:tr w:rsidR="00C6711E" w:rsidRPr="007744A8" w:rsidTr="00AD777B">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Детские и образовательные</w:t>
            </w:r>
            <w:r>
              <w:rPr>
                <w:color w:val="000000" w:themeColor="text1"/>
                <w:sz w:val="22"/>
                <w:szCs w:val="22"/>
              </w:rPr>
              <w:t xml:space="preserve"> </w:t>
            </w:r>
            <w:r w:rsidRPr="007744A8">
              <w:rPr>
                <w:color w:val="000000" w:themeColor="text1"/>
                <w:sz w:val="22"/>
                <w:szCs w:val="22"/>
              </w:rPr>
              <w:t>учреждения, площадки</w:t>
            </w:r>
            <w:r>
              <w:rPr>
                <w:color w:val="000000" w:themeColor="text1"/>
                <w:sz w:val="22"/>
                <w:szCs w:val="22"/>
              </w:rPr>
              <w:t xml:space="preserve"> </w:t>
            </w:r>
            <w:r w:rsidRPr="007744A8">
              <w:rPr>
                <w:color w:val="000000" w:themeColor="text1"/>
                <w:sz w:val="22"/>
                <w:szCs w:val="22"/>
              </w:rPr>
              <w:t xml:space="preserve">отдыха, игр и спорта </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50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50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50</w:t>
            </w:r>
          </w:p>
        </w:tc>
      </w:tr>
      <w:tr w:rsidR="00C6711E" w:rsidRPr="007744A8" w:rsidTr="00AD777B">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Лечебные учреждения</w:t>
            </w:r>
            <w:r>
              <w:rPr>
                <w:color w:val="000000" w:themeColor="text1"/>
                <w:sz w:val="22"/>
                <w:szCs w:val="22"/>
              </w:rPr>
              <w:t xml:space="preserve"> </w:t>
            </w:r>
            <w:r w:rsidRPr="007744A8">
              <w:rPr>
                <w:color w:val="000000" w:themeColor="text1"/>
                <w:sz w:val="22"/>
                <w:szCs w:val="22"/>
              </w:rPr>
              <w:t>стационарного типа,</w:t>
            </w:r>
            <w:r>
              <w:rPr>
                <w:color w:val="000000" w:themeColor="text1"/>
                <w:sz w:val="22"/>
                <w:szCs w:val="22"/>
              </w:rPr>
              <w:t xml:space="preserve"> </w:t>
            </w:r>
            <w:r w:rsidRPr="007744A8">
              <w:rPr>
                <w:color w:val="000000" w:themeColor="text1"/>
                <w:sz w:val="22"/>
                <w:szCs w:val="22"/>
              </w:rPr>
              <w:t>открытые спортивные</w:t>
            </w:r>
            <w:r>
              <w:rPr>
                <w:color w:val="000000" w:themeColor="text1"/>
                <w:sz w:val="22"/>
                <w:szCs w:val="22"/>
              </w:rPr>
              <w:t xml:space="preserve"> </w:t>
            </w:r>
            <w:r w:rsidRPr="007744A8">
              <w:rPr>
                <w:color w:val="000000" w:themeColor="text1"/>
                <w:sz w:val="22"/>
                <w:szCs w:val="22"/>
              </w:rPr>
              <w:t>сооружения общего</w:t>
            </w:r>
            <w:r>
              <w:rPr>
                <w:color w:val="000000" w:themeColor="text1"/>
                <w:sz w:val="22"/>
                <w:szCs w:val="22"/>
              </w:rPr>
              <w:t xml:space="preserve"> </w:t>
            </w:r>
            <w:r w:rsidRPr="007744A8">
              <w:rPr>
                <w:color w:val="000000" w:themeColor="text1"/>
                <w:sz w:val="22"/>
                <w:szCs w:val="22"/>
              </w:rPr>
              <w:t>пользования, места отдыха</w:t>
            </w:r>
            <w:r>
              <w:rPr>
                <w:color w:val="000000" w:themeColor="text1"/>
                <w:sz w:val="22"/>
                <w:szCs w:val="22"/>
              </w:rPr>
              <w:t xml:space="preserve"> </w:t>
            </w:r>
            <w:r w:rsidRPr="007744A8">
              <w:rPr>
                <w:color w:val="000000" w:themeColor="text1"/>
                <w:sz w:val="22"/>
                <w:szCs w:val="22"/>
              </w:rPr>
              <w:t>населения (сады, скверы,</w:t>
            </w:r>
            <w:r>
              <w:rPr>
                <w:color w:val="000000" w:themeColor="text1"/>
                <w:sz w:val="22"/>
                <w:szCs w:val="22"/>
              </w:rPr>
              <w:t xml:space="preserve"> </w:t>
            </w:r>
            <w:r w:rsidRPr="007744A8">
              <w:rPr>
                <w:color w:val="000000" w:themeColor="text1"/>
                <w:sz w:val="22"/>
                <w:szCs w:val="22"/>
              </w:rPr>
              <w:t>парки)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25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&lt;*&gt;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&lt;*&gt;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711E" w:rsidRPr="007744A8" w:rsidRDefault="00C6711E" w:rsidP="00AD777B">
            <w:pPr>
              <w:pStyle w:val="formattext"/>
              <w:spacing w:before="0" w:beforeAutospacing="0" w:after="0" w:afterAutospacing="0"/>
              <w:jc w:val="both"/>
              <w:textAlignment w:val="baseline"/>
              <w:rPr>
                <w:color w:val="000000" w:themeColor="text1"/>
                <w:sz w:val="22"/>
                <w:szCs w:val="22"/>
              </w:rPr>
            </w:pPr>
            <w:r w:rsidRPr="007744A8">
              <w:rPr>
                <w:color w:val="000000" w:themeColor="text1"/>
                <w:sz w:val="22"/>
                <w:szCs w:val="22"/>
              </w:rPr>
              <w:t>&lt;*&gt;</w:t>
            </w:r>
          </w:p>
        </w:tc>
      </w:tr>
    </w:tbl>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&lt;*&gt; Устанавливаются по согласованию с органами государственного санитарно-эпидемиологического надзора.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&lt;**&gt; Для зданий автостоянок III - IV степеней огнестойкости расстояния следует принимать не менее 12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Расстояния следует определять от границ автостоянок открытого типа, стен автостоянок закрытого типа до окон жилых и общественных зданий и границ участков дошкольных образовательных учреждений, школ, лечебных учреждений стационарного типа.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 Для зданий автостоянок I - II степеней огнестойкости указанные в таблице расстояния допускается сокращать на 25% при отсутствии в зданиях открывающихся окон, а также въездов, ориентированных в сторону жилых и общественных зданий.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 В случае размещения на смежных участках нескольких автостоянок (открытых площадок), расположенных с разрывом между ними, не превышающим 25 м, расстояние от этих автостоянок до жилых домов и других зданий следует принимать с учетом общего количества машино-мест на всех автостоянках, но во всех случаях не допуская размещения во внутриквартальной жилой застройке автостоянок вместимостью более 300 машино-мест.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4. Разрыв от наземных гаражей-стоянок, паркингов закрытого типа принимается на основании результатов расчетов рассеивания загрязнений в атмосферном воздухе и уровней физического воздействия.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5. 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6. 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 составлять не менее 15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расчетами загрязнения атмосферного воздуха и акустическими расчетами.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7. Разрыв от проездов автотранспорта из гаражей-стоянок, паркингов, автостоянок до нормируемых объектов должен быть не менее 7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8. Вентвыбросы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9. 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10. Разрыв от территорий подземных гаражей-стоянок не лимитируется.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11. Требования, отнесенные к подземным гаражам, распространяются на размещение обвалованных гаражей-стоянок.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12. Для гостевых автостоянок жилых домов разрывы не устанавливаются.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13. Разрывы, приведенные в таблице, могут приниматься с учетом интерполяции.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.7</w:t>
      </w:r>
      <w:r w:rsidR="00C6711E">
        <w:rPr>
          <w:color w:val="000000" w:themeColor="text1"/>
          <w:spacing w:val="2"/>
          <w:sz w:val="22"/>
          <w:szCs w:val="22"/>
        </w:rPr>
        <w:t>4</w:t>
      </w:r>
      <w:r w:rsidR="00C6711E" w:rsidRPr="007744A8">
        <w:rPr>
          <w:color w:val="000000" w:themeColor="text1"/>
          <w:spacing w:val="2"/>
          <w:sz w:val="22"/>
          <w:szCs w:val="22"/>
        </w:rPr>
        <w:t>. Для наземных автостоянок со сплошным стеновым ограждением указанные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лечебно-профилактических учреждений стационарного типа, объектов социального обеспечения, дошкольных образовательных учреждений, школ и др. учебных заведений.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.7</w:t>
      </w:r>
      <w:r w:rsidR="00C6711E">
        <w:rPr>
          <w:color w:val="000000" w:themeColor="text1"/>
          <w:spacing w:val="2"/>
          <w:sz w:val="22"/>
          <w:szCs w:val="22"/>
        </w:rPr>
        <w:t>5</w:t>
      </w:r>
      <w:r w:rsidR="00C6711E" w:rsidRPr="007744A8">
        <w:rPr>
          <w:color w:val="000000" w:themeColor="text1"/>
          <w:spacing w:val="2"/>
          <w:sz w:val="22"/>
          <w:szCs w:val="22"/>
        </w:rPr>
        <w:t>. Автостоянки допускается проектировать пристроенными к зданиям другого функционального назначения, за исключением зданий дошкольных и школьных образовательных учреждений, в том числе спальных корпусов, внешкольных учебных заведений, учреждений начального профессионального и среднего специального образования, больниц, специализированных домов престарелых и инвалидов, производственных и складских помещений категорий А и Б.</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Автостоянки, пристраиваемые к зданиям другого назначения, должны быть отделены от этих зданий противопожарными стенами 1-го типа.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Автостоянки допускается проектировать встроенными в одноквартирные, в том числе блокированные, жилые здания независимо от их степени огнестойкости.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многоквартирных жилых зданиях допускается проектировать встроенные автостоянки легковых автомобилей только с постоянно закрепленными местами для индивидуальных владельцев (без устройства обособленных боксов).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2</w:t>
      </w:r>
      <w:r w:rsidR="00C6711E" w:rsidRPr="00D61CB6">
        <w:rPr>
          <w:spacing w:val="2"/>
          <w:sz w:val="22"/>
          <w:szCs w:val="22"/>
        </w:rPr>
        <w:t>.4.</w:t>
      </w:r>
      <w:r w:rsidR="00C6711E">
        <w:rPr>
          <w:spacing w:val="2"/>
          <w:sz w:val="22"/>
          <w:szCs w:val="22"/>
        </w:rPr>
        <w:t>76</w:t>
      </w:r>
      <w:r w:rsidR="00C6711E" w:rsidRPr="00D61CB6">
        <w:rPr>
          <w:spacing w:val="2"/>
          <w:sz w:val="22"/>
          <w:szCs w:val="22"/>
        </w:rPr>
        <w:t>.</w:t>
      </w:r>
      <w:r w:rsidR="00C6711E" w:rsidRPr="007744A8">
        <w:rPr>
          <w:color w:val="000000" w:themeColor="text1"/>
          <w:spacing w:val="2"/>
          <w:sz w:val="22"/>
          <w:szCs w:val="22"/>
        </w:rPr>
        <w:t xml:space="preserve">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2</w:t>
      </w:r>
      <w:r w:rsidR="00C6711E" w:rsidRPr="00D61CB6">
        <w:rPr>
          <w:spacing w:val="2"/>
          <w:sz w:val="22"/>
          <w:szCs w:val="22"/>
        </w:rPr>
        <w:t>.4.7</w:t>
      </w:r>
      <w:r w:rsidR="00C6711E">
        <w:rPr>
          <w:spacing w:val="2"/>
          <w:sz w:val="22"/>
          <w:szCs w:val="22"/>
        </w:rPr>
        <w:t>7</w:t>
      </w:r>
      <w:r w:rsidR="00C6711E" w:rsidRPr="00D61CB6">
        <w:rPr>
          <w:spacing w:val="2"/>
          <w:sz w:val="22"/>
          <w:szCs w:val="22"/>
        </w:rPr>
        <w:t>.</w:t>
      </w:r>
      <w:r w:rsidR="00C6711E" w:rsidRPr="007744A8">
        <w:rPr>
          <w:color w:val="000000" w:themeColor="text1"/>
          <w:spacing w:val="2"/>
          <w:sz w:val="22"/>
          <w:szCs w:val="22"/>
        </w:rPr>
        <w:t xml:space="preserve"> Автостоянки закрытого типа для автомобилей с двигателями, работающими на сжатом природном газе и сжиженном нефтяном газе, запрещается проектировать встроенными и пристроенными к зданиям иного назначения, а также ниже уровня земли.</w:t>
      </w: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spacing w:val="2"/>
          <w:sz w:val="22"/>
          <w:szCs w:val="22"/>
        </w:rPr>
        <w:t>2</w:t>
      </w:r>
      <w:r w:rsidR="00C6711E" w:rsidRPr="00566B34">
        <w:rPr>
          <w:spacing w:val="2"/>
          <w:sz w:val="22"/>
          <w:szCs w:val="22"/>
        </w:rPr>
        <w:t>.4.7</w:t>
      </w:r>
      <w:r w:rsidR="00C6711E">
        <w:rPr>
          <w:spacing w:val="2"/>
          <w:sz w:val="22"/>
          <w:szCs w:val="22"/>
        </w:rPr>
        <w:t>8</w:t>
      </w:r>
      <w:r w:rsidR="00C6711E" w:rsidRPr="00566B34">
        <w:rPr>
          <w:spacing w:val="2"/>
          <w:sz w:val="22"/>
          <w:szCs w:val="22"/>
        </w:rPr>
        <w:t>.</w:t>
      </w:r>
      <w:r w:rsidR="00C6711E" w:rsidRPr="007744A8">
        <w:rPr>
          <w:color w:val="000000" w:themeColor="text1"/>
          <w:spacing w:val="2"/>
          <w:sz w:val="22"/>
          <w:szCs w:val="22"/>
        </w:rPr>
        <w:t xml:space="preserve"> Подземные автостоянки в жилых кварталах и на придомовой территории допускается проектировать под общественными и жилыми зданиями, участками зеленых насаждений, спортивных сооружений, под хозяйственными, спортивными и игровыми площадками (кроме детских), под проездами, гостевыми автостоянками из расчета не менее 25 машино-мест на 1000 жителей.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Подземные автостоянки запрещается проектировать под зданиями детских и школьных образовательных учреждений, в том числе спальных корпусов, внешкольных учебных заведений, учреждений начального профессионального и среднего специального образования, больниц, специализированных домов престарелых и инвалидов.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домов, площадок отдыха и др. должно быть не менее 15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Вентвыбросы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эксплуатируемой кровле подземной автостоянки допускается размещать площадки отдыха, детские, спортивные, игровые и другие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w:t>
      </w:r>
      <w:r w:rsidR="00C6711E">
        <w:rPr>
          <w:color w:val="000000" w:themeColor="text1"/>
          <w:spacing w:val="2"/>
          <w:sz w:val="22"/>
          <w:szCs w:val="22"/>
        </w:rPr>
        <w:t>79</w:t>
      </w:r>
      <w:r w:rsidR="00C6711E" w:rsidRPr="007744A8">
        <w:rPr>
          <w:color w:val="000000" w:themeColor="text1"/>
          <w:spacing w:val="2"/>
          <w:sz w:val="22"/>
          <w:szCs w:val="22"/>
        </w:rPr>
        <w:t>. Многоярусные механизированные и автоматизированные автостоянки закрытого типа с пассивным передвижением автомобилей внутри сооружения (с выключенным двигателем)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устраивать отдельно стоящими;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пристраивать к глухим торцевым стенам (без окон) производственных, административно-общественных (за исключением лечебных и дошкольных учреждений, школ), жилых зданий вместимостью не более 150 машино-мест;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пристраивать к существующим брандмауэрам, устраивать встроенными (встроенно-пристроенными) в отдельные здания, а также встраивать между глухими торцевыми стенами двух рядом стоящих зданий производственного, административно-общественного назначения без ограничения вместимости;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встраивать между глухими торцевыми стенами двух рядом стоящих жилых домов при условии компоновки автостоянки без выхода за габариты жилых зданий по ширине вместимостью не более 150 машино-мест.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Обязательным условием применения встроенных, пристроенных, встроенно-пристроенных механизированных и автоматизированных автостоянок является устройство независимых от основного здания несущих конструкций с обеспечением шумо- и виброзащиты, обеспечением рассеивания выбросов вредных веществ в атмосферном воздухе до ПДК на территории жилой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Автостоянки, пристраиваемые к зданиям другого назначения, должны быть отделены от этих зданий противопожарными стенами 1-го типа.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0</w:t>
      </w:r>
      <w:r w:rsidR="00C6711E" w:rsidRPr="007744A8">
        <w:rPr>
          <w:color w:val="000000" w:themeColor="text1"/>
          <w:spacing w:val="2"/>
          <w:sz w:val="22"/>
          <w:szCs w:val="22"/>
        </w:rPr>
        <w:t>.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1</w:t>
      </w:r>
      <w:r w:rsidR="00C6711E" w:rsidRPr="007744A8">
        <w:rPr>
          <w:color w:val="000000" w:themeColor="text1"/>
          <w:spacing w:val="2"/>
          <w:sz w:val="22"/>
          <w:szCs w:val="22"/>
        </w:rPr>
        <w:t>. Площади застройки и размеры земельных участков отдельно стоящих автостоянок для хранения легковых автомобилей в зависимости от их этажности следует принимать, м</w:t>
      </w:r>
      <w:r w:rsidR="00C6711E" w:rsidRPr="007744A8">
        <w:rPr>
          <w:color w:val="000000" w:themeColor="text1"/>
          <w:spacing w:val="2"/>
          <w:sz w:val="22"/>
          <w:szCs w:val="22"/>
          <w:vertAlign w:val="superscript"/>
        </w:rPr>
        <w:t>2</w:t>
      </w:r>
      <w:r w:rsidR="00C6711E" w:rsidRPr="007744A8">
        <w:rPr>
          <w:color w:val="000000" w:themeColor="text1"/>
          <w:spacing w:val="2"/>
          <w:sz w:val="22"/>
          <w:szCs w:val="22"/>
        </w:rPr>
        <w:t xml:space="preserve"> на одно машино-место, для: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одноэтажных - 30;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двухэтажных - 20;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трехэтажных - 14;</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четырехэтажных - 12;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пятиэтажных - 10.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Площадь застройки и размеры земельных участков для наземных стоянок следует принимать из расчета 30 м</w:t>
      </w:r>
      <w:r w:rsidRPr="007744A8">
        <w:rPr>
          <w:color w:val="000000" w:themeColor="text1"/>
          <w:spacing w:val="2"/>
          <w:sz w:val="22"/>
          <w:szCs w:val="22"/>
          <w:vertAlign w:val="superscript"/>
        </w:rPr>
        <w:t>2</w:t>
      </w:r>
      <w:r w:rsidRPr="007744A8">
        <w:rPr>
          <w:color w:val="000000" w:themeColor="text1"/>
          <w:spacing w:val="2"/>
          <w:sz w:val="22"/>
          <w:szCs w:val="22"/>
        </w:rPr>
        <w:t xml:space="preserve"> на одно машино-место.</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2</w:t>
      </w:r>
      <w:r w:rsidR="00C6711E" w:rsidRPr="007744A8">
        <w:rPr>
          <w:color w:val="000000" w:themeColor="text1"/>
          <w:spacing w:val="2"/>
          <w:sz w:val="22"/>
          <w:szCs w:val="22"/>
        </w:rPr>
        <w:t>. Выезды-въезды из закрытых отдельно стоящих, встроенных, встроенно-пристроенных, подземных автостоянок, автостоянок вместимостью более 50 машино-мест должны быть организованы, как правило, на местную уличную сеть района и как исключение - на магистральные улицы.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Подъезды к автостоянкам должны быть изолированы от площадок для отдыха, игровых и спортивных площадок.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Наименьшие расстояния до въездов в автостоянки и выездов из них следует принимать: от перекрестков магистральных улиц - 50 м, улиц местного значения - 20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Въезды в подземные автостоянки и выезды из них должны быть удалены от окон жилых домов,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Расстояние от проездов автотранспорта из автостоянок всех типов до нормируемых объектов должно быть не менее 7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3</w:t>
      </w:r>
      <w:r w:rsidR="00C6711E" w:rsidRPr="007744A8">
        <w:rPr>
          <w:color w:val="000000" w:themeColor="text1"/>
          <w:spacing w:val="2"/>
          <w:sz w:val="22"/>
          <w:szCs w:val="22"/>
        </w:rPr>
        <w:t>. От наземных автостоянок устанавливается санитарный разрыв с озеленением территории, прилегающей к объектам нормирования, в соответствии с требованиями таблицы 78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4</w:t>
      </w:r>
      <w:r w:rsidR="00C6711E" w:rsidRPr="007744A8">
        <w:rPr>
          <w:color w:val="000000" w:themeColor="text1"/>
          <w:spacing w:val="2"/>
          <w:sz w:val="22"/>
          <w:szCs w:val="22"/>
        </w:rPr>
        <w:t>.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40 машино-мест на 1000 жителей, удаленные от подъездов обслуживаемых жилых домов не более чем на 200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Минимальные противопожарные расстояния от зданий до открытых гостевых автостоянок принимаются по таблице 78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временного хранения автотранспорта жителей, а также работающих в помещениях общественного назначения, встроенных в жилые здания, и посетителей данных помещений рекомендуется проектировать подземные встроенные и пристроенные автостоянки.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5</w:t>
      </w:r>
      <w:r w:rsidR="00C6711E" w:rsidRPr="007744A8">
        <w:rPr>
          <w:color w:val="000000" w:themeColor="text1"/>
          <w:spacing w:val="2"/>
          <w:sz w:val="22"/>
          <w:szCs w:val="22"/>
        </w:rPr>
        <w:t>.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6</w:t>
      </w:r>
      <w:r w:rsidR="00C6711E" w:rsidRPr="007744A8">
        <w:rPr>
          <w:color w:val="000000" w:themeColor="text1"/>
          <w:spacing w:val="2"/>
          <w:sz w:val="22"/>
          <w:szCs w:val="22"/>
        </w:rPr>
        <w:t>. Открытые автостоянки для временного хранения легковых автомобилей следует предусматривать из расчета не менее чем для 70% расчетного парка индивидуальных легковых автомобилей, в том числе, %:</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жилые районы - 30;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производственные зоны - 10;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380FE8">
        <w:rPr>
          <w:color w:val="000000" w:themeColor="text1"/>
          <w:spacing w:val="2"/>
          <w:sz w:val="22"/>
          <w:szCs w:val="22"/>
        </w:rPr>
        <w:t>центры</w:t>
      </w:r>
      <w:r>
        <w:rPr>
          <w:color w:val="000000" w:themeColor="text1"/>
          <w:spacing w:val="2"/>
          <w:sz w:val="22"/>
          <w:szCs w:val="22"/>
        </w:rPr>
        <w:t xml:space="preserve"> населенных пунктов</w:t>
      </w:r>
      <w:r w:rsidRPr="00380FE8">
        <w:rPr>
          <w:color w:val="000000" w:themeColor="text1"/>
          <w:spacing w:val="2"/>
          <w:sz w:val="22"/>
          <w:szCs w:val="22"/>
        </w:rPr>
        <w:t xml:space="preserve"> - 15;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зоны массового кратковременного отдыха - 15.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w:t>
      </w:r>
      <w:r w:rsidR="00C6711E">
        <w:rPr>
          <w:color w:val="000000" w:themeColor="text1"/>
          <w:spacing w:val="2"/>
          <w:sz w:val="22"/>
          <w:szCs w:val="22"/>
        </w:rPr>
        <w:t>7</w:t>
      </w:r>
      <w:r w:rsidR="00C6711E" w:rsidRPr="007744A8">
        <w:rPr>
          <w:color w:val="000000" w:themeColor="text1"/>
          <w:spacing w:val="2"/>
          <w:sz w:val="22"/>
          <w:szCs w:val="22"/>
        </w:rPr>
        <w:t>. На придомовой территории допускается размещение открытых автостоянок для временного хранения автомобилей вместимостью до 50 машино-мест и закрытых автостоянок со сплошным стеновым ограждением для постоянного и временного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.89. На автостоянках, обслуживающих объекты посещения различного функционального назначения, следует выделять места для парковки личных автотранспортных средств, принадлежащих инвалидам.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.90. Автостоянки в пределах улиц, дорог и площадей проектируются закрытыми (надземными и подземными) и открытыми, размещаемыми вдоль проезжей части на специальных уширениях, на разделительных полосах и на специально отведенных участках вблизи зданий и сооружений, объектов отдыха и рекреационных территорий.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.91.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Территория автостоянки должна располагаться вне транспортных и пешеходных путей и обеспечиваться безопасным подходом пешеходов.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.92. Ширина проездов на автостоянке при двустороннем движении должна быть не менее 6 м, при одностороннем - не менее 3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.93.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м</w:t>
      </w:r>
      <w:r w:rsidR="00C6711E" w:rsidRPr="00272819">
        <w:rPr>
          <w:color w:val="000000" w:themeColor="text1"/>
          <w:spacing w:val="2"/>
          <w:sz w:val="22"/>
          <w:szCs w:val="22"/>
          <w:vertAlign w:val="superscript"/>
        </w:rPr>
        <w:t>2</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.94.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.95. Расстояние пешеходных подходов от автостоянок для парковки легковых автомобилей следует принимать, м, не более: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входов в жилые дома - 100;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до пассажирских помещений вокзалов, входов в места крупных учреждений торговли и общественного питания - 150;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прочих учреждений и предприятий обслуживания населения и административных зданий - 250;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входов в парки, на выставки и стадионы - 400.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.96. Автостоянки ведомственных автомобилей и легковых автомобилей специального назначения, грузовых автомобиле</w:t>
      </w:r>
      <w:r w:rsidR="00C6711E">
        <w:rPr>
          <w:color w:val="000000" w:themeColor="text1"/>
          <w:spacing w:val="2"/>
          <w:sz w:val="22"/>
          <w:szCs w:val="22"/>
        </w:rPr>
        <w:t>й, такси и проката, автобусные</w:t>
      </w:r>
      <w:r w:rsidR="00C6711E" w:rsidRPr="007744A8">
        <w:rPr>
          <w:color w:val="000000" w:themeColor="text1"/>
          <w:spacing w:val="2"/>
          <w:sz w:val="22"/>
          <w:szCs w:val="22"/>
        </w:rPr>
        <w:t xml:space="preserve">,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w:t>
      </w:r>
      <w:r w:rsidR="00C6711E" w:rsidRPr="00380FE8">
        <w:rPr>
          <w:color w:val="000000" w:themeColor="text1"/>
          <w:spacing w:val="2"/>
          <w:sz w:val="22"/>
          <w:szCs w:val="22"/>
        </w:rPr>
        <w:t>городского и сельских поселений района.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.97. Хранение автомобилей для перевозки горюче-смазочных материалов (ГСМ) следует предусматривать на открытых площадках или в отдельно стоящих одноэтажных зданиях не ниже II степени огнестойкости класса С0. Допускается такие автостоянки пристраивать к глухим противопожарным стенам 1-го или 2-го типа производственных зданий I и II степеней огнестойкости класса С0 (кроме зданий категорий А и Б) при условии хранения на автостоянке автомобилей общей вместимостью перевозимых ГСМ не более 30 м</w:t>
      </w:r>
      <w:r w:rsidR="00C6711E" w:rsidRPr="00272819">
        <w:rPr>
          <w:color w:val="000000" w:themeColor="text1"/>
          <w:spacing w:val="2"/>
          <w:sz w:val="22"/>
          <w:szCs w:val="22"/>
          <w:vertAlign w:val="superscript"/>
        </w:rPr>
        <w:t>3</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открытых площадках хранение автомобилей для перевозки ГСМ следует предусматривать группами в количестве не более 50 автомобилей и общей вместимостью указанных материалов не более 600 м</w:t>
      </w:r>
      <w:r w:rsidRPr="00272819">
        <w:rPr>
          <w:color w:val="000000" w:themeColor="text1"/>
          <w:spacing w:val="2"/>
          <w:sz w:val="22"/>
          <w:szCs w:val="22"/>
          <w:vertAlign w:val="superscript"/>
        </w:rPr>
        <w:t>3</w:t>
      </w:r>
      <w:r w:rsidRPr="007744A8">
        <w:rPr>
          <w:color w:val="000000" w:themeColor="text1"/>
          <w:spacing w:val="2"/>
          <w:sz w:val="22"/>
          <w:szCs w:val="22"/>
        </w:rPr>
        <w:t>. Расстояние между такими группами, а также до площадок для хранения других автомобилей должно быть не менее 12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Расстояние от площадок хранения автомобилей для перевозки ГСМ до зданий и сооружений промышленных и сельскохозяйственных предприятий следует принимать в соответствии с требованиями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.98. На промышленных предприятиях допускается предусматривать стоянки автотранспортных средств при использовании для перевозок грузов транспорта общего пользования и удалении автобаз от предприятий на расстояние более 5 км.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остальных случаях устройство закрытых автостоянок должно быть обосновано технико-экономическими расчетами.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.99. 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2 колонки - 0,1;</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5 колонок - 0,2;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7 колонок - 0,3;</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9 колонок - 0,35;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11 колонок - 0,4.</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.100. Расстояния от АЗС до объектов, к ним не относящихся, следует принимать в соответствии с требованиями СанПиН 2.2.1/2.1.1.1200-03 и противопожарными требованиями.</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Расстояния от АЗС с подземными резервуарами для хранения жидкого топлива до границ земельных участков дошкольных и школьных образовательных учреждений, открытых спортивных объектов, лечебных учреждений со стационаром, а также расстояние от АЗС, предназначенных для заправки автомобилей в количестве, превышающем 500 машин в сутки, до стен жилых и других общественных зданий и сооружений следует принимать не менее 50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690BF2" w:rsidRDefault="00690BF2"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690BF2" w:rsidRDefault="00690BF2"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690BF2" w:rsidRDefault="00690BF2"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690BF2" w:rsidRDefault="00690BF2"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690BF2" w:rsidRDefault="00690BF2"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690BF2" w:rsidRPr="007744A8" w:rsidRDefault="00690BF2"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B752AC" w:rsidRDefault="00690BF2"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r w:rsidRPr="00B752AC">
        <w:rPr>
          <w:b/>
          <w:color w:val="000000" w:themeColor="text1"/>
          <w:spacing w:val="2"/>
          <w:szCs w:val="22"/>
        </w:rPr>
        <w:lastRenderedPageBreak/>
        <w:t>3</w:t>
      </w:r>
      <w:r w:rsidR="00C6711E" w:rsidRPr="00B752AC">
        <w:rPr>
          <w:b/>
          <w:color w:val="000000" w:themeColor="text1"/>
          <w:spacing w:val="2"/>
          <w:szCs w:val="22"/>
        </w:rPr>
        <w:t>. Зоны сельскохозяйственного использования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11534F" w:rsidRDefault="00690BF2"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Pr>
          <w:b/>
          <w:color w:val="000000" w:themeColor="text1"/>
          <w:spacing w:val="2"/>
          <w:szCs w:val="22"/>
        </w:rPr>
        <w:t>3</w:t>
      </w:r>
      <w:r w:rsidR="00C6711E" w:rsidRPr="0011534F">
        <w:rPr>
          <w:b/>
          <w:color w:val="000000" w:themeColor="text1"/>
          <w:spacing w:val="2"/>
          <w:szCs w:val="22"/>
        </w:rPr>
        <w:t>.1. Общие требования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.1.1. В состав зон сельскохозяйственного использования могут включаться: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зоны сельскохозяйственных угодий - пашни, сенокосы, пастбища, залежи, земли, занятые многолетними насаждениями (садами и другими);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состав территориальных зон, устанавливаемых в границах территории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.1.2. Зоны сельскохозяйственных угодий - это, как правило, земли за границами населенных пунктов, предоставленные для нужд сельского хозяйства, а также предназначенные для ведения сельского хозяйства.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.1.3.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FF2A66" w:rsidRDefault="00690BF2"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3</w:t>
      </w:r>
      <w:r w:rsidR="00C6711E" w:rsidRPr="00FF2A66">
        <w:rPr>
          <w:b/>
          <w:spacing w:val="2"/>
          <w:szCs w:val="22"/>
        </w:rPr>
        <w:t>.2. Зоны размещения объектов сельскохозяйственного назначения (производственные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Общие требования</w:t>
      </w:r>
    </w:p>
    <w:p w:rsidR="00C6711E"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 Производственные зоны поселений и населенных пунктов следует размещать в соответствии с документами территориального планирования.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 В производственных зонах поселений и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 связанные с проектируемыми предприятиями, а также коммуникации, обеспечивающие внутренние и внешние связи объектов производственной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 В соответствии с</w:t>
      </w:r>
      <w:r w:rsidR="00C6711E">
        <w:rPr>
          <w:color w:val="000000" w:themeColor="text1"/>
          <w:spacing w:val="2"/>
          <w:sz w:val="22"/>
          <w:szCs w:val="22"/>
        </w:rPr>
        <w:t xml:space="preserve"> </w:t>
      </w:r>
      <w:hyperlink r:id="rId12" w:history="1">
        <w:r w:rsidR="00C6711E" w:rsidRPr="007744A8">
          <w:rPr>
            <w:rStyle w:val="a9"/>
            <w:rFonts w:eastAsiaTheme="majorEastAsia"/>
            <w:color w:val="000000" w:themeColor="text1"/>
            <w:spacing w:val="2"/>
            <w:sz w:val="22"/>
            <w:szCs w:val="22"/>
          </w:rPr>
          <w:t>Земельным кодексом Российской Федерации</w:t>
        </w:r>
      </w:hyperlink>
      <w:r w:rsidR="00C6711E" w:rsidRPr="007744A8">
        <w:rPr>
          <w:color w:val="000000" w:themeColor="text1"/>
          <w:spacing w:val="2"/>
          <w:sz w:val="22"/>
          <w:szCs w:val="22"/>
        </w:rPr>
        <w:t>для размещения производственных зон и связанных с ними коммуникаций следует выбирать площадки и трассы на землях, непригодных для сельского хозяйства, либо на сельскохозяйственных угодьях худшего качества.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Размещение производственных зон на пашнях, землях, орошаемых и осушенных, занятых многолетними плодовыми насаждениями, водоохранными, защитными и другими лесами первой группы, допускается в исключительных случаях.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 Не допускается размещение производственных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площадках залегания полезных ископаемых без согласования с органами государственного горного надзора;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зонах оползней, которые могут угрожать застройке и эксплуатации предприятий, зданий и сооружений;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первом поясе зоны санитарной охраны источников водоснабжения населенных пунктов;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первой и второй зонах округов санитарной охраны курортов;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на землях зеленых зон городских округов и поселений;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земельных участках, загрязненных органическими и радиоактивными отбросами, до истечения сроков, установленных органами санитарно-эпидемиологического и ветеринарного надзора;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уполномоченных на охрану объектов культурного наследия.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.2.5. Допускается размещение сельскохозяйственных предприятий, зданий и сооружений производственных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 втором поясе санитарной охраны источников водоснабжения населенных пунктов, кроме свиноводческих комплексов промышленного типа и птицефабрик;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третьей зоне округов санитарной охраны курортов, если это не оказывает негативного влияния на лечебные средства курорта и при условии согласования с ведомствами, в ведении которых находятся курорты, а также с органами санитарно-эпидемиологического надзора;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условия размещения намечаемых объектов должны быть согласованы с ведомствами, в ведении которых находятся особо охраняемые природные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.2.6.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.2.7. При размещении производственных зон в районе расположения радиостанций, складов взрывчатых веществ, сильнодействующих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380FE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380FE8">
        <w:rPr>
          <w:color w:val="000000" w:themeColor="text1"/>
          <w:spacing w:val="2"/>
          <w:sz w:val="22"/>
          <w:szCs w:val="22"/>
        </w:rPr>
        <w:t xml:space="preserve">.2.8.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w:t>
      </w:r>
      <w:hyperlink r:id="rId13" w:history="1">
        <w:r w:rsidR="00C6711E" w:rsidRPr="00380FE8">
          <w:rPr>
            <w:rStyle w:val="a9"/>
            <w:rFonts w:eastAsiaTheme="majorEastAsia"/>
            <w:color w:val="000000" w:themeColor="text1"/>
            <w:spacing w:val="2"/>
            <w:sz w:val="22"/>
            <w:szCs w:val="22"/>
          </w:rPr>
          <w:t>Воздушного кодекса Российской Федерации</w:t>
        </w:r>
      </w:hyperlink>
      <w:r w:rsidR="00C6711E" w:rsidRPr="00380FE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380FE8">
        <w:rPr>
          <w:color w:val="000000" w:themeColor="text1"/>
          <w:spacing w:val="2"/>
          <w:sz w:val="22"/>
          <w:szCs w:val="22"/>
        </w:rPr>
        <w:t>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.2.9.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.2.10.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3</w:t>
      </w:r>
      <w:r w:rsidR="00C6711E" w:rsidRPr="007744A8">
        <w:rPr>
          <w:color w:val="000000" w:themeColor="text1"/>
          <w:spacing w:val="2"/>
          <w:sz w:val="22"/>
          <w:szCs w:val="22"/>
        </w:rPr>
        <w:t>.2.11.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.2.12. При планировке и застройке производственных зон необходимо предусматривать: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планировочную увязку с селитебной зоной;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экономически целесообразное кооперирование сельскохозяйственных и промышленных предприятий на одном земельном участке и организацию общих объектов подсобного и обслуживающего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выполнение комплексных технологических и инженерно-технических требований и создание единого архитектурного ансамбля с учетом природно-климатических, геологических и других местных условий;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мероприятия по охране окружающей среды от загрязнения производственными выбросами и стоками;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возможность расширения производственной зоны сельскохозяйственных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Нормативные параметры застройки производственных зон</w:t>
      </w: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.2.13.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.2.14.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.2.15.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.2.16.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которые принимаются в соответствии с нормативными требованиями.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Территория санитарно-защитных зон из землепользования не изымается и должна быть максимально использована для нужд сельского хозяйства.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санитарно-защитных зонах допускается размещать склады (хранилища) зерна, фруктов, овощей и картофеля, питомники растений.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.2.17.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.2.18.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.2.19.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площадок предприятий, общих объектов подсобных производств, складов.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.2.20. Площадки сельскохозяйственных предприятий должны разделяться на следующие функциональные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производственную;</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хранения и подготовки сырья (кормов);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хранения и переработки отходов производства.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Деление на указанные зоны производится с учетом задания на проектирование и конкретных условий строительства.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При проектировании площадок сельскохозяйственных предприятий необходимо учитывать нормы по их размещению.</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.2.21. Животноводческие, птицеводческие и звероводческие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проектировании животноводческих, птицеводческих и звероводческих предприятий размещение кормоцехов и складов грубых кормов следует принимать по соответствующим нормам технологического проектирования.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.2.22.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.2.23. Ветеринарные учреждения (за исключением ветсанпропускников), котельные,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.2.24. Теплицы и парники следует проектировать на южных или юго-восточных склонах с наивысшим уровнем грунтовых вод не менее 1,5 м от поверхности земли.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.2.25.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.2.26. При проектировании объектов подсобных производств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.2.27.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.2.28.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.2.29.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.2.30. Главный проходной пункт площадки сельскохозяйственных предприятий следует предусматривать со стороны основного подхода или подъезда.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Площадки сельскохозяйственных предприятий размером более 5 га должны иметь не менее двух въездов, расстояние между которыми по периметру ограждения должно быть не более 1500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.2.31. Перед проходными пунктами следует предусматривать площадки из расчета 0,15 м</w:t>
      </w:r>
      <w:r w:rsidR="00C6711E" w:rsidRPr="00387E5F">
        <w:rPr>
          <w:color w:val="000000" w:themeColor="text1"/>
          <w:spacing w:val="2"/>
          <w:sz w:val="22"/>
          <w:szCs w:val="22"/>
          <w:vertAlign w:val="superscript"/>
        </w:rPr>
        <w:t>2</w:t>
      </w:r>
      <w:r w:rsidR="00C6711E" w:rsidRPr="007744A8">
        <w:rPr>
          <w:color w:val="000000" w:themeColor="text1"/>
          <w:spacing w:val="2"/>
          <w:sz w:val="22"/>
          <w:szCs w:val="22"/>
        </w:rPr>
        <w:t xml:space="preserve"> на 1 работающего (в наибольшую смену), пользующегося этим пунктом.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w:t>
      </w:r>
      <w:r w:rsidRPr="007744A8">
        <w:rPr>
          <w:color w:val="000000" w:themeColor="text1"/>
          <w:spacing w:val="2"/>
          <w:sz w:val="22"/>
          <w:szCs w:val="22"/>
        </w:rPr>
        <w:lastRenderedPageBreak/>
        <w:t>сменах. Размеры земельных участков указанных площадок следует принимать из расчета 25 м</w:t>
      </w:r>
      <w:r w:rsidRPr="00442BAC">
        <w:rPr>
          <w:color w:val="000000" w:themeColor="text1"/>
          <w:spacing w:val="2"/>
          <w:sz w:val="22"/>
          <w:szCs w:val="22"/>
          <w:vertAlign w:val="superscript"/>
        </w:rPr>
        <w:t>2</w:t>
      </w:r>
      <w:r w:rsidRPr="007744A8">
        <w:rPr>
          <w:color w:val="000000" w:themeColor="text1"/>
          <w:spacing w:val="2"/>
          <w:sz w:val="22"/>
          <w:szCs w:val="22"/>
        </w:rPr>
        <w:t xml:space="preserve"> на 1 автомобиль.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.2.32.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озеленения, должна составлять не менее 15% площади сельскохозяйственных предприятий, а при плотности застройки более 50% - не менее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.2.33.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м</w:t>
      </w:r>
      <w:r w:rsidR="00C6711E" w:rsidRPr="00387E5F">
        <w:rPr>
          <w:color w:val="000000" w:themeColor="text1"/>
          <w:spacing w:val="2"/>
          <w:sz w:val="22"/>
          <w:szCs w:val="22"/>
          <w:vertAlign w:val="superscript"/>
        </w:rPr>
        <w:t>2</w:t>
      </w:r>
      <w:r w:rsidR="00C6711E" w:rsidRPr="007744A8">
        <w:rPr>
          <w:color w:val="000000" w:themeColor="text1"/>
          <w:spacing w:val="2"/>
          <w:sz w:val="22"/>
          <w:szCs w:val="22"/>
        </w:rPr>
        <w:t xml:space="preserve"> на одного работающего в наиболее многочисленную смену.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.2.34.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.2.35. Расстояния от зданий и сооружений сельскохозяйственных предприятий до оси железнодорожного пути общей сети должны приниматься, м,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- 40 - от зданий и сооружений II степени огнестойкости;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- 50 - от зданий и сооружений III степени огнестойкости;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- 60 - от зданий и сооружений IV - V степеней огнестойкости.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.2.36. При проектировании автомобильных дорог и тротуаров ширину проездов на площадках сельскохозяйственных предприятий следует принимать из условий наиболее компактного размещения транспортных и пешеходных путей, инженерных сетей, полос озеленения, но не менее противопожарных, санитарных и зооветеринарных расстояний между противостоящими зданиями и сооружениями.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.2.37. Пересечение на площадках сельскохозяйственных предприятий транспортных потоков готовой продукции, кормов и навоза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.2.38. К зданиям и сооружениям по всей их длине должен быть обеспечен свободный подъезд пожарных автомобилей: с одной стороны здания или сооружения - при ширине их до 18 м и с двух сторон - при ширине более 18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.2.39. К водоемам, являющимся источниками противопожарного водоснабжения, а также к сооружениям, вода из которых может быть использована для тушения пожара, следует предусматривать подъезды с площадками размером 12 x 12 м для разворота автомобилей.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.2.40. Инженерные сети на площадках сельскохозяйственных предприятий производственных зон следует проектировать как единую систему инженерных коммуникаций, предусматривая их совмещенную прокладку.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.2.41. При проектировании системы хозяйственно-питьевого, производственного и противопожарного водоснабжения сельскохозяйственных предприятий расход воды принимается в соответствии с технологией производства.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.2.42. При проектировании наружных сетей и сооружений канализации необходимо предусматривать отвод поверхностных вод со всего бассейна стока.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.2.43. Линии электропередачи, связи и других линейных сооружений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территории, не занятой сельскохозяйственными угодьями.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3</w:t>
      </w:r>
      <w:r w:rsidR="00C6711E" w:rsidRPr="007744A8">
        <w:rPr>
          <w:color w:val="000000" w:themeColor="text1"/>
          <w:spacing w:val="2"/>
          <w:sz w:val="22"/>
          <w:szCs w:val="22"/>
        </w:rPr>
        <w:t>.2.44. При размещении сельскохозяйственных предприятий, зданий и сооружений необходимо предусматривать меры по исключению загрязнения почв, водных объектов и атмосферного воздуха.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.2.45. При реконструкции производственных зон сельских населенных пунктов следует предусматривать: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концентрацию производственных объектов на одном земельном участке;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планировку и застройку производственных зон с выявлением земельных участков для расширения реконструируемых и размещения новых сельскохозяйственных предприятий;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ликвидацию малодеятельных подъездных путей и дорог;</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ликвидацию мелких и устаревших предприятий и объектов, не имеющих земельных участков для дальнейшего развития, а также предприятий и объектов, оказывающих негативное влияние на селитебную зону, соседние предприятия и окружающую среду;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улучшение благоустройства производственных территорий и санитарно-защитных зон, повышение архитектурного уровня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организацию площадок для стоянки автомобильного транспорта.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.2.46. Резервирование земельных участков для расширения сельскохозяйственных предприятий и объектов производственных зон допускается за счет земель, находящихся за границами площадок указанных предприятий или объектов.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Резервирование земельных участков на площадках сельскохозяйственных предприятий допускается предусматривать в соответствии с заданиями на проектирование при соответствующих технико-экономических обоснованиях.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90BF2"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.2.47. При проектировании фермерских хозяйств следует руководствоваться нормативными требованиями настоящего раздела, а также соответствующих разделов настоящих нормативов.</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D96178" w:rsidRDefault="00690BF2" w:rsidP="00C6711E">
      <w:pPr>
        <w:pStyle w:val="formattext"/>
        <w:shd w:val="clear" w:color="auto" w:fill="FFFFFF"/>
        <w:spacing w:before="0" w:beforeAutospacing="0" w:after="0" w:afterAutospacing="0"/>
        <w:ind w:left="-567" w:firstLine="567"/>
        <w:jc w:val="both"/>
        <w:textAlignment w:val="baseline"/>
        <w:rPr>
          <w:b/>
          <w:spacing w:val="2"/>
          <w:szCs w:val="22"/>
        </w:rPr>
      </w:pPr>
      <w:r>
        <w:rPr>
          <w:b/>
          <w:spacing w:val="2"/>
          <w:szCs w:val="22"/>
        </w:rPr>
        <w:t>3</w:t>
      </w:r>
      <w:r w:rsidR="00C00653">
        <w:rPr>
          <w:b/>
          <w:spacing w:val="2"/>
          <w:szCs w:val="22"/>
        </w:rPr>
        <w:t xml:space="preserve">.3. Зоны </w:t>
      </w:r>
      <w:r w:rsidR="00C6711E" w:rsidRPr="00D96178">
        <w:rPr>
          <w:b/>
          <w:spacing w:val="2"/>
          <w:szCs w:val="22"/>
        </w:rPr>
        <w:t>предназначенные для ведения садоводства, дачного хозяйства</w:t>
      </w:r>
    </w:p>
    <w:p w:rsidR="00C6711E" w:rsidRPr="00F14FFB" w:rsidRDefault="00C6711E" w:rsidP="00C6711E">
      <w:pPr>
        <w:pStyle w:val="formattext"/>
        <w:shd w:val="clear" w:color="auto" w:fill="FFFFFF"/>
        <w:spacing w:before="0" w:beforeAutospacing="0" w:after="0" w:afterAutospacing="0"/>
        <w:ind w:left="-567" w:firstLine="567"/>
        <w:jc w:val="both"/>
        <w:textAlignment w:val="baseline"/>
        <w:rPr>
          <w:color w:val="FF0000"/>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Общие требования</w:t>
      </w: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 Организация зоны (территории) садоводческого (дачного) объединения осуществляется в соответствии с утвержденным органом местного самоуправления проектом планировки территории садоводческого (дачного) объединения.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Проект может разрабатываться как для одной, так и для группы (массива) рядом расположенных территорий садоводческих (дачных) объединений.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внешних связей с системой поселений;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транспортных коммуникаций;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социальной и инженерной инфраструктур.</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.3.3. Запрещается размещение территорий садоводческих (дачных) объединений в санитарно-защитных зонах промышленных предприятий.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.3.4.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lastRenderedPageBreak/>
        <w:t>3</w:t>
      </w:r>
      <w:r w:rsidR="00C6711E" w:rsidRPr="007744A8">
        <w:rPr>
          <w:color w:val="000000" w:themeColor="text1"/>
          <w:spacing w:val="2"/>
          <w:sz w:val="22"/>
          <w:szCs w:val="22"/>
        </w:rPr>
        <w:t>.3.5. Запрещается проектирование территорий для садоводческих (дачных) объединений на землях, расположенных под линиями высоковольтных передач 35 кВА и выше, а также с пересечением этих земель магистральными газо- и нефтепроводами.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Расстояния по горизонтали от крайних проводов высоковольтных линий (ВЛ) до границы территории садоводческого (дачного) объединения (охранная зона) должны быть не менее:</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- 10 м - для ВЛ до 20 кВ;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- 15 м - для ВЛ 35 кВ;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- 20 м - для ВЛ 110 кВ;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- 25 м - для ВЛ 150 - 220 кВ;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- 30 м - для ВЛ 330 - 500 кВ.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.3.6. Расстояние от застройки до лесных массивов на территории садоводческих (дачных) объединений должно быть не менее 15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.3.7. При пересечении территории садоводческого (дачного) объединения инженерными коммуникациями следует предусматривать санитарно-защитные зоны.</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Рекомендуемые минимальные расстояния от наземных магистральных газопроводов, не содержащих сероводород, должны быть не менее,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для трубопроводов I класса с диаметром труб:</w:t>
      </w:r>
    </w:p>
    <w:p w:rsidR="00C6711E" w:rsidRPr="007744A8" w:rsidRDefault="00C6711E" w:rsidP="00C6711E">
      <w:pPr>
        <w:pStyle w:val="formattext"/>
        <w:numPr>
          <w:ilvl w:val="0"/>
          <w:numId w:val="32"/>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до 300 мм - 100,</w:t>
      </w:r>
    </w:p>
    <w:p w:rsidR="00C6711E" w:rsidRPr="007744A8" w:rsidRDefault="00C6711E" w:rsidP="00C6711E">
      <w:pPr>
        <w:pStyle w:val="formattext"/>
        <w:numPr>
          <w:ilvl w:val="0"/>
          <w:numId w:val="32"/>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от 300 до 600 мм - 150,</w:t>
      </w:r>
    </w:p>
    <w:p w:rsidR="00C6711E" w:rsidRPr="007744A8" w:rsidRDefault="00C6711E" w:rsidP="00C6711E">
      <w:pPr>
        <w:pStyle w:val="formattext"/>
        <w:numPr>
          <w:ilvl w:val="0"/>
          <w:numId w:val="32"/>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от 600 до 800 мм - 200,</w:t>
      </w:r>
    </w:p>
    <w:p w:rsidR="00C6711E" w:rsidRPr="007744A8" w:rsidRDefault="00C6711E" w:rsidP="00C6711E">
      <w:pPr>
        <w:pStyle w:val="formattext"/>
        <w:numPr>
          <w:ilvl w:val="0"/>
          <w:numId w:val="32"/>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от 800 до 1000 мм - 250,</w:t>
      </w:r>
    </w:p>
    <w:p w:rsidR="00C6711E" w:rsidRPr="007744A8" w:rsidRDefault="00C6711E" w:rsidP="00C6711E">
      <w:pPr>
        <w:pStyle w:val="formattext"/>
        <w:numPr>
          <w:ilvl w:val="0"/>
          <w:numId w:val="32"/>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от 1000 до 1200 мм - 300,</w:t>
      </w:r>
    </w:p>
    <w:p w:rsidR="00C6711E" w:rsidRPr="007744A8" w:rsidRDefault="00C6711E" w:rsidP="00C6711E">
      <w:pPr>
        <w:pStyle w:val="formattext"/>
        <w:numPr>
          <w:ilvl w:val="0"/>
          <w:numId w:val="32"/>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свыше 1200 мм - 350;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для трубопроводов II класса с диаметром труб:</w:t>
      </w:r>
    </w:p>
    <w:p w:rsidR="00C6711E" w:rsidRPr="007744A8" w:rsidRDefault="00C6711E" w:rsidP="00C6711E">
      <w:pPr>
        <w:pStyle w:val="formattext"/>
        <w:numPr>
          <w:ilvl w:val="0"/>
          <w:numId w:val="33"/>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до 300 мм - 75,</w:t>
      </w:r>
    </w:p>
    <w:p w:rsidR="00C6711E" w:rsidRPr="007744A8" w:rsidRDefault="00C6711E" w:rsidP="00C6711E">
      <w:pPr>
        <w:pStyle w:val="formattext"/>
        <w:numPr>
          <w:ilvl w:val="0"/>
          <w:numId w:val="33"/>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свыше 300 мм - 125.</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Рекомендуемые минимальные разрывы от трубопроводов для сжиженных углеводородных газов должны быть не менее, м, при диаметре труб:</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до 150 мм - 100;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150 до 300 мм - 175;</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300 до 500 мм - 350;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500 до 1000 мм - 800.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Примечания: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1. Минимальные расстояния при наземной прокладке увеличиваются в 2 раза для I класса и в 1,5 раза для II класса.</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Рекомендуемые минимальные разрывы от газопроводов низкого давления должны быть не менее 20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Рекомендуемые минимальные расстояния от магистральных трубопроводов для транспортирования нефти должны быть не менее, м, при диаметре труб:</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до 300 мм - 50;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300 до 600 мм - 50;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600 до 1000 мм - 75;</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1000 до 1400 мм - 100.</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Территория садоводческого (дачного) объединения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.3.8. По границе территории садоводческого (дачного) объединения проектируется ограждение. Допускается не предусматривать ограждение при наличии естественных границ (река, бровка оврага и др.).</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.3.9. Территория садоводческого (дачного) объединения должна быть соединена подъездной дорогой с автомобильной дорогой общего пользования.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lastRenderedPageBreak/>
        <w:t>На территорию садоводческого (дачного) объединения с числом садовых участков до 50 следует предусматривать один въезд, более 50 - не менее двух въездов.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.3.10. Земельный участок, предоставленный садоводческому (дачному) объединению, состоит из земель общего пользования и индивидуальных участков.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E540C4" w:rsidRDefault="00C00653" w:rsidP="00C6711E">
      <w:pPr>
        <w:pStyle w:val="formattext"/>
        <w:shd w:val="clear" w:color="auto" w:fill="FFFFFF"/>
        <w:spacing w:before="0" w:beforeAutospacing="0" w:after="0" w:afterAutospacing="0"/>
        <w:ind w:left="-567" w:firstLine="567"/>
        <w:jc w:val="both"/>
        <w:textAlignment w:val="baseline"/>
        <w:rPr>
          <w:spacing w:val="2"/>
          <w:sz w:val="22"/>
          <w:szCs w:val="22"/>
        </w:rPr>
      </w:pPr>
      <w:r>
        <w:rPr>
          <w:color w:val="000000" w:themeColor="text1"/>
          <w:spacing w:val="2"/>
          <w:sz w:val="22"/>
          <w:szCs w:val="22"/>
        </w:rPr>
        <w:t>3</w:t>
      </w:r>
      <w:r w:rsidR="00C6711E" w:rsidRPr="007744A8">
        <w:rPr>
          <w:color w:val="000000" w:themeColor="text1"/>
          <w:spacing w:val="2"/>
          <w:sz w:val="22"/>
          <w:szCs w:val="22"/>
        </w:rPr>
        <w:t xml:space="preserve">.3.11. Здания и сооружения общего пользования должны отстоять от границ садовых (дачных) участков не менее </w:t>
      </w:r>
      <w:r w:rsidR="00C6711E" w:rsidRPr="00E540C4">
        <w:rPr>
          <w:spacing w:val="2"/>
          <w:sz w:val="22"/>
          <w:szCs w:val="22"/>
        </w:rPr>
        <w:t>чем на 4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.3.12.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.3.13. На территории садоводческого (дачного) объединения ширина улиц и проездов в красных линиях должна быть,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для улиц - не менее 15;</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для проездов - не менее 9.</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Минимальный радиус закругления края проезжей части - 6,0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Ширина проезжей части принимается не менее 7 м для улиц и не менее 3,5 м для проездов.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.3.14.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Максимальная протяженность тупикового проезда не должна превышать 150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Тупиковые проезды обеспечиваются разворотными площадками размером не менее 12 x 12 м. Использование разворотной площадки для стоянки автомобилей не допускается.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.3.15. Снабжение хозяйственно-питьевой водой может производиться как от централизованной системы водоснабжения, так и автономно - от шахтных и мелкотрубчатых колодцев, каптажей родников.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Устройство ввода водопровода в дома допускается при наличии местной канализации или при подключении к централизованной системе канализации.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На территории общего пользования садоводческого (дачного) объединения должны быть предусмотрены источники питьевой воды. Вокруг каждого источника организуется санитарно-защитная зона:</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для артезианских скважин - радиусом от 30 до 50 м (устанавливается гидрогеологами);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для родников и колодцев - в соответствии с СанПиН 2.1.4.1175-02.</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.3.16. Расчет систем водоснабжения производится исходя из следующих норм среднесуточного водопотребления на хозяйственно-питьевые нужды:</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при водопользовании из водоразборных колонок, шахтных колодцев - 30 - 50 л/сут. на 1 жителя;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при обеспечении внутренним водопроводом и канализацией (без ванн) - 125 - 160 л/сут. на 1 жителя.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Для полива посадок на приусадебных участках:</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овощных культур - 3 - 15 л/м</w:t>
      </w:r>
      <w:r w:rsidRPr="00442BAC">
        <w:rPr>
          <w:color w:val="000000" w:themeColor="text1"/>
          <w:spacing w:val="2"/>
          <w:sz w:val="22"/>
          <w:szCs w:val="22"/>
          <w:vertAlign w:val="superscript"/>
        </w:rPr>
        <w:t>2</w:t>
      </w:r>
      <w:r w:rsidRPr="007744A8">
        <w:rPr>
          <w:color w:val="000000" w:themeColor="text1"/>
          <w:spacing w:val="2"/>
          <w:sz w:val="22"/>
          <w:szCs w:val="22"/>
        </w:rPr>
        <w:t xml:space="preserve"> в сутки;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плодовых деревьев - 10 - 15 л/м</w:t>
      </w:r>
      <w:r w:rsidRPr="00442BAC">
        <w:rPr>
          <w:color w:val="000000" w:themeColor="text1"/>
          <w:spacing w:val="2"/>
          <w:sz w:val="22"/>
          <w:szCs w:val="22"/>
          <w:vertAlign w:val="superscript"/>
        </w:rPr>
        <w:t>2</w:t>
      </w:r>
      <w:r w:rsidRPr="007744A8">
        <w:rPr>
          <w:color w:val="000000" w:themeColor="text1"/>
          <w:spacing w:val="2"/>
          <w:sz w:val="22"/>
          <w:szCs w:val="22"/>
        </w:rPr>
        <w:t xml:space="preserve">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.3.17.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Возможно также подключение к централизованным системам канализации при соблюдении требований.</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lastRenderedPageBreak/>
        <w:t>3</w:t>
      </w:r>
      <w:r w:rsidR="00C6711E" w:rsidRPr="007744A8">
        <w:rPr>
          <w:color w:val="000000" w:themeColor="text1"/>
          <w:spacing w:val="2"/>
          <w:sz w:val="22"/>
          <w:szCs w:val="22"/>
        </w:rPr>
        <w:t>.3.18. На территории садоводческих (дачных) объединений и за ее пределами запрещается организовывать свалки отходов. Бытовые отходы, как правило, должны утилизироваться на садовых участках. Для неутилизируемых отходов (стекло, металл, полиэтилен и др.) на территории общего пользования должны быть предусмотрены площадки контейнеров для мусора.</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Площадки для мусорных контейнеров размещаются на расстоянии не менее 20 и не более 100 м от границ садовых участков.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.3.19.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.3.20.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 а также нагревательные приборы и водоразборная арматура.</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.3.22. Газоснабжение садовых домов проектируется от газобаллонных установок сжиженного газа, от резервуарных установок со сжиженным газом или от газовых сетей. Для хранения баллонов со сжиженным газом на территории общего пользования проектируются промежуточные склады газовых баллонов.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Баллоны вместимостью более 12 л для снабжения газом кухонных и других плит должны располагаться в пристройке из негорючего материала или в металлическом ящике у глухого участка наружной стены, которые проектируются не ближе 5 м от входа в здание.</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.3.23. Сети электроснабжения на территории садоводческого (дачного) объединения следует предусматривать воздушными линиями. Запрещается проведение воздушных линий непосредственно над участками, кроме индивидуальной проводки.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На улицах и проездах территории садоводческого (дачного) объединения проектируется наружное освещение, управление которым осуществляется из сторожки.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xml:space="preserve">Электрооборудование сети электроснабжения, освещение и молниезащиту садовых домов и хозяйственных построек следует проектировать в соответствии с требованиями подраздела </w:t>
      </w:r>
      <w:r w:rsidR="00B4584F">
        <w:rPr>
          <w:color w:val="000000" w:themeColor="text1"/>
          <w:spacing w:val="2"/>
          <w:sz w:val="22"/>
          <w:szCs w:val="22"/>
        </w:rPr>
        <w:t>2</w:t>
      </w:r>
      <w:r w:rsidRPr="007744A8">
        <w:rPr>
          <w:color w:val="000000" w:themeColor="text1"/>
          <w:spacing w:val="2"/>
          <w:sz w:val="22"/>
          <w:szCs w:val="22"/>
        </w:rPr>
        <w:t>.</w:t>
      </w:r>
      <w:r>
        <w:rPr>
          <w:color w:val="000000" w:themeColor="text1"/>
          <w:spacing w:val="2"/>
          <w:sz w:val="22"/>
          <w:szCs w:val="22"/>
        </w:rPr>
        <w:t>3</w:t>
      </w:r>
      <w:r w:rsidRPr="007744A8">
        <w:rPr>
          <w:color w:val="000000" w:themeColor="text1"/>
          <w:spacing w:val="2"/>
          <w:sz w:val="22"/>
          <w:szCs w:val="22"/>
        </w:rPr>
        <w:t xml:space="preserve"> "Зоны инженерной инфраструктуры" настоящих нормативов.</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.3.24. Для обеспечения пожарной безопасности на территории садоводческого (дачного) объединения должны соблюдаться требования</w:t>
      </w:r>
      <w:r w:rsidR="00C6711E">
        <w:rPr>
          <w:color w:val="000000" w:themeColor="text1"/>
          <w:spacing w:val="2"/>
          <w:sz w:val="22"/>
          <w:szCs w:val="22"/>
        </w:rPr>
        <w:t xml:space="preserve"> </w:t>
      </w:r>
      <w:hyperlink r:id="rId14" w:history="1">
        <w:r w:rsidR="00C6711E" w:rsidRPr="007744A8">
          <w:rPr>
            <w:rStyle w:val="a9"/>
            <w:rFonts w:eastAsiaTheme="majorEastAsia"/>
            <w:color w:val="000000" w:themeColor="text1"/>
            <w:spacing w:val="2"/>
            <w:sz w:val="22"/>
            <w:szCs w:val="22"/>
          </w:rPr>
          <w:t>Технического регламента о требованиях пожарной безопасности</w:t>
        </w:r>
      </w:hyperlink>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Территория индивидуального садового (дачного) участка</w:t>
      </w: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 xml:space="preserve">.3.25. Площадь индивидуального садового (дачного) участка принимается не </w:t>
      </w:r>
      <w:r w:rsidR="00C6711E" w:rsidRPr="00380FE8">
        <w:rPr>
          <w:color w:val="000000" w:themeColor="text1"/>
          <w:spacing w:val="2"/>
          <w:sz w:val="22"/>
          <w:szCs w:val="22"/>
        </w:rPr>
        <w:t>менее 0,04га</w:t>
      </w:r>
      <w:r w:rsidR="00C6711E" w:rsidRPr="007744A8">
        <w:rPr>
          <w:color w:val="000000" w:themeColor="text1"/>
          <w:spacing w:val="2"/>
          <w:sz w:val="22"/>
          <w:szCs w:val="22"/>
        </w:rPr>
        <w:t>.</w:t>
      </w: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.3.26.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(металлическая или пластиковая сетка) или решетчатые (металлическая, пластиковая или деревянная решетка) высотой до 1,5 м. Допускается устройство сплошных ограждений со стороны улиц и проездов по решению общего собрания членов садоводческого (дачного) объединения.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4D2B09">
        <w:rPr>
          <w:color w:val="000000" w:themeColor="text1"/>
          <w:spacing w:val="2"/>
          <w:sz w:val="22"/>
          <w:szCs w:val="22"/>
        </w:rPr>
        <w:t>.3.27. На садовом (дачном) участке могут возводиться жилое строение (или дом),</w:t>
      </w:r>
      <w:r w:rsidR="00C6711E" w:rsidRPr="007744A8">
        <w:rPr>
          <w:color w:val="000000" w:themeColor="text1"/>
          <w:spacing w:val="2"/>
          <w:sz w:val="22"/>
          <w:szCs w:val="22"/>
        </w:rPr>
        <w:t xml:space="preserve">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.3.28. Противопожарные расстояния между строениями и сооружениями в пределах одного садового участка не нормируются.</w:t>
      </w: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lastRenderedPageBreak/>
        <w:t>3</w:t>
      </w:r>
      <w:r w:rsidR="00C6711E" w:rsidRPr="007744A8">
        <w:rPr>
          <w:color w:val="000000" w:themeColor="text1"/>
          <w:spacing w:val="2"/>
          <w:sz w:val="22"/>
          <w:szCs w:val="22"/>
        </w:rPr>
        <w:t xml:space="preserve">.3.29. Жилое строение (или дом) должно отстоять от красной линии улиц </w:t>
      </w:r>
      <w:r w:rsidR="00C6711E" w:rsidRPr="004D2B09">
        <w:rPr>
          <w:color w:val="000000" w:themeColor="text1"/>
          <w:spacing w:val="2"/>
          <w:sz w:val="22"/>
          <w:szCs w:val="22"/>
        </w:rPr>
        <w:t>не менее чем на 5 м</w:t>
      </w:r>
      <w:r w:rsidR="00C6711E" w:rsidRPr="007744A8">
        <w:rPr>
          <w:color w:val="000000" w:themeColor="text1"/>
          <w:spacing w:val="2"/>
          <w:sz w:val="22"/>
          <w:szCs w:val="22"/>
        </w:rPr>
        <w:t xml:space="preserve">, от красной линии проездов - </w:t>
      </w:r>
      <w:r w:rsidR="00C6711E" w:rsidRPr="004D2B09">
        <w:rPr>
          <w:color w:val="000000" w:themeColor="text1"/>
          <w:spacing w:val="2"/>
          <w:sz w:val="22"/>
          <w:szCs w:val="22"/>
        </w:rPr>
        <w:t>не менее чем на 3 м</w:t>
      </w:r>
      <w:r w:rsidR="00C6711E" w:rsidRPr="007744A8">
        <w:rPr>
          <w:color w:val="000000" w:themeColor="text1"/>
          <w:spacing w:val="2"/>
          <w:sz w:val="22"/>
          <w:szCs w:val="22"/>
        </w:rPr>
        <w:t>.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w:t>
      </w:r>
      <w:r w:rsidR="00C6711E">
        <w:rPr>
          <w:color w:val="000000" w:themeColor="text1"/>
          <w:spacing w:val="2"/>
          <w:sz w:val="22"/>
          <w:szCs w:val="22"/>
        </w:rPr>
        <w:t xml:space="preserve"> В условиях сложившейся застройки допускается размещение зданий без отступа от красной линии.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.3.30. Минимальные расстояния до границы соседнего участка по санитарно-бытовым условиям должны быть,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жилого строения (или дома) - 3;</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постройки для содержания мелкого скота и птицы - 4;</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других построек - 1;</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стволов высокорослых деревьев - 4, среднерослых - 2;</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кустарника - 1.</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.3.31. Минимальные расстояния между постройками по санитарно-бытовым условиям должны быть,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жилого строения (или дома) и погреба до:</w:t>
      </w:r>
    </w:p>
    <w:p w:rsidR="00C6711E" w:rsidRPr="007744A8" w:rsidRDefault="00C6711E" w:rsidP="00C6711E">
      <w:pPr>
        <w:pStyle w:val="formattext"/>
        <w:numPr>
          <w:ilvl w:val="0"/>
          <w:numId w:val="34"/>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уборной и постройки для содержания мелкого скота и птицы - 12,</w:t>
      </w:r>
    </w:p>
    <w:p w:rsidR="00C6711E" w:rsidRPr="007744A8" w:rsidRDefault="00C6711E" w:rsidP="00C6711E">
      <w:pPr>
        <w:pStyle w:val="formattext"/>
        <w:numPr>
          <w:ilvl w:val="0"/>
          <w:numId w:val="34"/>
        </w:numPr>
        <w:shd w:val="clear" w:color="auto" w:fill="FFFFFF"/>
        <w:spacing w:before="0" w:beforeAutospacing="0" w:after="0" w:afterAutospacing="0"/>
        <w:jc w:val="both"/>
        <w:textAlignment w:val="baseline"/>
        <w:rPr>
          <w:color w:val="000000" w:themeColor="text1"/>
          <w:spacing w:val="2"/>
          <w:sz w:val="22"/>
          <w:szCs w:val="22"/>
        </w:rPr>
      </w:pPr>
      <w:r w:rsidRPr="007744A8">
        <w:rPr>
          <w:color w:val="000000" w:themeColor="text1"/>
          <w:spacing w:val="2"/>
          <w:sz w:val="22"/>
          <w:szCs w:val="22"/>
        </w:rPr>
        <w:t>душа, бани (сауны) - 8 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 от колодца до уборной и компостного устройства - 8.</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.3.32.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sidRPr="007744A8">
        <w:rPr>
          <w:color w:val="000000" w:themeColor="text1"/>
          <w:spacing w:val="2"/>
          <w:sz w:val="22"/>
          <w:szCs w:val="22"/>
        </w:rPr>
        <w:t>В этих случаях расстояние до границы с соседним участком измеряется отдельно от каждого объекта блокировки.</w:t>
      </w:r>
    </w:p>
    <w:p w:rsidR="00C6711E" w:rsidRPr="007744A8" w:rsidRDefault="00C6711E"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567"/>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.3.33. Стоянки для автомобилей могут быть отдельно стоящими, встроенными или пристроенными к садовому дому и хозяйственным постройкам.</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C00653"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3</w:t>
      </w:r>
      <w:r w:rsidR="00C6711E">
        <w:rPr>
          <w:b/>
          <w:spacing w:val="2"/>
          <w:szCs w:val="22"/>
        </w:rPr>
        <w:t>.4. Зоны</w:t>
      </w:r>
      <w:r w:rsidR="00C6711E" w:rsidRPr="00442BAC">
        <w:rPr>
          <w:b/>
          <w:spacing w:val="2"/>
          <w:szCs w:val="22"/>
        </w:rPr>
        <w:t xml:space="preserve"> предназначенные для ведения личного подсобного хозяйства</w:t>
      </w:r>
    </w:p>
    <w:p w:rsidR="00C6711E" w:rsidRPr="00442BAC"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3</w:t>
      </w:r>
      <w:r w:rsidR="00C6711E" w:rsidRPr="007744A8">
        <w:rPr>
          <w:color w:val="000000" w:themeColor="text1"/>
          <w:spacing w:val="2"/>
          <w:sz w:val="22"/>
          <w:szCs w:val="22"/>
        </w:rPr>
        <w:t>.4.2.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настоящих нормативов, экологических, санитарно-гигиенических, противопожарных и иных правил.</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3</w:t>
      </w:r>
      <w:r w:rsidR="00C6711E" w:rsidRPr="007744A8">
        <w:rPr>
          <w:color w:val="000000" w:themeColor="text1"/>
          <w:spacing w:val="2"/>
          <w:sz w:val="22"/>
          <w:szCs w:val="22"/>
        </w:rPr>
        <w:t>.4.3.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2210C4" w:rsidRDefault="002210C4"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p>
    <w:p w:rsidR="00C6711E" w:rsidRPr="00B752AC" w:rsidRDefault="00C00653"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sidRPr="00B752AC">
        <w:rPr>
          <w:b/>
          <w:color w:val="000000" w:themeColor="text1"/>
          <w:spacing w:val="2"/>
          <w:szCs w:val="22"/>
        </w:rPr>
        <w:t>4</w:t>
      </w:r>
      <w:r w:rsidR="00C6711E" w:rsidRPr="00B752AC">
        <w:rPr>
          <w:b/>
          <w:color w:val="000000" w:themeColor="text1"/>
          <w:spacing w:val="2"/>
          <w:szCs w:val="22"/>
        </w:rPr>
        <w:t>. Зоны особо охраняемых территорий</w:t>
      </w:r>
    </w:p>
    <w:p w:rsidR="00C6711E" w:rsidRPr="00B752AC"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0"/>
          <w:szCs w:val="22"/>
        </w:rPr>
      </w:pPr>
    </w:p>
    <w:p w:rsidR="00C6711E" w:rsidRDefault="00C00653"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r>
        <w:rPr>
          <w:b/>
          <w:color w:val="000000" w:themeColor="text1"/>
          <w:spacing w:val="2"/>
          <w:szCs w:val="22"/>
        </w:rPr>
        <w:t>4</w:t>
      </w:r>
      <w:r w:rsidR="00C6711E" w:rsidRPr="0011534F">
        <w:rPr>
          <w:b/>
          <w:color w:val="000000" w:themeColor="text1"/>
          <w:spacing w:val="2"/>
          <w:szCs w:val="22"/>
        </w:rPr>
        <w:t>.1. Общие требования</w:t>
      </w:r>
    </w:p>
    <w:p w:rsidR="00C6711E" w:rsidRPr="0011534F"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.1.2. К землям особо охраняемых территорий относятся земли: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особо охраняемых природных территорий, в том числе лечебно-оздоровительных местностей и курортов;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природоохранного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рекреационного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историко-культурного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иные особо ценные земли в соответствии с</w:t>
      </w:r>
      <w:r>
        <w:rPr>
          <w:color w:val="000000" w:themeColor="text1"/>
          <w:spacing w:val="2"/>
          <w:sz w:val="22"/>
          <w:szCs w:val="22"/>
        </w:rPr>
        <w:t xml:space="preserve"> </w:t>
      </w:r>
      <w:hyperlink r:id="rId15" w:history="1">
        <w:r w:rsidRPr="007744A8">
          <w:rPr>
            <w:rStyle w:val="a9"/>
            <w:rFonts w:eastAsiaTheme="majorEastAsia"/>
            <w:color w:val="000000" w:themeColor="text1"/>
            <w:spacing w:val="2"/>
            <w:sz w:val="22"/>
            <w:szCs w:val="22"/>
          </w:rPr>
          <w:t>Земельным кодексом Российской Федерации</w:t>
        </w:r>
      </w:hyperlink>
      <w:r w:rsidRPr="007744A8">
        <w:rPr>
          <w:color w:val="000000" w:themeColor="text1"/>
          <w:spacing w:val="2"/>
          <w:sz w:val="22"/>
          <w:szCs w:val="22"/>
        </w:rPr>
        <w:t>, федеральными законами.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Правительство Российской Федерации, соответствующие исполнительные органы государственной власти Ивановской области, органы местного самоуправления могут устанавливать иные виды земель особо охраняемых территорий.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.1.3.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Ивановской области и органами местного самоуправления в соответствии с федеральными законами, законами Ивановской области и нормативными правовыми актами органов местного самоуправления.</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C00653"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4</w:t>
      </w:r>
      <w:r w:rsidR="00C6711E" w:rsidRPr="00514EF5">
        <w:rPr>
          <w:b/>
          <w:spacing w:val="2"/>
          <w:szCs w:val="22"/>
        </w:rPr>
        <w:t>.2. Особо охраняемые природные территории</w:t>
      </w:r>
    </w:p>
    <w:p w:rsidR="00C6711E" w:rsidRPr="00514EF5"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Общие требования</w:t>
      </w: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.2.1. 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.2.2. Особо охраняемые природные территории могут иметь федеральное, региональное или местное значение.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Категории особо охраняемых природных территорий федерального, регионального и местного значения определяются</w:t>
      </w:r>
      <w:r>
        <w:rPr>
          <w:color w:val="000000" w:themeColor="text1"/>
          <w:spacing w:val="2"/>
          <w:sz w:val="22"/>
          <w:szCs w:val="22"/>
        </w:rPr>
        <w:t xml:space="preserve"> </w:t>
      </w:r>
      <w:hyperlink r:id="rId16" w:history="1">
        <w:r w:rsidRPr="007744A8">
          <w:rPr>
            <w:rStyle w:val="a9"/>
            <w:rFonts w:eastAsiaTheme="majorEastAsia"/>
            <w:color w:val="000000" w:themeColor="text1"/>
            <w:spacing w:val="2"/>
            <w:sz w:val="22"/>
            <w:szCs w:val="22"/>
          </w:rPr>
          <w:t>Федеральным законом от 14.03.1</w:t>
        </w:r>
        <w:r>
          <w:rPr>
            <w:rStyle w:val="a9"/>
            <w:rFonts w:eastAsiaTheme="majorEastAsia"/>
            <w:color w:val="000000" w:themeColor="text1"/>
            <w:spacing w:val="2"/>
            <w:sz w:val="22"/>
            <w:szCs w:val="22"/>
          </w:rPr>
          <w:t>995 №</w:t>
        </w:r>
        <w:r w:rsidRPr="007744A8">
          <w:rPr>
            <w:rStyle w:val="a9"/>
            <w:rFonts w:eastAsiaTheme="majorEastAsia"/>
            <w:color w:val="000000" w:themeColor="text1"/>
            <w:spacing w:val="2"/>
            <w:sz w:val="22"/>
            <w:szCs w:val="22"/>
          </w:rPr>
          <w:t xml:space="preserve"> 33-ФЗ "Об особо охраняемых природных территориях"</w:t>
        </w:r>
      </w:hyperlink>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.2.3. Особо охраняемые природные территории проектируются в соответствии с требованиями законодательства Российской Федерации и Ивановской области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любая проектная деятельность осуществляется согласно статусу территории и режимам особой охраны.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4</w:t>
      </w:r>
      <w:r w:rsidR="00C6711E" w:rsidRPr="007744A8">
        <w:rPr>
          <w:color w:val="000000" w:themeColor="text1"/>
          <w:spacing w:val="2"/>
          <w:sz w:val="22"/>
          <w:szCs w:val="22"/>
        </w:rPr>
        <w:t>.2.4.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 органом, в ведении которого находятся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.2.5. Охрана особо охраняемых природных территорий осуществляется органами государственной власти и органами местного самоуправления, в ведении которых они находятся, в порядке, предусмотренном нормативными правовыми актами Российской Федерации, Ивановской области и органов местного самоуправления.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r w:rsidRPr="00514EF5">
        <w:rPr>
          <w:b/>
          <w:color w:val="000000" w:themeColor="text1"/>
          <w:spacing w:val="2"/>
          <w:sz w:val="22"/>
          <w:szCs w:val="22"/>
        </w:rPr>
        <w:t>Лечебно-оздоровительные местности и курорты</w:t>
      </w:r>
    </w:p>
    <w:p w:rsidR="00C6711E" w:rsidRPr="00514EF5"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.2.6. При проектировании курортных зон следует предусматривать: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размещение санаторно-курортных учреждений длительного отдыха на территориях с допустимыми уровнями шума;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размещение детских санаторно-курортных и оздоровительных учреждений изолированно от учреждений для взрослых с отделением их полосой зеленых насаждений шириной не менее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вынос промышленных и коммунально-складских объектов, жилой застройки и общественных зданий, не связанных с обслуживанием лечащихся и отдыхающих;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ограничение движения транспорта и полное исключение транзитных транспортных потоков.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Размещение жилой застройки для расселения обслуживающего персонала санаторно-курортных и оздоровительных учреждений следует предусматривать вне курортной зоны при условии обеспечения затрат времени на передвижение до мест работы в пределах 30 мин.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.2.7. Однородные и близкие по профилю санаторно-курортные и оздоровительные учреждения, размещаемые в пределах курортных зон, как правило, следует объединять в комплексы, обеспечивая централизацию медицинского, культурно-бытового и хозяйственного обслуживания в единое архитектурно-пространственное решение.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.2.8. Расстояние от границ земельных участков вновь проектируемых санаторно-курортных и оздоровительных учреждений следует принимать, м,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жилой застройки учреждений коммунального хозяйства и складов - 500 (в условиях реконструкции не менее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автомобильных дорог категорий:</w:t>
      </w:r>
    </w:p>
    <w:p w:rsidR="00C6711E" w:rsidRPr="007744A8" w:rsidRDefault="00C6711E" w:rsidP="00C6711E">
      <w:pPr>
        <w:pStyle w:val="formattext"/>
        <w:numPr>
          <w:ilvl w:val="0"/>
          <w:numId w:val="26"/>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I, II, III - 500,</w:t>
      </w:r>
    </w:p>
    <w:p w:rsidR="00C6711E" w:rsidRPr="007744A8" w:rsidRDefault="00C6711E" w:rsidP="00C6711E">
      <w:pPr>
        <w:pStyle w:val="formattext"/>
        <w:numPr>
          <w:ilvl w:val="0"/>
          <w:numId w:val="26"/>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IV - 200;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садоводческих товариществ - 300.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.2.9. Размеры территорий общего пользования курортных зон следует устанавливать из расчета, м</w:t>
      </w:r>
      <w:r w:rsidR="00C6711E" w:rsidRPr="00514EF5">
        <w:rPr>
          <w:color w:val="000000" w:themeColor="text1"/>
          <w:spacing w:val="2"/>
          <w:sz w:val="22"/>
          <w:szCs w:val="22"/>
          <w:vertAlign w:val="superscript"/>
        </w:rPr>
        <w:t>2</w:t>
      </w:r>
      <w:r w:rsidR="00C6711E" w:rsidRPr="007744A8">
        <w:rPr>
          <w:color w:val="000000" w:themeColor="text1"/>
          <w:spacing w:val="2"/>
          <w:sz w:val="22"/>
          <w:szCs w:val="22"/>
        </w:rPr>
        <w:t xml:space="preserve"> на одно место, в санаторно-курортных и оздоровительных учреждениях: общекурортных центров - 10, озелененных - 100.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.2.10. Размеры территорий пляжей, размещаемых в курортных зонах и зонах отдыха, следует принимать, м</w:t>
      </w:r>
      <w:r w:rsidR="00C6711E" w:rsidRPr="00514EF5">
        <w:rPr>
          <w:color w:val="000000" w:themeColor="text1"/>
          <w:spacing w:val="2"/>
          <w:sz w:val="22"/>
          <w:szCs w:val="22"/>
          <w:vertAlign w:val="superscript"/>
        </w:rPr>
        <w:t>2</w:t>
      </w:r>
      <w:r w:rsidR="00C6711E" w:rsidRPr="007744A8">
        <w:rPr>
          <w:color w:val="000000" w:themeColor="text1"/>
          <w:spacing w:val="2"/>
          <w:sz w:val="22"/>
          <w:szCs w:val="22"/>
        </w:rPr>
        <w:t xml:space="preserve"> на одного посетителя,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речных и озерных - 8;</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для детей (речных и озерных) - 4.</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Размеры речных и озерных пляжей, размещаемых на землях, пригодных для сельскохозяйственного использования, следует принимать из расчета 5 м</w:t>
      </w:r>
      <w:r w:rsidRPr="00514EF5">
        <w:rPr>
          <w:color w:val="000000" w:themeColor="text1"/>
          <w:spacing w:val="2"/>
          <w:sz w:val="22"/>
          <w:szCs w:val="22"/>
          <w:vertAlign w:val="superscript"/>
        </w:rPr>
        <w:t>2</w:t>
      </w:r>
      <w:r w:rsidRPr="007744A8">
        <w:rPr>
          <w:color w:val="000000" w:themeColor="text1"/>
          <w:spacing w:val="2"/>
          <w:sz w:val="22"/>
          <w:szCs w:val="22"/>
        </w:rPr>
        <w:t xml:space="preserve"> на одного посетителя.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Размеры территории специализированных лечебных пляжей для лечащихся с ограниченной подвижностью следует принимать из расчета 8 - 12 м</w:t>
      </w:r>
      <w:r w:rsidRPr="00514EF5">
        <w:rPr>
          <w:color w:val="000000" w:themeColor="text1"/>
          <w:spacing w:val="2"/>
          <w:sz w:val="22"/>
          <w:szCs w:val="22"/>
          <w:vertAlign w:val="superscript"/>
        </w:rPr>
        <w:t>2</w:t>
      </w:r>
      <w:r w:rsidRPr="007744A8">
        <w:rPr>
          <w:color w:val="000000" w:themeColor="text1"/>
          <w:spacing w:val="2"/>
          <w:sz w:val="22"/>
          <w:szCs w:val="22"/>
        </w:rPr>
        <w:t xml:space="preserve"> на одного посетителя.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Минимальную протяженность береговой полосы речных и озерных пляжей следует принимать не менее 0,25 м на одного посетителя.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.2.11. Число единовременных посетителей на пляжах следует рассчитывать с учетом коэффициентов одновременной загрузки пляжей: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санаториев - 0,6 - 0,8;</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учреждений отдыха и туризма - 0,7 - 0,9;</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детских лагерей - 0,5 - 1,0;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общего пользования для местного населения - 0,2;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отдыхающих без путевок - 0,5.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00653"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4</w:t>
      </w:r>
      <w:r w:rsidR="00C6711E" w:rsidRPr="00514EF5">
        <w:rPr>
          <w:b/>
          <w:spacing w:val="2"/>
          <w:szCs w:val="22"/>
        </w:rPr>
        <w:t>.3. Земли рекреационного назначения</w:t>
      </w:r>
    </w:p>
    <w:p w:rsidR="00C6711E" w:rsidRPr="00514EF5"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 xml:space="preserve">.3.1.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природы, природных и лечебных ресурсов, курортных зон), </w:t>
      </w:r>
      <w:r w:rsidR="00C6711E" w:rsidRPr="004D2B09">
        <w:rPr>
          <w:color w:val="000000" w:themeColor="text1"/>
          <w:spacing w:val="2"/>
          <w:sz w:val="22"/>
          <w:szCs w:val="22"/>
        </w:rPr>
        <w:t>сельские</w:t>
      </w:r>
      <w:r w:rsidR="00C6711E">
        <w:rPr>
          <w:color w:val="000000" w:themeColor="text1"/>
          <w:spacing w:val="2"/>
          <w:sz w:val="22"/>
          <w:szCs w:val="22"/>
        </w:rPr>
        <w:t xml:space="preserve"> </w:t>
      </w:r>
      <w:r w:rsidR="00C6711E" w:rsidRPr="007744A8">
        <w:rPr>
          <w:color w:val="000000" w:themeColor="text1"/>
          <w:spacing w:val="2"/>
          <w:sz w:val="22"/>
          <w:szCs w:val="22"/>
        </w:rPr>
        <w:t>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микрозаповедники и другие объекты.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.3.2.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.3.3. На землях рекреационного назначения запрещается деятельность, не соответствующая их целевому назначению.</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Pr="00514EF5" w:rsidRDefault="00C00653" w:rsidP="00C6711E">
      <w:pPr>
        <w:pStyle w:val="formattext"/>
        <w:shd w:val="clear" w:color="auto" w:fill="FFFFFF"/>
        <w:spacing w:before="0" w:beforeAutospacing="0" w:after="0" w:afterAutospacing="0"/>
        <w:ind w:left="-567" w:firstLine="425"/>
        <w:jc w:val="both"/>
        <w:textAlignment w:val="baseline"/>
        <w:rPr>
          <w:b/>
          <w:spacing w:val="2"/>
          <w:sz w:val="22"/>
          <w:szCs w:val="22"/>
        </w:rPr>
      </w:pPr>
      <w:r>
        <w:rPr>
          <w:b/>
          <w:spacing w:val="2"/>
          <w:szCs w:val="22"/>
        </w:rPr>
        <w:t>4</w:t>
      </w:r>
      <w:r w:rsidR="00C6711E" w:rsidRPr="00514EF5">
        <w:rPr>
          <w:b/>
          <w:spacing w:val="2"/>
          <w:szCs w:val="22"/>
        </w:rPr>
        <w:t>.4. Земли историко-культурного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Общие требования</w:t>
      </w: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 К землям историко-культурного назначения относятся земли: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границах территорий объектов культурного наследия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w:t>
      </w:r>
      <w:r>
        <w:rPr>
          <w:color w:val="000000" w:themeColor="text1"/>
          <w:spacing w:val="2"/>
          <w:sz w:val="22"/>
          <w:szCs w:val="22"/>
        </w:rPr>
        <w:t xml:space="preserve"> </w:t>
      </w:r>
      <w:hyperlink r:id="rId17" w:history="1">
        <w:r w:rsidRPr="007744A8">
          <w:rPr>
            <w:rStyle w:val="a9"/>
            <w:rFonts w:eastAsiaTheme="majorEastAsia"/>
            <w:color w:val="000000" w:themeColor="text1"/>
            <w:spacing w:val="2"/>
            <w:sz w:val="22"/>
            <w:szCs w:val="22"/>
          </w:rPr>
          <w:t>Земельным кодексом Российской Федерации</w:t>
        </w:r>
      </w:hyperlink>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военных и гражданских захоронений.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w:t>
      </w:r>
      <w:r w:rsidR="00C6711E" w:rsidRPr="007744A8">
        <w:rPr>
          <w:color w:val="000000" w:themeColor="text1"/>
          <w:spacing w:val="2"/>
          <w:sz w:val="22"/>
          <w:szCs w:val="22"/>
        </w:rPr>
        <w:br/>
      </w: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 xml:space="preserve">.4.3. Регулирование деятельности на землях военных и гражданских захоронений осуществляется в соответствии с требованиями раздела </w:t>
      </w:r>
      <w:r w:rsidR="00B4584F">
        <w:rPr>
          <w:color w:val="000000" w:themeColor="text1"/>
          <w:spacing w:val="2"/>
          <w:sz w:val="22"/>
          <w:szCs w:val="22"/>
        </w:rPr>
        <w:t>5</w:t>
      </w:r>
      <w:r w:rsidR="00C6711E" w:rsidRPr="007744A8">
        <w:rPr>
          <w:color w:val="000000" w:themeColor="text1"/>
          <w:spacing w:val="2"/>
          <w:sz w:val="22"/>
          <w:szCs w:val="22"/>
        </w:rPr>
        <w:t xml:space="preserve"> "Зоны специального назначения"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514EF5"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r w:rsidRPr="00514EF5">
        <w:rPr>
          <w:b/>
          <w:spacing w:val="2"/>
          <w:sz w:val="22"/>
          <w:szCs w:val="22"/>
        </w:rPr>
        <w:t>Охрана объектов культурного наследия (памятников истории и культуры)</w:t>
      </w:r>
    </w:p>
    <w:p w:rsidR="00C6711E" w:rsidRPr="00514EF5" w:rsidRDefault="00C6711E" w:rsidP="00C6711E">
      <w:pPr>
        <w:pStyle w:val="formattext"/>
        <w:shd w:val="clear" w:color="auto" w:fill="FFFFFF"/>
        <w:spacing w:before="0" w:beforeAutospacing="0" w:after="0" w:afterAutospacing="0"/>
        <w:ind w:left="-567" w:firstLine="425"/>
        <w:jc w:val="both"/>
        <w:textAlignment w:val="baseline"/>
        <w:rPr>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 xml:space="preserve">.4.4. При проектировании </w:t>
      </w:r>
      <w:r w:rsidR="00C6711E" w:rsidRPr="004D2B09">
        <w:rPr>
          <w:color w:val="000000" w:themeColor="text1"/>
          <w:spacing w:val="2"/>
          <w:sz w:val="22"/>
          <w:szCs w:val="22"/>
        </w:rPr>
        <w:t>городс</w:t>
      </w:r>
      <w:r w:rsidR="00C6711E">
        <w:rPr>
          <w:color w:val="000000" w:themeColor="text1"/>
          <w:spacing w:val="2"/>
          <w:sz w:val="22"/>
          <w:szCs w:val="22"/>
        </w:rPr>
        <w:t xml:space="preserve">кого и сельских поселений </w:t>
      </w:r>
      <w:r w:rsidR="00C6711E" w:rsidRPr="007744A8">
        <w:rPr>
          <w:color w:val="000000" w:themeColor="text1"/>
          <w:spacing w:val="2"/>
          <w:sz w:val="22"/>
          <w:szCs w:val="22"/>
        </w:rPr>
        <w:t>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4D2B09">
        <w:rPr>
          <w:color w:val="000000" w:themeColor="text1"/>
          <w:spacing w:val="2"/>
          <w:sz w:val="22"/>
          <w:szCs w:val="22"/>
        </w:rPr>
        <w:t>Проекты планировки территорий городского и сельских поселений района</w:t>
      </w:r>
      <w:r w:rsidRPr="007744A8">
        <w:rPr>
          <w:color w:val="000000" w:themeColor="text1"/>
          <w:spacing w:val="2"/>
          <w:sz w:val="22"/>
          <w:szCs w:val="22"/>
        </w:rPr>
        <w:t xml:space="preserve"> разрабатываются на основании задания, согласованного с органами охраны объектов культурного наследия, при наличии на данных территориях памятников истории и культуры.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w:t>
      </w: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4</w:t>
      </w:r>
      <w:r w:rsidR="00C6711E" w:rsidRPr="007744A8">
        <w:rPr>
          <w:color w:val="000000" w:themeColor="text1"/>
          <w:spacing w:val="2"/>
          <w:sz w:val="22"/>
          <w:szCs w:val="22"/>
        </w:rPr>
        <w:t>.4.5.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требованиями</w:t>
      </w:r>
      <w:r w:rsidR="00C6711E">
        <w:rPr>
          <w:color w:val="000000" w:themeColor="text1"/>
          <w:spacing w:val="2"/>
          <w:sz w:val="22"/>
          <w:szCs w:val="22"/>
        </w:rPr>
        <w:t xml:space="preserve"> </w:t>
      </w:r>
      <w:hyperlink r:id="rId18" w:history="1">
        <w:r w:rsidR="00C6711E" w:rsidRPr="007744A8">
          <w:rPr>
            <w:rStyle w:val="a9"/>
            <w:rFonts w:eastAsiaTheme="majorEastAsia"/>
            <w:color w:val="000000" w:themeColor="text1"/>
            <w:spacing w:val="2"/>
            <w:sz w:val="22"/>
            <w:szCs w:val="22"/>
          </w:rPr>
          <w:t>Фед</w:t>
        </w:r>
        <w:r w:rsidR="00C6711E">
          <w:rPr>
            <w:rStyle w:val="a9"/>
            <w:rFonts w:eastAsiaTheme="majorEastAsia"/>
            <w:color w:val="000000" w:themeColor="text1"/>
            <w:spacing w:val="2"/>
            <w:sz w:val="22"/>
            <w:szCs w:val="22"/>
          </w:rPr>
          <w:t>ерального закона от 25.06.2002 №</w:t>
        </w:r>
        <w:r w:rsidR="00C6711E" w:rsidRPr="007744A8">
          <w:rPr>
            <w:rStyle w:val="a9"/>
            <w:rFonts w:eastAsiaTheme="majorEastAsia"/>
            <w:color w:val="000000" w:themeColor="text1"/>
            <w:spacing w:val="2"/>
            <w:sz w:val="22"/>
            <w:szCs w:val="22"/>
          </w:rPr>
          <w:t xml:space="preserve"> 73-ФЗ "Об объектах культурного наследия (памятниках истории и культуры) народов Российской Федерации"</w:t>
        </w:r>
      </w:hyperlink>
      <w:r w:rsidR="00C6711E">
        <w:t xml:space="preserve">(с изменениями на 29.12.2017 г.) </w:t>
      </w:r>
      <w:r w:rsidR="00C6711E" w:rsidRPr="007744A8">
        <w:rPr>
          <w:color w:val="000000" w:themeColor="text1"/>
          <w:spacing w:val="2"/>
          <w:sz w:val="22"/>
          <w:szCs w:val="22"/>
        </w:rPr>
        <w:t>и законодательства Ивановской области об охране и использовании объектов культурного наследия.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.4.6. К объектам культурного наследия (памятникам истории и культуры) народов Российской Федерации (далее - объекты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514EF5"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u w:val="single"/>
        </w:rPr>
      </w:pPr>
      <w:r w:rsidRPr="00514EF5">
        <w:rPr>
          <w:color w:val="000000" w:themeColor="text1"/>
          <w:spacing w:val="2"/>
          <w:sz w:val="22"/>
          <w:szCs w:val="22"/>
          <w:u w:val="single"/>
        </w:rPr>
        <w:t>Объекты культурного наследия подразделяются на следующие виды:</w:t>
      </w:r>
    </w:p>
    <w:p w:rsidR="00C6711E" w:rsidRPr="007744A8" w:rsidRDefault="00C6711E" w:rsidP="00C6711E">
      <w:pPr>
        <w:pStyle w:val="formattext"/>
        <w:numPr>
          <w:ilvl w:val="0"/>
          <w:numId w:val="27"/>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богослужений);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w:t>
      </w:r>
    </w:p>
    <w:p w:rsidR="00C6711E" w:rsidRPr="007744A8" w:rsidRDefault="00C6711E" w:rsidP="00C6711E">
      <w:pPr>
        <w:pStyle w:val="formattext"/>
        <w:numPr>
          <w:ilvl w:val="0"/>
          <w:numId w:val="27"/>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
    <w:p w:rsidR="00C6711E" w:rsidRPr="007744A8" w:rsidRDefault="00C6711E" w:rsidP="00C6711E">
      <w:pPr>
        <w:pStyle w:val="formattext"/>
        <w:numPr>
          <w:ilvl w:val="0"/>
          <w:numId w:val="27"/>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Необходимый состав зон охраны объекта культурного наследия определяется проектом зон охраны объекта культурного наследия.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 xml:space="preserve">.4.8.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w:t>
      </w:r>
      <w:r w:rsidR="00C6711E" w:rsidRPr="007744A8">
        <w:rPr>
          <w:color w:val="000000" w:themeColor="text1"/>
          <w:spacing w:val="2"/>
          <w:sz w:val="22"/>
          <w:szCs w:val="22"/>
        </w:rPr>
        <w:lastRenderedPageBreak/>
        <w:t>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.4.9.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.4.10.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.4.11.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Ивановской области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представлению областного органа охраны объектов культурного наследия Ивановской области.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.4.12. Для памятников археологии устанавливаются следующие границы охранных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минимальная охранная зона устанавливается от основания кургана с учетом возможных прикурганных сооружений, отсыпки грунта при снятии курганной насыпи с помощью землеройной техники для курганов:</w:t>
      </w:r>
    </w:p>
    <w:p w:rsidR="00C6711E" w:rsidRPr="007744A8" w:rsidRDefault="00C6711E" w:rsidP="00C6711E">
      <w:pPr>
        <w:pStyle w:val="formattext"/>
        <w:numPr>
          <w:ilvl w:val="0"/>
          <w:numId w:val="29"/>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высотой до 1 м, диаметром до 40 м - в радиусе 30 м,</w:t>
      </w:r>
    </w:p>
    <w:p w:rsidR="00C6711E" w:rsidRPr="007744A8" w:rsidRDefault="00C6711E" w:rsidP="00C6711E">
      <w:pPr>
        <w:pStyle w:val="formattext"/>
        <w:numPr>
          <w:ilvl w:val="0"/>
          <w:numId w:val="29"/>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высотой до 2 м, диаметром до 50 м - в радиусе 40 м,</w:t>
      </w:r>
    </w:p>
    <w:p w:rsidR="00C6711E" w:rsidRPr="007744A8" w:rsidRDefault="00C6711E" w:rsidP="00C6711E">
      <w:pPr>
        <w:pStyle w:val="formattext"/>
        <w:numPr>
          <w:ilvl w:val="0"/>
          <w:numId w:val="29"/>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высотой до 3 м, диаметром до 60 м - в радиусе 50 м,</w:t>
      </w:r>
    </w:p>
    <w:p w:rsidR="00C6711E" w:rsidRPr="007744A8" w:rsidRDefault="00C6711E" w:rsidP="00C6711E">
      <w:pPr>
        <w:pStyle w:val="formattext"/>
        <w:numPr>
          <w:ilvl w:val="0"/>
          <w:numId w:val="29"/>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высотой свыше 3 м - определяется индивидуально в каждом конкретном случае, но не менее 50 м,</w:t>
      </w:r>
    </w:p>
    <w:p w:rsidR="00C6711E" w:rsidRPr="007744A8" w:rsidRDefault="00C6711E" w:rsidP="00C6711E">
      <w:pPr>
        <w:pStyle w:val="formattext"/>
        <w:numPr>
          <w:ilvl w:val="0"/>
          <w:numId w:val="29"/>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курганных групп - радиусы те же, что и для одиночных курганов, а также межкурганное пространство;</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минимальная охранная зона для городищ, селищ, поселений, грунтовых могильников - в радиусе 50 м от границ памятника;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минимальное расстояние до границ памятника при производстве хозяйственных работ вблизи памятника (с учетом специфики этих работ) устанавливается:</w:t>
      </w:r>
    </w:p>
    <w:p w:rsidR="00C6711E" w:rsidRPr="007744A8" w:rsidRDefault="00C6711E" w:rsidP="00C6711E">
      <w:pPr>
        <w:pStyle w:val="formattext"/>
        <w:numPr>
          <w:ilvl w:val="0"/>
          <w:numId w:val="28"/>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от оси магистральных газопроводов - 75 - 250 м,</w:t>
      </w:r>
    </w:p>
    <w:p w:rsidR="00C6711E" w:rsidRPr="007744A8" w:rsidRDefault="00C6711E" w:rsidP="00C6711E">
      <w:pPr>
        <w:pStyle w:val="formattext"/>
        <w:numPr>
          <w:ilvl w:val="0"/>
          <w:numId w:val="28"/>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от оси нефтепроводов и нефтепродуктопроводов - 50 - 100 м,</w:t>
      </w:r>
    </w:p>
    <w:p w:rsidR="00C6711E" w:rsidRPr="007744A8" w:rsidRDefault="00C6711E" w:rsidP="00C6711E">
      <w:pPr>
        <w:pStyle w:val="formattext"/>
        <w:numPr>
          <w:ilvl w:val="0"/>
          <w:numId w:val="28"/>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от земляного полотна автодороги - 50 - 90 м,</w:t>
      </w:r>
    </w:p>
    <w:p w:rsidR="00C6711E" w:rsidRPr="007744A8" w:rsidRDefault="00C6711E" w:rsidP="00C6711E">
      <w:pPr>
        <w:pStyle w:val="formattext"/>
        <w:numPr>
          <w:ilvl w:val="0"/>
          <w:numId w:val="28"/>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сплошной городской застройке от границы застройки - 250 м,</w:t>
      </w:r>
    </w:p>
    <w:p w:rsidR="00C6711E" w:rsidRPr="007744A8" w:rsidRDefault="00C6711E" w:rsidP="00C6711E">
      <w:pPr>
        <w:pStyle w:val="formattext"/>
        <w:numPr>
          <w:ilvl w:val="0"/>
          <w:numId w:val="28"/>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разработке карьеров от края карьера - 100 м,</w:t>
      </w:r>
    </w:p>
    <w:p w:rsidR="00C6711E" w:rsidRPr="007744A8" w:rsidRDefault="00C6711E" w:rsidP="00C6711E">
      <w:pPr>
        <w:pStyle w:val="formattext"/>
        <w:numPr>
          <w:ilvl w:val="0"/>
          <w:numId w:val="28"/>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мелиоративных работах от границ орошаемого участка - 100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.4.13. Расстояния от объектов культурного наследия до проектируемых транспортных и инженерных коммуникаций следует принимать, м,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проезжих частей магистралей скоростного и непрерывного движения:</w:t>
      </w:r>
    </w:p>
    <w:p w:rsidR="00C6711E" w:rsidRPr="007744A8" w:rsidRDefault="00C6711E" w:rsidP="00C6711E">
      <w:pPr>
        <w:pStyle w:val="formattext"/>
        <w:numPr>
          <w:ilvl w:val="0"/>
          <w:numId w:val="30"/>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условиях сложного рельефа - 100,</w:t>
      </w:r>
    </w:p>
    <w:p w:rsidR="00C6711E" w:rsidRPr="007744A8" w:rsidRDefault="00C6711E" w:rsidP="00C6711E">
      <w:pPr>
        <w:pStyle w:val="formattext"/>
        <w:numPr>
          <w:ilvl w:val="0"/>
          <w:numId w:val="30"/>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плоском рельефе - 50;</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сетей водопровода, канализации и теплоснабжения (кроме разводящих) - 15;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других подземных инженерных сетей - 5.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В условиях реконструкции указанные расстояния до проезжих частей магистралей скоростного и непрерывного движения допускается сокращать до 5 м при соответствующем обосновании; до инженерных сетей допускается сокращать, но принимать, м, не менее: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водонесущих сетей - 5;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 неводонесущих - 2.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.4.14.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.4.15. Ансамбли и комплексы памятников, представляющих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Порядок организации историко-культурного заповедника регионального значения, его границы и режим его содержания устанавливаются по представлению областного органа охраны объектов культурного наследия Правительством Ивановской области.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Порядок организации историко-культурного заповедника местного (муниципального) значения, его границы и режим его содержания устанавливаются </w:t>
      </w:r>
      <w:r w:rsidRPr="004D2B09">
        <w:rPr>
          <w:color w:val="000000" w:themeColor="text1"/>
          <w:spacing w:val="2"/>
          <w:sz w:val="22"/>
          <w:szCs w:val="22"/>
        </w:rPr>
        <w:t>органом местного самоуправления</w:t>
      </w:r>
      <w:r w:rsidRPr="007744A8">
        <w:rPr>
          <w:color w:val="000000" w:themeColor="text1"/>
          <w:spacing w:val="2"/>
          <w:sz w:val="22"/>
          <w:szCs w:val="22"/>
        </w:rPr>
        <w:t xml:space="preserve"> по согласованию с областным органом охраны объектов культурного наследия Ивановской области.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.4.16.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.4.17.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областным органом охраны объектов культурного наследия Ивановской области, в отношении объектов культурного наследия регионального и местного (муниципального) значения, вносятся в правила застройки и в схемы зонирования территорий, разрабатываемые в соответствии с</w:t>
      </w:r>
      <w:r w:rsidR="00C6711E">
        <w:rPr>
          <w:color w:val="000000" w:themeColor="text1"/>
          <w:spacing w:val="2"/>
          <w:sz w:val="22"/>
          <w:szCs w:val="22"/>
        </w:rPr>
        <w:t xml:space="preserve"> </w:t>
      </w:r>
      <w:hyperlink r:id="rId19" w:history="1">
        <w:r w:rsidR="00C6711E" w:rsidRPr="007744A8">
          <w:rPr>
            <w:rStyle w:val="a9"/>
            <w:rFonts w:eastAsiaTheme="majorEastAsia"/>
            <w:color w:val="000000" w:themeColor="text1"/>
            <w:spacing w:val="2"/>
            <w:sz w:val="22"/>
            <w:szCs w:val="22"/>
          </w:rPr>
          <w:t>Градостроительным кодексом Российской Федерации</w:t>
        </w:r>
      </w:hyperlink>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.4.18. Историческими поселениями являются включенные в перечень исторических поселений федерального значения или в перечень исторических поселений регионального значения населенные пункты или их части,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разработке проектов планировки исторических поселений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Предмет охраны исторического поселения включает в себя: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исторически ценные градоформирующие объекты - здания и сооружения, формирующие историческую застройку и объединенные в том числе масштабом, объемом, структурой, стилем, конструктивными материалами, цветовым решением и декоративными элементами;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2) планировочную структуру, включая ее элементы;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 объемно-пространственную структуру;</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4) композицию и силуэт застройки - соотношение вертикальных и горизонтальных доминант и акцентов;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5) соотношение между различными городскими пространствами (свободными, застроенными, озелененными);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6) композиционно-видовые связи (панорамы), соотношение природного и созданного человеком окружения.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Предмет охраны исторического поселения утверждается в соответствии с</w:t>
      </w:r>
      <w:r>
        <w:rPr>
          <w:color w:val="000000" w:themeColor="text1"/>
          <w:spacing w:val="2"/>
          <w:sz w:val="22"/>
          <w:szCs w:val="22"/>
        </w:rPr>
        <w:t xml:space="preserve"> </w:t>
      </w:r>
      <w:hyperlink r:id="rId20" w:history="1">
        <w:r w:rsidRPr="007744A8">
          <w:rPr>
            <w:rStyle w:val="a9"/>
            <w:rFonts w:eastAsiaTheme="majorEastAsia"/>
            <w:color w:val="000000" w:themeColor="text1"/>
            <w:spacing w:val="2"/>
            <w:sz w:val="22"/>
            <w:szCs w:val="22"/>
          </w:rPr>
          <w:t>Фед</w:t>
        </w:r>
        <w:r>
          <w:rPr>
            <w:rStyle w:val="a9"/>
            <w:rFonts w:eastAsiaTheme="majorEastAsia"/>
            <w:color w:val="000000" w:themeColor="text1"/>
            <w:spacing w:val="2"/>
            <w:sz w:val="22"/>
            <w:szCs w:val="22"/>
          </w:rPr>
          <w:t>еральным законом от 25.06.2002 №</w:t>
        </w:r>
        <w:r w:rsidRPr="007744A8">
          <w:rPr>
            <w:rStyle w:val="a9"/>
            <w:rFonts w:eastAsiaTheme="majorEastAsia"/>
            <w:color w:val="000000" w:themeColor="text1"/>
            <w:spacing w:val="2"/>
            <w:sz w:val="22"/>
            <w:szCs w:val="22"/>
          </w:rPr>
          <w:t xml:space="preserve"> 73-ФЗ "Об объектах культурного наследия (памятниках истории и культуры) народов Российской Федерации"</w:t>
        </w:r>
      </w:hyperlink>
      <w:r>
        <w:t>(с изменениями на 29.12.2017 г.)</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.4.19. При реконструкции в исторических зонах поселений режим реконструкции должен определяться с учетом: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сохранения общего характера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сохранения видовых коридоров на главные ансамбли и памятники поселений;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отказа от применения архитектурных форм, несвойственных исторической традиции данного места;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использования, как правило, традиционных материалов;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 соблюдения предельно допустимой для данной зоны </w:t>
      </w:r>
      <w:r w:rsidRPr="004D2B09">
        <w:rPr>
          <w:color w:val="000000" w:themeColor="text1"/>
          <w:spacing w:val="2"/>
          <w:sz w:val="22"/>
          <w:szCs w:val="22"/>
        </w:rPr>
        <w:t>городского или сельского</w:t>
      </w:r>
      <w:r>
        <w:rPr>
          <w:color w:val="000000" w:themeColor="text1"/>
          <w:spacing w:val="2"/>
          <w:sz w:val="22"/>
          <w:szCs w:val="22"/>
        </w:rPr>
        <w:t xml:space="preserve"> поселений</w:t>
      </w:r>
      <w:r w:rsidRPr="007744A8">
        <w:rPr>
          <w:color w:val="000000" w:themeColor="text1"/>
          <w:spacing w:val="2"/>
          <w:sz w:val="22"/>
          <w:szCs w:val="22"/>
        </w:rPr>
        <w:t xml:space="preserve"> высоты для реконструируемых или вновь строящихся взамен выбывших новых зданий;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размещения по отношению к красной линии нового строительства взамен утраченных домов, что должно соответствовать общему характеру сложившейся ранее застройки;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новое строительство в этой среде должно производиться только по проектам, согласованным в установленном порядке.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00653"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4</w:t>
      </w:r>
      <w:r w:rsidR="00C6711E" w:rsidRPr="00514EF5">
        <w:rPr>
          <w:b/>
          <w:spacing w:val="2"/>
          <w:szCs w:val="22"/>
        </w:rPr>
        <w:t>.5. Особо ценные земли</w:t>
      </w:r>
    </w:p>
    <w:p w:rsidR="00C6711E" w:rsidRPr="00514EF5"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.5.1.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.5.2.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 Сведения об особо ценных землях должны указываться в документах государственного земельного кадастра, документах государственной регистрации прав на недвижимое имущество и сделок с ним и иных удостоверяющих права на землю документах.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4</w:t>
      </w:r>
      <w:r w:rsidR="00C6711E" w:rsidRPr="007744A8">
        <w:rPr>
          <w:color w:val="000000" w:themeColor="text1"/>
          <w:spacing w:val="2"/>
          <w:sz w:val="22"/>
          <w:szCs w:val="22"/>
        </w:rPr>
        <w:t>.5.3. С целью сохранения особо ценных земель запрещается любая деятельность, не соответствующая целевому назначению этих земель.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 особо ценных землях сельскохозяйственного назначения запрещается любая деятельность, не связанная с производством сельскохозяйственной продукции, в том числе: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строительство и эксплуатация жилых и хозяйственных объектов, не связанных с производством продукции;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размещение садоводческих и дачных участков;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строительство магистральных дорог, трубопроводов, линий электропередач и других коммуникаций;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разведка и разработка полезных ископаемых;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строительство объектов культуры, здравоохранения, образования и т.д.;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деятельность, влекущая за собой нарушение почвенного покрова, изменение гидрологического режима, исторически сложившегося природного ландшафта.</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00653" w:rsidRDefault="00C00653"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8"/>
          <w:szCs w:val="28"/>
        </w:rPr>
      </w:pPr>
    </w:p>
    <w:p w:rsidR="002210C4" w:rsidRDefault="002210C4"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8"/>
          <w:szCs w:val="28"/>
        </w:rPr>
      </w:pPr>
    </w:p>
    <w:p w:rsidR="002210C4" w:rsidRDefault="002210C4"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8"/>
          <w:szCs w:val="28"/>
        </w:rPr>
      </w:pPr>
    </w:p>
    <w:p w:rsidR="002210C4" w:rsidRDefault="002210C4"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8"/>
          <w:szCs w:val="28"/>
        </w:rPr>
      </w:pPr>
    </w:p>
    <w:p w:rsidR="002210C4" w:rsidRDefault="002210C4"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8"/>
          <w:szCs w:val="28"/>
        </w:rPr>
      </w:pPr>
    </w:p>
    <w:p w:rsidR="002210C4" w:rsidRDefault="002210C4" w:rsidP="00C6711E">
      <w:pPr>
        <w:pStyle w:val="formattext"/>
        <w:shd w:val="clear" w:color="auto" w:fill="FFFFFF"/>
        <w:spacing w:before="0" w:beforeAutospacing="0" w:after="0" w:afterAutospacing="0"/>
        <w:ind w:left="-567" w:firstLine="425"/>
        <w:jc w:val="both"/>
        <w:textAlignment w:val="baseline"/>
        <w:rPr>
          <w:b/>
          <w:color w:val="000000" w:themeColor="text1"/>
          <w:spacing w:val="2"/>
          <w:sz w:val="28"/>
          <w:szCs w:val="28"/>
        </w:rPr>
      </w:pPr>
    </w:p>
    <w:p w:rsidR="00C6711E" w:rsidRPr="00B752AC" w:rsidRDefault="00C00653"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8"/>
        </w:rPr>
      </w:pPr>
      <w:r w:rsidRPr="00B752AC">
        <w:rPr>
          <w:b/>
          <w:color w:val="000000" w:themeColor="text1"/>
          <w:spacing w:val="2"/>
          <w:szCs w:val="28"/>
        </w:rPr>
        <w:t>5</w:t>
      </w:r>
      <w:r w:rsidR="00C6711E" w:rsidRPr="00B752AC">
        <w:rPr>
          <w:b/>
          <w:color w:val="000000" w:themeColor="text1"/>
          <w:spacing w:val="2"/>
          <w:szCs w:val="28"/>
        </w:rPr>
        <w:t>. Зоны специального назначения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C00653"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r>
        <w:rPr>
          <w:b/>
          <w:color w:val="000000" w:themeColor="text1"/>
          <w:spacing w:val="2"/>
          <w:szCs w:val="22"/>
        </w:rPr>
        <w:t>5</w:t>
      </w:r>
      <w:r w:rsidR="00C6711E" w:rsidRPr="00B4475C">
        <w:rPr>
          <w:b/>
          <w:color w:val="000000" w:themeColor="text1"/>
          <w:spacing w:val="2"/>
          <w:szCs w:val="22"/>
        </w:rPr>
        <w:t>.1. Общие требования</w:t>
      </w:r>
    </w:p>
    <w:p w:rsidR="00C6711E" w:rsidRPr="00B4475C" w:rsidRDefault="00C6711E" w:rsidP="00C6711E">
      <w:pPr>
        <w:pStyle w:val="formattext"/>
        <w:shd w:val="clear" w:color="auto" w:fill="FFFFFF"/>
        <w:spacing w:before="0" w:beforeAutospacing="0" w:after="0" w:afterAutospacing="0"/>
        <w:ind w:left="-567" w:firstLine="425"/>
        <w:jc w:val="both"/>
        <w:textAlignment w:val="baseline"/>
        <w:rPr>
          <w:b/>
          <w:color w:val="000000" w:themeColor="text1"/>
          <w:spacing w:val="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.1.1. В состав территорий специального назначения Ивановской области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 xml:space="preserve">.1.2. 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w:t>
      </w:r>
      <w:r w:rsidR="00C6711E">
        <w:rPr>
          <w:color w:val="000000" w:themeColor="text1"/>
          <w:spacing w:val="2"/>
          <w:sz w:val="22"/>
          <w:szCs w:val="22"/>
        </w:rPr>
        <w:t>действующими нормативми</w:t>
      </w:r>
      <w:r w:rsidR="00C6711E"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Организация санитарно-защитных зон осуществляется в соответствии с требованиями п. </w:t>
      </w:r>
      <w:r w:rsidR="006A0A8C">
        <w:rPr>
          <w:color w:val="000000" w:themeColor="text1"/>
          <w:spacing w:val="2"/>
          <w:sz w:val="22"/>
          <w:szCs w:val="22"/>
        </w:rPr>
        <w:t>2</w:t>
      </w:r>
      <w:r w:rsidRPr="007744A8">
        <w:rPr>
          <w:color w:val="000000" w:themeColor="text1"/>
          <w:spacing w:val="2"/>
          <w:sz w:val="22"/>
          <w:szCs w:val="22"/>
        </w:rPr>
        <w:t xml:space="preserve">.2.7 и </w:t>
      </w:r>
      <w:r w:rsidR="006A0A8C">
        <w:rPr>
          <w:color w:val="000000" w:themeColor="text1"/>
          <w:spacing w:val="2"/>
          <w:sz w:val="22"/>
          <w:szCs w:val="22"/>
        </w:rPr>
        <w:t>2</w:t>
      </w:r>
      <w:r w:rsidRPr="007744A8">
        <w:rPr>
          <w:color w:val="000000" w:themeColor="text1"/>
          <w:spacing w:val="2"/>
          <w:sz w:val="22"/>
          <w:szCs w:val="22"/>
        </w:rPr>
        <w:t>.2.8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00653"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.1.3. Санитарно-защитные зоны отделяют зоны территорий специального назначения с обязательным обозначением границ информационными знаками.</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6A0A8C"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5</w:t>
      </w:r>
      <w:r w:rsidR="00C6711E" w:rsidRPr="00B4475C">
        <w:rPr>
          <w:b/>
          <w:spacing w:val="2"/>
          <w:szCs w:val="22"/>
        </w:rPr>
        <w:t>.2. Зоны размещения кладбищ и крематориев</w:t>
      </w:r>
    </w:p>
    <w:p w:rsidR="00C6711E" w:rsidRPr="00B4475C"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 Размещение, расширение и реконструкция кладбищ, зданий и сооружений похоронного назначения осуществляются в соответствии с требованиями</w:t>
      </w:r>
      <w:r w:rsidR="00C6711E">
        <w:rPr>
          <w:color w:val="000000" w:themeColor="text1"/>
          <w:spacing w:val="2"/>
          <w:sz w:val="22"/>
          <w:szCs w:val="22"/>
        </w:rPr>
        <w:t xml:space="preserve"> </w:t>
      </w:r>
      <w:hyperlink r:id="rId21" w:history="1">
        <w:r w:rsidR="00C6711E" w:rsidRPr="007744A8">
          <w:rPr>
            <w:rStyle w:val="a9"/>
            <w:rFonts w:eastAsiaTheme="majorEastAsia"/>
            <w:color w:val="000000" w:themeColor="text1"/>
            <w:spacing w:val="2"/>
            <w:sz w:val="22"/>
            <w:szCs w:val="22"/>
          </w:rPr>
          <w:t xml:space="preserve">Федерального закона от 12.01.1996 </w:t>
        </w:r>
        <w:r w:rsidR="00C6711E">
          <w:rPr>
            <w:rStyle w:val="a9"/>
            <w:rFonts w:eastAsiaTheme="majorEastAsia"/>
            <w:color w:val="000000" w:themeColor="text1"/>
            <w:spacing w:val="2"/>
            <w:sz w:val="22"/>
            <w:szCs w:val="22"/>
          </w:rPr>
          <w:t>№</w:t>
        </w:r>
        <w:r w:rsidR="00C6711E" w:rsidRPr="007744A8">
          <w:rPr>
            <w:rStyle w:val="a9"/>
            <w:rFonts w:eastAsiaTheme="majorEastAsia"/>
            <w:color w:val="000000" w:themeColor="text1"/>
            <w:spacing w:val="2"/>
            <w:sz w:val="22"/>
            <w:szCs w:val="22"/>
          </w:rPr>
          <w:t xml:space="preserve"> 8-ФЗ "О погребении и похоронном деле"</w:t>
        </w:r>
      </w:hyperlink>
      <w:r w:rsidR="00C6711E" w:rsidRPr="007744A8">
        <w:rPr>
          <w:color w:val="000000" w:themeColor="text1"/>
          <w:spacing w:val="2"/>
          <w:sz w:val="22"/>
          <w:szCs w:val="22"/>
        </w:rPr>
        <w:t>, СанПиН 2.1.1279-03 "Гигиенические требования к размещению, устройству и содержанию кладбищ, зданий и сооружений похоронного назначения" и настоящих нормативов.</w:t>
      </w: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.2.2. Не разрешается размещать кладбища на территориях: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первого и второго поясов зон санитарной охраны источников централизованного водоснабжения и минеральных источников;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первой зоны санитарной охраны курортов;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 выходом на поверхность закарстованных, сильнотрещиноватых пород и в местах выклинивания водоносных горизонтов;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со стоянием грунтовых вод менее 2 м от поверхности земли при наиболее высоком их стоянии, а также на затапливаемых, подверженных оползням и обвалам, заболоченных;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.2.3. Выбор земельного участка под размещение кладбища производится на основе санитарно-эпидемиологической оценки следующих факторов: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санитарно-эпидемиологической обстановки;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градостроительного назначения и ландшафтного зонирования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геологических, гидрогеологических и гидрогеохимических данных;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почвенно-географических и способности почв и почвогрунтов к самоочищению;</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эрозионного потенциала и миграции загрязнений;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транспортной доступности.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Участок, отводимый под кладбище, должен удовлетворять следующим требованиям: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иметь уклон в сторону, противоположную населенному пункту и открытым водоемам, а также при использовании населением грунтовых вод для хозяйственно-питьевых и бытовых целей;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не затопляться при паводках;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иметь уровень стояния грунтовых вод не менее чем в 2,5 м от поверхности земли при максимальном стоянии грунтовых вод; при уровне выше 2,5 м от поверхности земли участок может быть использован лишь для размещения кладбища для погребения после кремации;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иметь сухую, пористую почву (супесчаную, песчаную) на глубине 1,5 м и ниже с влажностью почвы в пределах 6 - 18%;</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располагаться с подветренной стороны по отношению к жилой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5</w:t>
      </w:r>
      <w:r w:rsidR="00C6711E" w:rsidRPr="007744A8">
        <w:rPr>
          <w:color w:val="000000" w:themeColor="text1"/>
          <w:spacing w:val="2"/>
          <w:sz w:val="22"/>
          <w:szCs w:val="22"/>
        </w:rPr>
        <w:t>.2.4. Устройство кладбища осуществляется в соответствии с утвержденным проектом, в котором предусматриваются: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обоснованность места размещения кладбища с мероприятиями по обеспечению защиты окружающей среды;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наличие водоупорного слоя для кладбищ традиционного типа;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система дренажа;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обваловка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организация и благоустройство санитарно-защитной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характер и площадь зеленых насаждений;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организация подъездных путей и автостоянок;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планировочное решение зоны захоронений для всех типов кладбищ с разделением на участки, различающихся по типу захоронений, при этом площадь мест захоронения должна быть не менее 65 - 70% общей площади кладбища;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канализование, водо-, тепло-, электроснабжение, благоустройство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 xml:space="preserve">.2.5. Размер земельного участка для кладбища определяется с учетом количества жителей конкретного </w:t>
      </w:r>
      <w:r w:rsidR="00C6711E" w:rsidRPr="004D2B09">
        <w:rPr>
          <w:color w:val="000000" w:themeColor="text1"/>
          <w:spacing w:val="2"/>
          <w:sz w:val="22"/>
          <w:szCs w:val="22"/>
        </w:rPr>
        <w:t>городского и сельского поселения района</w:t>
      </w:r>
      <w:r w:rsidR="00C6711E" w:rsidRPr="007744A8">
        <w:rPr>
          <w:color w:val="000000" w:themeColor="text1"/>
          <w:spacing w:val="2"/>
          <w:sz w:val="22"/>
          <w:szCs w:val="22"/>
        </w:rPr>
        <w:t>, но не может превышать 40 га. При этом также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Участок земли на территории Федерального военного мемориального кладбища для погребения погибшего (умершего) составляет 5 м</w:t>
      </w:r>
      <w:r w:rsidRPr="00B4475C">
        <w:rPr>
          <w:color w:val="000000" w:themeColor="text1"/>
          <w:spacing w:val="2"/>
          <w:sz w:val="22"/>
          <w:szCs w:val="22"/>
          <w:vertAlign w:val="superscript"/>
        </w:rPr>
        <w:t>2</w:t>
      </w:r>
      <w:r w:rsidRPr="007744A8">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.2.7. Размер участка земли на территориях других кладбищ для погребения умершего устанавливается органом местного самоуправления</w:t>
      </w:r>
      <w:r w:rsidR="00C6711E">
        <w:rPr>
          <w:color w:val="000000" w:themeColor="text1"/>
          <w:spacing w:val="2"/>
          <w:sz w:val="22"/>
          <w:szCs w:val="22"/>
        </w:rPr>
        <w:t xml:space="preserve"> </w:t>
      </w:r>
      <w:r w:rsidR="00C6711E" w:rsidRPr="004D2B09">
        <w:rPr>
          <w:color w:val="000000" w:themeColor="text1"/>
          <w:spacing w:val="2"/>
          <w:sz w:val="22"/>
          <w:szCs w:val="22"/>
        </w:rPr>
        <w:t>поселения</w:t>
      </w:r>
      <w:r w:rsidR="00C6711E" w:rsidRPr="007744A8">
        <w:rPr>
          <w:color w:val="000000" w:themeColor="text1"/>
          <w:spacing w:val="2"/>
          <w:sz w:val="22"/>
          <w:szCs w:val="22"/>
        </w:rPr>
        <w:t xml:space="preserve"> таким образом, чтобы гарантировать погребение на этом же участке земли умершего супруга или близкого родственника.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.2.8. Вновь создаваемые места погребения должны размещаться на расстоянии не менее 300 м от границ селитебной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.2.9. Кладбища с погребением путем предания тела (останков) умершего земле (захоронение в могилу, склеп) размещают на расстоянии: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жилых, общественных зданий, спортивно-оздоровительных и санаторно-курортных зон:</w:t>
      </w:r>
    </w:p>
    <w:p w:rsidR="00C6711E" w:rsidRPr="007744A8" w:rsidRDefault="00C6711E" w:rsidP="00C6711E">
      <w:pPr>
        <w:pStyle w:val="formattext"/>
        <w:numPr>
          <w:ilvl w:val="0"/>
          <w:numId w:val="31"/>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500 м - при площади кладбища от 20 до 40 га (размещение кладбища размером территории более 40 га не допускается),</w:t>
      </w:r>
    </w:p>
    <w:p w:rsidR="00C6711E" w:rsidRPr="007744A8" w:rsidRDefault="00C6711E" w:rsidP="00C6711E">
      <w:pPr>
        <w:pStyle w:val="formattext"/>
        <w:numPr>
          <w:ilvl w:val="0"/>
          <w:numId w:val="31"/>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300 м - при площади кладбища до 20 га,</w:t>
      </w:r>
    </w:p>
    <w:p w:rsidR="00C6711E" w:rsidRPr="007744A8" w:rsidRDefault="00C6711E" w:rsidP="00C6711E">
      <w:pPr>
        <w:pStyle w:val="formattext"/>
        <w:numPr>
          <w:ilvl w:val="0"/>
          <w:numId w:val="31"/>
        </w:numPr>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50 м - для сельских, закрытых кладбищ и мемориальных комплексов, кладбищ с погребением после кремации;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1. После закрытия кладбища по истечении 25 лет после последнего захоронения расстояния до жилой застройки могут быть сокращены до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2. В сложившихся районах </w:t>
      </w:r>
      <w:r w:rsidRPr="004D2B09">
        <w:rPr>
          <w:color w:val="000000" w:themeColor="text1"/>
          <w:spacing w:val="2"/>
          <w:sz w:val="22"/>
          <w:szCs w:val="22"/>
        </w:rPr>
        <w:t>городс</w:t>
      </w:r>
      <w:r>
        <w:rPr>
          <w:color w:val="000000" w:themeColor="text1"/>
          <w:spacing w:val="2"/>
          <w:sz w:val="22"/>
          <w:szCs w:val="22"/>
        </w:rPr>
        <w:t>кого и сельских поселений</w:t>
      </w:r>
      <w:r w:rsidRPr="007744A8">
        <w:rPr>
          <w:color w:val="000000" w:themeColor="text1"/>
          <w:spacing w:val="2"/>
          <w:sz w:val="22"/>
          <w:szCs w:val="22"/>
        </w:rPr>
        <w:t>,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5</w:t>
      </w:r>
      <w:r w:rsidR="00C6711E" w:rsidRPr="007744A8">
        <w:rPr>
          <w:color w:val="000000" w:themeColor="text1"/>
          <w:spacing w:val="2"/>
          <w:sz w:val="22"/>
          <w:szCs w:val="22"/>
        </w:rPr>
        <w:t>.2.10. Крематории размещаются на отведенных участках земли с подветренной стороны по отношению к жилой территории на расстоянии от жилых, общественных, лечебно-профилактических зданий, спортивно-оздоровительных и санаторно-курортных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- 500 м - без подготовительных и обрядовых процессов с одной однокамерной печью;</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- 1000 м - при количестве печей более одной.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Ширина санитарно-защитной зоны для крематориев определяется в соответствии </w:t>
      </w:r>
      <w:r w:rsidRPr="007744A8">
        <w:rPr>
          <w:color w:val="000000" w:themeColor="text1"/>
        </w:rPr>
        <w:t>СанПиН 2.2.1/2.1.1.1200-03</w:t>
      </w:r>
      <w:r>
        <w:rPr>
          <w:color w:val="000000" w:themeColor="text1"/>
        </w:rPr>
        <w:t>.</w:t>
      </w: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.2.11.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 территории санитарно-защитных зон и кладбищ запрещается прокладка сетей централизованного хозяйственно-питьевого водоснабжения.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.2.14. На кладбищах, в крематориях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Для стоков от крематориев, содержащих токсичные компоненты, должны быть предусмотрены локальные очистные сооружения.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.2.15. На участках кладбищ, крематориев зданий и сооружений похоронного назначения предусматриваются зона зеленых насаждений шириной не менее 20 м, стоянки автокатафалков и автотранспорта, урны для сбора мусора, площадки для мусоросборников с подъездами к ним.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.2.16.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r w:rsidR="00C6711E">
        <w:rPr>
          <w:color w:val="000000" w:themeColor="text1"/>
          <w:spacing w:val="2"/>
          <w:sz w:val="22"/>
          <w:szCs w:val="22"/>
        </w:rPr>
        <w:t>.</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w:t>
      </w:r>
      <w:r w:rsidRPr="007744A8">
        <w:rPr>
          <w:color w:val="000000" w:themeColor="text1"/>
          <w:spacing w:val="2"/>
          <w:sz w:val="22"/>
          <w:szCs w:val="22"/>
        </w:rPr>
        <w:lastRenderedPageBreak/>
        <w:t>социального обеспечения регламентируется с учетом характера траурного обряда и должно составлять не менее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6A0A8C"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5</w:t>
      </w:r>
      <w:r w:rsidR="00C6711E" w:rsidRPr="00B4475C">
        <w:rPr>
          <w:b/>
          <w:spacing w:val="2"/>
          <w:szCs w:val="22"/>
        </w:rPr>
        <w:t>.3. Зоны размещения скотомогильников</w:t>
      </w:r>
    </w:p>
    <w:p w:rsidR="00C6711E" w:rsidRPr="00B4475C"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 xml:space="preserve">.3.2. Выбор и отвод земельного участка для строительства скотомогильника или отдельно стоящей биотермической ямы </w:t>
      </w:r>
      <w:r w:rsidR="00C6711E" w:rsidRPr="00AD2B9C">
        <w:rPr>
          <w:color w:val="000000" w:themeColor="text1"/>
          <w:spacing w:val="2"/>
          <w:sz w:val="22"/>
          <w:szCs w:val="22"/>
        </w:rPr>
        <w:t>проводят органы местного самоуправления</w:t>
      </w:r>
      <w:r w:rsidR="00C6711E" w:rsidRPr="007744A8">
        <w:rPr>
          <w:color w:val="000000" w:themeColor="text1"/>
          <w:spacing w:val="2"/>
          <w:sz w:val="22"/>
          <w:szCs w:val="22"/>
        </w:rPr>
        <w:t xml:space="preserve"> по представлению организации государственной ветеринарной службы, согласованному с местным центром санитарно-эпидемиологического надзора.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.3.3. Скотомогильники (биотермические ямы) размещают на сухом возвышенном участке земли площадью не менее 600 м</w:t>
      </w:r>
      <w:r w:rsidR="00C6711E" w:rsidRPr="00B4475C">
        <w:rPr>
          <w:color w:val="000000" w:themeColor="text1"/>
          <w:spacing w:val="2"/>
          <w:sz w:val="22"/>
          <w:szCs w:val="22"/>
          <w:vertAlign w:val="superscript"/>
        </w:rPr>
        <w:t>2</w:t>
      </w:r>
      <w:r w:rsidR="00C6711E" w:rsidRPr="007744A8">
        <w:rPr>
          <w:color w:val="000000" w:themeColor="text1"/>
          <w:spacing w:val="2"/>
          <w:sz w:val="22"/>
          <w:szCs w:val="22"/>
        </w:rPr>
        <w:t>. Уровень стояния грунтовых вод должен быть не менее 2 м от поверхности земли.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.3.4. Размер санитарно-защитной зоны от скотомогильника (биотермической ямы) до:</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жилых, общественных зданий, животноводческих ферм (комплексов) - 1000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скотопрогонов и пастбищ - 200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автомобильных, железных дорог в зависимости от их категории - 60 - 300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.3.6. Размещение скотомогильников (биотермических ям) в водоохранной, лесопарковой и заповедной зонах категорически запрещается.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проектируются траншея глубиной 0,8 - 1,4 м и шириной не менее 1,5 м и переходной мост через траншею.</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.3.8. 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 xml:space="preserve">.3.9. К скотомогильникам (биотермическим ямам) предусматриваются подъездные пути в соответствии с требованиями подраздела </w:t>
      </w:r>
      <w:r w:rsidR="00B4584F">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 "Зоны транспортной инфраструктуры"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.3.10. В исключительных случаях в установленном порядке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земляную яму - не менее 25 лет.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Промышленный объект не должен быть связан с приемом, производством и переработкой продуктов питания и кормов.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Default="006A0A8C"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5</w:t>
      </w:r>
      <w:r w:rsidR="00C6711E" w:rsidRPr="00B4475C">
        <w:rPr>
          <w:b/>
          <w:spacing w:val="2"/>
          <w:szCs w:val="22"/>
        </w:rPr>
        <w:t>.4. Зоны размещения полигонов для твердых бытовых отходов</w:t>
      </w:r>
    </w:p>
    <w:p w:rsidR="00C6711E" w:rsidRPr="00B4475C" w:rsidRDefault="00C6711E" w:rsidP="00C6711E">
      <w:pPr>
        <w:pStyle w:val="formattext"/>
        <w:shd w:val="clear" w:color="auto" w:fill="FFFFFF"/>
        <w:spacing w:before="0" w:beforeAutospacing="0" w:after="0" w:afterAutospacing="0"/>
        <w:ind w:left="-567" w:firstLine="425"/>
        <w:jc w:val="both"/>
        <w:textAlignment w:val="baseline"/>
        <w:rPr>
          <w:b/>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.4.1. 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.4.2. Полигоны ТБО размещаются за пределами населенных пунктов, на обособленных территориях с обеспечением нормативных санитарно-защитных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.4.3. Размер санитарно-защитной зоны от жилой застройки до границ полигона - 500 м. Размер санитарно-защитной зоны может увеличиваться при расчете газообразных выбросов в атмосферу. Границы зоны устанавливаются по изолинии 1 ПДК, если она выходит из пределов нормативной зоны.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Санитарно-защитная зона должна иметь зеленые насаждения.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.4.4. Не допускается размещение полигонов: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территории зон санитарной охраны водоисточников и минеральных источников;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 всех зонах охраны курортов;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местах выхода на поверхность трещиноватых пород;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местах выклинивания водоносных горизонтов;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местах массового отдыха населения и оздоровительных учреждений.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Полигоны ТБО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.4.5. Полигон для твердых бытовых 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.4.6. Для полигонов, принимающих менее 120 тыс. м</w:t>
      </w:r>
      <w:r w:rsidR="00C6711E" w:rsidRPr="00B4475C">
        <w:rPr>
          <w:color w:val="000000" w:themeColor="text1"/>
          <w:spacing w:val="2"/>
          <w:sz w:val="22"/>
          <w:szCs w:val="22"/>
          <w:vertAlign w:val="superscript"/>
        </w:rPr>
        <w:t>3</w:t>
      </w:r>
      <w:r w:rsidR="00C6711E" w:rsidRPr="007744A8">
        <w:rPr>
          <w:color w:val="000000" w:themeColor="text1"/>
          <w:spacing w:val="2"/>
          <w:sz w:val="22"/>
          <w:szCs w:val="22"/>
        </w:rPr>
        <w:t xml:space="preserve"> ТБО в год, проектируется траншейная схема складирования ТБО. Траншеи устраиваются перпендикулярно направлению господствующих ветров, что препятствует разносу ТБО.</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Длина одной траншеи должна устраиваться с учетом времени заполнения траншей: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период температур выше 0°C - в течение 1 - 2 месяцев;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период температур ниже 0°C - на весь период промерзания грунтов.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.4.7.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 xml:space="preserve">.4.8. Хозяйственная зона проектируется для размещения производственно-бытового здания для персонала, стоянки или навеса для размещения машин и механизмов. Для персонала предусматриваются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w:t>
      </w:r>
      <w:r w:rsidR="00B4584F">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 "Зоны инженерной инфраструктуры"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.4.9. Территория хозяйственной зоны бетонируется или асфальтируется, освещается, имеет легкое ограждение.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.4.10. По периметру всей территории полигона ТБО проектируется легкое ограждение или осушительная траншея глубиной более 2 м либо вал высотой не более 2 м. В ограде полигона устраивается шлагбаум у производственно-бытового здания.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lastRenderedPageBreak/>
        <w:t>5</w:t>
      </w:r>
      <w:r w:rsidR="00C6711E" w:rsidRPr="007744A8">
        <w:rPr>
          <w:color w:val="000000" w:themeColor="text1"/>
          <w:spacing w:val="2"/>
          <w:sz w:val="22"/>
          <w:szCs w:val="22"/>
        </w:rPr>
        <w:t>.4.12. В зеленой зоне полигона проектируются контрольные скважины, в том числе 1 контрольная скважина выше полигона по потоку грунтовых вод, 1 - 2 скважины ниже полигона для учета влияния складирования ТБО на грунтовые воды.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.4.13. Сооружения по контролю качества грунтовых и поверхностных вод должны иметь подъезды для автотранспорта.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 xml:space="preserve">.4.14. К полигонам ТБО проектируются подъездные пути в соответствии с требованиями подраздела </w:t>
      </w: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 "Зоны транспортной инфраструктуры" настоящих нормативов.</w:t>
      </w:r>
    </w:p>
    <w:p w:rsidR="00C6711E" w:rsidRPr="007744A8" w:rsidRDefault="00C6711E" w:rsidP="00C6711E">
      <w:pPr>
        <w:pStyle w:val="formattext"/>
        <w:shd w:val="clear" w:color="auto" w:fill="FFFFFF"/>
        <w:spacing w:before="0" w:beforeAutospacing="0" w:after="0" w:afterAutospacing="0"/>
        <w:ind w:firstLine="567"/>
        <w:jc w:val="both"/>
        <w:textAlignment w:val="baseline"/>
        <w:rPr>
          <w:color w:val="000000" w:themeColor="text1"/>
          <w:spacing w:val="2"/>
          <w:sz w:val="22"/>
          <w:szCs w:val="22"/>
        </w:rPr>
      </w:pPr>
    </w:p>
    <w:p w:rsidR="00C6711E" w:rsidRDefault="006A0A8C" w:rsidP="00C6711E">
      <w:pPr>
        <w:pStyle w:val="formattext"/>
        <w:shd w:val="clear" w:color="auto" w:fill="FFFFFF"/>
        <w:spacing w:before="0" w:beforeAutospacing="0" w:after="0" w:afterAutospacing="0"/>
        <w:ind w:left="-567" w:firstLine="425"/>
        <w:jc w:val="both"/>
        <w:textAlignment w:val="baseline"/>
        <w:rPr>
          <w:b/>
          <w:spacing w:val="2"/>
          <w:szCs w:val="22"/>
        </w:rPr>
      </w:pPr>
      <w:r>
        <w:rPr>
          <w:b/>
          <w:spacing w:val="2"/>
          <w:szCs w:val="22"/>
        </w:rPr>
        <w:t>5</w:t>
      </w:r>
      <w:r w:rsidR="00C6711E" w:rsidRPr="00B4475C">
        <w:rPr>
          <w:b/>
          <w:spacing w:val="2"/>
          <w:szCs w:val="22"/>
        </w:rPr>
        <w:t>.5. Зоны размещения полигонов для отходов производства и потребления</w:t>
      </w:r>
    </w:p>
    <w:p w:rsidR="00C6711E" w:rsidRPr="00B4475C" w:rsidRDefault="00C6711E" w:rsidP="00C6711E">
      <w:pPr>
        <w:pStyle w:val="formattext"/>
        <w:shd w:val="clear" w:color="auto" w:fill="FFFFFF"/>
        <w:spacing w:before="0" w:beforeAutospacing="0" w:after="0" w:afterAutospacing="0"/>
        <w:ind w:left="-567" w:firstLine="425"/>
        <w:jc w:val="both"/>
        <w:textAlignment w:val="baseline"/>
        <w:rPr>
          <w:b/>
          <w:spacing w:val="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.5.1.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.5.2. Полигоны располагаются за пределами населенных пунктов и на обособленных территориях с обеспечением нормативных санитарно-защитных зон.</w:t>
      </w:r>
    </w:p>
    <w:p w:rsidR="00C6711E"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Полигоны должны располагаться с подветренной стороны по отношению к жилой застройке.</w:t>
      </w:r>
    </w:p>
    <w:p w:rsidR="006A0A8C"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.5.3. Размещение полигонов не допускается: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территориях населенных пунктов;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территории I, II и III поясов зон санитарной охраны водоисточников и минеральных источников;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во всех поясах зоны санитарной охраны курортов;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зонах массового загородного отдыха населения и на территории лечебно-оздоровительных учреждений;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рекреационных зонах;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местах выклинивания водоносных горизонтов;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границах установленных водоохранных зон открытых водоемов;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на заболачиваемых и подтопляемых территориях;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.5.4. Участок для размещения полигона должен располагаться на территориях с уровнем залегания подземных вод на глубине более 20 м с коэффициентом фильтрации подстилающих пород не более 10(-6) см/с; на расстоянии не менее 2 м от земель сельскохозяйственного назначения, используемых для выращивания технических культур, не используемых для производства продуктов питания.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.5.5.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.5.6.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.5.7.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7744A8">
        <w:rPr>
          <w:color w:val="000000" w:themeColor="text1"/>
          <w:spacing w:val="2"/>
          <w:sz w:val="22"/>
          <w:szCs w:val="22"/>
        </w:rPr>
        <w:t xml:space="preserve">.5.8.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подраздела </w:t>
      </w:r>
      <w:r w:rsidR="00B4584F">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3</w:t>
      </w:r>
      <w:r w:rsidR="00C6711E" w:rsidRPr="007744A8">
        <w:rPr>
          <w:color w:val="000000" w:themeColor="text1"/>
          <w:spacing w:val="2"/>
          <w:sz w:val="22"/>
          <w:szCs w:val="22"/>
        </w:rPr>
        <w:t xml:space="preserve"> "Зоны инженерной инфраструктуры" настоящих нормативов.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5</w:t>
      </w:r>
      <w:r w:rsidR="00C6711E" w:rsidRPr="00AD2B9C">
        <w:rPr>
          <w:color w:val="000000" w:themeColor="text1"/>
          <w:spacing w:val="2"/>
          <w:sz w:val="22"/>
          <w:szCs w:val="22"/>
        </w:rPr>
        <w:t>.5.9. Подъездные пути к полигонам проектируются в соответствии с требованиями подраздела</w:t>
      </w:r>
      <w:r w:rsidR="00C6711E" w:rsidRPr="007744A8">
        <w:rPr>
          <w:color w:val="000000" w:themeColor="text1"/>
          <w:spacing w:val="2"/>
          <w:sz w:val="22"/>
          <w:szCs w:val="22"/>
        </w:rPr>
        <w:t xml:space="preserve"> </w:t>
      </w:r>
      <w:r>
        <w:rPr>
          <w:color w:val="000000" w:themeColor="text1"/>
          <w:spacing w:val="2"/>
          <w:sz w:val="22"/>
          <w:szCs w:val="22"/>
        </w:rPr>
        <w:t>2</w:t>
      </w:r>
      <w:r w:rsidR="00C6711E" w:rsidRPr="007744A8">
        <w:rPr>
          <w:color w:val="000000" w:themeColor="text1"/>
          <w:spacing w:val="2"/>
          <w:sz w:val="22"/>
          <w:szCs w:val="22"/>
        </w:rPr>
        <w:t>.</w:t>
      </w:r>
      <w:r w:rsidR="00C6711E">
        <w:rPr>
          <w:color w:val="000000" w:themeColor="text1"/>
          <w:spacing w:val="2"/>
          <w:sz w:val="22"/>
          <w:szCs w:val="22"/>
        </w:rPr>
        <w:t>4</w:t>
      </w:r>
      <w:r w:rsidR="00C6711E" w:rsidRPr="007744A8">
        <w:rPr>
          <w:color w:val="000000" w:themeColor="text1"/>
          <w:spacing w:val="2"/>
          <w:sz w:val="22"/>
          <w:szCs w:val="22"/>
        </w:rPr>
        <w:t xml:space="preserve"> "Зоны </w:t>
      </w:r>
      <w:r w:rsidR="00C6711E">
        <w:rPr>
          <w:color w:val="000000" w:themeColor="text1"/>
          <w:spacing w:val="2"/>
          <w:sz w:val="22"/>
          <w:szCs w:val="22"/>
        </w:rPr>
        <w:t>транспортной</w:t>
      </w:r>
      <w:r w:rsidR="00C6711E" w:rsidRPr="007744A8">
        <w:rPr>
          <w:color w:val="000000" w:themeColor="text1"/>
          <w:spacing w:val="2"/>
          <w:sz w:val="22"/>
          <w:szCs w:val="22"/>
        </w:rPr>
        <w:t xml:space="preserve"> инфраструктуры" настоящих нормативов.</w:t>
      </w:r>
    </w:p>
    <w:p w:rsidR="00C6711E" w:rsidRPr="00B752AC" w:rsidRDefault="006A0A8C" w:rsidP="00C6711E">
      <w:pPr>
        <w:pStyle w:val="formattext"/>
        <w:shd w:val="clear" w:color="auto" w:fill="FFFFFF"/>
        <w:spacing w:before="0" w:beforeAutospacing="0" w:after="0" w:afterAutospacing="0"/>
        <w:ind w:left="-567" w:firstLine="425"/>
        <w:jc w:val="both"/>
        <w:textAlignment w:val="baseline"/>
        <w:rPr>
          <w:b/>
          <w:bCs/>
          <w:color w:val="000000" w:themeColor="text1"/>
          <w:spacing w:val="2"/>
          <w:szCs w:val="28"/>
        </w:rPr>
      </w:pPr>
      <w:r w:rsidRPr="00B752AC">
        <w:rPr>
          <w:b/>
          <w:bCs/>
          <w:color w:val="000000" w:themeColor="text1"/>
          <w:spacing w:val="2"/>
          <w:szCs w:val="28"/>
        </w:rPr>
        <w:lastRenderedPageBreak/>
        <w:t>6</w:t>
      </w:r>
      <w:r w:rsidR="00C6711E" w:rsidRPr="00B752AC">
        <w:rPr>
          <w:b/>
          <w:bCs/>
          <w:color w:val="000000" w:themeColor="text1"/>
          <w:spacing w:val="2"/>
          <w:szCs w:val="28"/>
        </w:rPr>
        <w:t>. Обеспечение доступности жилых объектов, объектов социальной инфраструктуры для инвалидов и маломобильных групп населения</w:t>
      </w:r>
    </w:p>
    <w:p w:rsidR="00C6711E" w:rsidRPr="008E4835"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8"/>
          <w:szCs w:val="28"/>
        </w:rPr>
      </w:pPr>
    </w:p>
    <w:p w:rsidR="00C6711E" w:rsidRPr="008E4835" w:rsidRDefault="006A0A8C" w:rsidP="00C6711E">
      <w:pPr>
        <w:pStyle w:val="formattext"/>
        <w:shd w:val="clear" w:color="auto" w:fill="FFFFFF"/>
        <w:spacing w:before="0" w:beforeAutospacing="0" w:after="0" w:afterAutospacing="0"/>
        <w:ind w:left="-567" w:firstLine="425"/>
        <w:jc w:val="both"/>
        <w:textAlignment w:val="baseline"/>
        <w:rPr>
          <w:spacing w:val="2"/>
          <w:sz w:val="22"/>
          <w:szCs w:val="22"/>
        </w:rPr>
      </w:pPr>
      <w:r>
        <w:rPr>
          <w:spacing w:val="2"/>
          <w:sz w:val="22"/>
          <w:szCs w:val="22"/>
        </w:rPr>
        <w:t>6</w:t>
      </w:r>
      <w:r w:rsidR="00C6711E" w:rsidRPr="008E4835">
        <w:rPr>
          <w:spacing w:val="2"/>
          <w:sz w:val="22"/>
          <w:szCs w:val="22"/>
        </w:rPr>
        <w:t xml:space="preserve">.1. При планировке и </w:t>
      </w:r>
      <w:r w:rsidR="00C6711E" w:rsidRPr="00AD2B9C">
        <w:rPr>
          <w:spacing w:val="2"/>
          <w:sz w:val="22"/>
          <w:szCs w:val="22"/>
        </w:rPr>
        <w:t xml:space="preserve">застройке </w:t>
      </w:r>
      <w:r w:rsidR="00C6711E" w:rsidRPr="00AD2B9C">
        <w:rPr>
          <w:color w:val="000000" w:themeColor="text1"/>
          <w:spacing w:val="2"/>
          <w:sz w:val="22"/>
          <w:szCs w:val="22"/>
        </w:rPr>
        <w:t>городского и сельских поселений района</w:t>
      </w:r>
      <w:r w:rsidR="00C6711E" w:rsidRPr="007744A8">
        <w:rPr>
          <w:color w:val="000000" w:themeColor="text1"/>
          <w:spacing w:val="2"/>
          <w:sz w:val="22"/>
          <w:szCs w:val="22"/>
        </w:rPr>
        <w:t xml:space="preserve"> </w:t>
      </w:r>
      <w:r w:rsidR="00C6711E" w:rsidRPr="008E4835">
        <w:rPr>
          <w:spacing w:val="2"/>
          <w:sz w:val="22"/>
          <w:szCs w:val="22"/>
        </w:rPr>
        <w:t>необходимо обеспечивать доступность жилых объектов, объектов социальной инфраструктуры для инвалидов и маломобильных групп населения.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w:t>
      </w:r>
      <w:r>
        <w:rPr>
          <w:color w:val="000000" w:themeColor="text1"/>
          <w:spacing w:val="2"/>
          <w:sz w:val="22"/>
          <w:szCs w:val="22"/>
        </w:rPr>
        <w:t>с</w:t>
      </w:r>
      <w:r w:rsidRPr="007744A8">
        <w:rPr>
          <w:color w:val="000000" w:themeColor="text1"/>
          <w:spacing w:val="2"/>
          <w:sz w:val="22"/>
          <w:szCs w:val="22"/>
        </w:rPr>
        <w:t xml:space="preserve"> СП 54.13330.2011, СП 35-101-2001, СП 59.13330.2012, СП 31-102-99, СП 35-103-2001, РДС 35-201-99.</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.3. Проектные решения объектов, доступных для маломобильных групп населения, должны обеспечивать: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досягаемость мест целевого посещения и беспрепятственность перемещения внутри зданий и сооружений;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безопасность путей движения (в том числе эвакуационных), а также мест проживания, обслуживания и приложения труда;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удобство и комфорт среды жизнедеятельности.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.4. Объекты социальной инфраструктуры должны оснащаться следующими специальными приспособлениями и оборудованием: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визуальной и звуковой информацией, включая специальные знаки у строящихся, ремонтируемых объектов и звуковую сигнализацию у светофоров;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телефонами-автоматами или иными средствами связи, доступными для инвалидов;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санитарно-гигиеническими помещениями;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пандусами и поручнями у лестниц при входах в здания;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 пологими спусками у тротуаров в местах наземных переходов улиц, дорог, магистралей и остановок городского транспорта общего пользования;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специальными указателями маршрутов движения инвалидов по территории вокзалов, парков и других рекреационных зон;</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пандусами и поручнями у лестниц привокзальных площадей, платформ, остановок маршрутных транспортных средств и мест посадки и высадки пассажиров;</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 xml:space="preserve">.5.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w:t>
      </w:r>
      <w:r w:rsidR="00C6711E" w:rsidRPr="00AD2B9C">
        <w:rPr>
          <w:color w:val="000000" w:themeColor="text1"/>
          <w:spacing w:val="2"/>
          <w:sz w:val="22"/>
          <w:szCs w:val="22"/>
        </w:rPr>
        <w:t>городском и сельских поселениях района.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СП 59.13330.2012, СП 112.13330.2012.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 xml:space="preserve">.8.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w:t>
      </w:r>
      <w:r w:rsidR="00C6711E" w:rsidRPr="00AD2B9C">
        <w:rPr>
          <w:color w:val="000000" w:themeColor="text1"/>
          <w:spacing w:val="2"/>
          <w:sz w:val="22"/>
          <w:szCs w:val="22"/>
        </w:rPr>
        <w:t>остановками общественного</w:t>
      </w:r>
      <w:r w:rsidR="00C6711E" w:rsidRPr="007744A8">
        <w:rPr>
          <w:color w:val="000000" w:themeColor="text1"/>
          <w:spacing w:val="2"/>
          <w:sz w:val="22"/>
          <w:szCs w:val="22"/>
        </w:rPr>
        <w:t xml:space="preserve"> транспорта.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Ограждения участков должны обеспечивать возможность опорного движения маломобильных групп населения через проходы и вдоль них.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 x 1,6 м через каждые 60 - 100 м пути для обеспечения возможности разъезда инвалидов на креслах-колясках.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w:t>
      </w:r>
      <w:r w:rsidR="00C6711E">
        <w:rPr>
          <w:color w:val="000000" w:themeColor="text1"/>
          <w:spacing w:val="2"/>
          <w:sz w:val="22"/>
          <w:szCs w:val="22"/>
        </w:rPr>
        <w:t xml:space="preserve"> </w:t>
      </w:r>
      <w:hyperlink r:id="rId22" w:history="1">
        <w:r w:rsidR="00C6711E" w:rsidRPr="007744A8">
          <w:rPr>
            <w:rStyle w:val="a9"/>
            <w:rFonts w:eastAsiaTheme="majorEastAsia"/>
            <w:color w:val="000000" w:themeColor="text1"/>
            <w:spacing w:val="2"/>
            <w:sz w:val="22"/>
            <w:szCs w:val="22"/>
          </w:rPr>
          <w:t>Правил дорожного движения</w:t>
        </w:r>
      </w:hyperlink>
      <w:r w:rsidR="00C6711E" w:rsidRPr="007744A8">
        <w:rPr>
          <w:color w:val="000000" w:themeColor="text1"/>
          <w:spacing w:val="2"/>
          <w:sz w:val="22"/>
          <w:szCs w:val="22"/>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.11. Уклоны пути движения для проезда инвалидов на креслах-колясках не должны превышать:</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продольный - 5%;</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поперечный - 1 - 2%.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При устройстве съездов с тротуара около здания и в затесненных местах допускается увеличивать продольный уклон до 10% на протяжении не более 10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.12. Высоту бордюров по краям пешеходных путей следует принимать не менее 0,05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w:t>
      </w: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Примечание: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.15. Для открытых лестниц на перепадах рельефа рекомендуется принимать ширину проступей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Лестницы должны дублироваться пандусами, а при необходимости - другими средствами подъема.</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.16. 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 высотой не менее 0,7 м и т.п.</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Места парковки оснащаются знаками, применяемыми в международной практике.</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.19. Площадки и места отдыха следует размещать смежно вне габаритов путей движения мест отдыха и ожидания.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C6711E" w:rsidRPr="007744A8" w:rsidRDefault="006A0A8C"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6</w:t>
      </w:r>
      <w:r w:rsidR="00C6711E" w:rsidRPr="007744A8">
        <w:rPr>
          <w:color w:val="000000" w:themeColor="text1"/>
          <w:spacing w:val="2"/>
          <w:sz w:val="22"/>
          <w:szCs w:val="22"/>
        </w:rPr>
        <w:t>.20. 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Следует предусматривать линейную посадку деревьев и кустарников для формирования кромок путей пешеходного движения.</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w:t>
      </w:r>
    </w:p>
    <w:p w:rsidR="00C6711E" w:rsidRPr="007744A8" w:rsidRDefault="00C6711E" w:rsidP="00C6711E">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047BA1" w:rsidRDefault="00047BA1" w:rsidP="00047BA1">
      <w:pPr>
        <w:spacing w:after="0" w:line="240" w:lineRule="auto"/>
        <w:ind w:left="-567"/>
        <w:jc w:val="center"/>
        <w:rPr>
          <w:rFonts w:ascii="Times New Roman" w:hAnsi="Times New Roman" w:cs="Times New Roman"/>
          <w:b/>
          <w:sz w:val="44"/>
          <w:szCs w:val="40"/>
        </w:rPr>
      </w:pPr>
    </w:p>
    <w:p w:rsidR="002210C4" w:rsidRDefault="002210C4" w:rsidP="00047BA1">
      <w:pPr>
        <w:spacing w:after="0" w:line="240" w:lineRule="auto"/>
        <w:ind w:left="-567"/>
        <w:jc w:val="center"/>
        <w:rPr>
          <w:rFonts w:ascii="Times New Roman" w:hAnsi="Times New Roman" w:cs="Times New Roman"/>
          <w:b/>
          <w:sz w:val="44"/>
          <w:szCs w:val="40"/>
        </w:rPr>
      </w:pPr>
    </w:p>
    <w:p w:rsidR="00047BA1" w:rsidRPr="002210C4" w:rsidRDefault="006A0A8C" w:rsidP="00047BA1">
      <w:pPr>
        <w:spacing w:after="0" w:line="240" w:lineRule="auto"/>
        <w:ind w:left="-567"/>
        <w:jc w:val="center"/>
        <w:rPr>
          <w:rFonts w:ascii="Times New Roman" w:hAnsi="Times New Roman" w:cs="Times New Roman"/>
          <w:b/>
          <w:sz w:val="28"/>
          <w:szCs w:val="40"/>
        </w:rPr>
      </w:pPr>
      <w:r w:rsidRPr="002210C4">
        <w:rPr>
          <w:rFonts w:ascii="Times New Roman" w:hAnsi="Times New Roman" w:cs="Times New Roman"/>
          <w:b/>
          <w:sz w:val="28"/>
          <w:szCs w:val="40"/>
          <w:lang w:val="en-US"/>
        </w:rPr>
        <w:t>III</w:t>
      </w:r>
      <w:r w:rsidRPr="002210C4">
        <w:rPr>
          <w:rFonts w:ascii="Times New Roman" w:hAnsi="Times New Roman" w:cs="Times New Roman"/>
          <w:b/>
          <w:sz w:val="28"/>
          <w:szCs w:val="40"/>
        </w:rPr>
        <w:t xml:space="preserve">. </w:t>
      </w:r>
      <w:r w:rsidR="00047BA1" w:rsidRPr="002210C4">
        <w:rPr>
          <w:rFonts w:ascii="Times New Roman" w:hAnsi="Times New Roman" w:cs="Times New Roman"/>
          <w:b/>
          <w:sz w:val="28"/>
          <w:szCs w:val="40"/>
        </w:rPr>
        <w:t>Правила и область применения расчетных показателей</w:t>
      </w:r>
    </w:p>
    <w:p w:rsidR="002210C4" w:rsidRDefault="002210C4"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Pr="007744A8" w:rsidRDefault="00403C96"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1.</w:t>
      </w:r>
      <w:r w:rsidR="00047BA1" w:rsidRPr="007744A8">
        <w:rPr>
          <w:color w:val="000000" w:themeColor="text1"/>
          <w:spacing w:val="2"/>
          <w:sz w:val="22"/>
          <w:szCs w:val="22"/>
        </w:rPr>
        <w:t xml:space="preserve"> Нормативы градостроительного проектирования </w:t>
      </w:r>
      <w:r w:rsidR="00047BA1">
        <w:rPr>
          <w:color w:val="000000" w:themeColor="text1"/>
          <w:spacing w:val="2"/>
          <w:sz w:val="22"/>
          <w:szCs w:val="22"/>
        </w:rPr>
        <w:t>Тейковского</w:t>
      </w:r>
      <w:r w:rsidR="00047BA1" w:rsidRPr="007744A8">
        <w:rPr>
          <w:color w:val="000000" w:themeColor="text1"/>
          <w:spacing w:val="2"/>
          <w:sz w:val="22"/>
          <w:szCs w:val="22"/>
        </w:rPr>
        <w:t xml:space="preserve"> муниципального района разработаны в соответствии с законодательством Российской Федерации и Ивановской области и применяются при планировке, застройке и реконструкции территорий населенных пунктов </w:t>
      </w:r>
      <w:r w:rsidR="00047BA1">
        <w:rPr>
          <w:color w:val="000000" w:themeColor="text1"/>
          <w:spacing w:val="2"/>
          <w:sz w:val="22"/>
          <w:szCs w:val="22"/>
        </w:rPr>
        <w:t>Тейковского</w:t>
      </w:r>
      <w:r w:rsidR="00047BA1" w:rsidRPr="007744A8">
        <w:rPr>
          <w:color w:val="000000" w:themeColor="text1"/>
          <w:spacing w:val="2"/>
          <w:sz w:val="22"/>
          <w:szCs w:val="22"/>
        </w:rPr>
        <w:t xml:space="preserve"> муниципального района в пределах их границ, а также резервных территорий.</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2. Нормативы градостроительного проектирования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 нормативно-технический документ, который содержит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 и направлен на:</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устойчивое развитие территорий населенных пунктов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с учетом их статуса, роли и особенностей в системе расселения;</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укрепление сложившейся системы расселения путем формирования внутриобластного расселенческого каркаса, связывающего Ивановскую область комплексом транспортной инфраструктуры (железнодорожные пути, автодороги) с Ярославской областью на западе, Нижегородской областью на востоке,  Костромской областью на севере и с Владимирской областью на юге;</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Pr>
          <w:color w:val="000000" w:themeColor="text1"/>
          <w:spacing w:val="2"/>
          <w:sz w:val="22"/>
          <w:szCs w:val="22"/>
        </w:rPr>
        <w:t xml:space="preserve">- </w:t>
      </w:r>
      <w:r w:rsidRPr="007744A8">
        <w:rPr>
          <w:color w:val="000000" w:themeColor="text1"/>
          <w:spacing w:val="2"/>
          <w:sz w:val="22"/>
          <w:szCs w:val="22"/>
        </w:rPr>
        <w:t xml:space="preserve">рациональное использование природных ресурсов, формирование природно-экологического каркаса, а также сохранение и возрождение культурного и исторического наследия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3. Настоящие нормативы разработаны для подготовки, согласования и утверждения документов территориального планирования с учетом перспективы развития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на расчетные сроки, которые составляют:</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I период - 10 лет с момента утверждения (включительно);</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II период - 20 лет с момента утверждения (включительно).</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4. Проектная численность населения муниципального района, населенного пункта на расчетные периоды принимается с учетом показателей демографической ситуации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а также с учетом предложений по изменению системы расселения муниципального образования.</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5. Настоящие нормативы применяются при разработке, согласовании, экспертизе и реализации документов территориального планирования муниципальных образований, градостроительного зонирования, документации по планировке территории, а также используются для принятия решений органами государственной власти и органами местного самоуправления, органами контроля и надзора.</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 xml:space="preserve">Настоящие нормативы обязательны для всех субъектов градостроительной деятельности, осуществляющих свою деятельность на территории </w:t>
      </w:r>
      <w:r>
        <w:rPr>
          <w:color w:val="000000" w:themeColor="text1"/>
          <w:spacing w:val="2"/>
          <w:sz w:val="22"/>
          <w:szCs w:val="22"/>
        </w:rPr>
        <w:t>Тейковского</w:t>
      </w:r>
      <w:r w:rsidRPr="007744A8">
        <w:rPr>
          <w:color w:val="000000" w:themeColor="text1"/>
          <w:spacing w:val="2"/>
          <w:sz w:val="22"/>
          <w:szCs w:val="22"/>
        </w:rPr>
        <w:t xml:space="preserve"> муниципального района, независимо от их организационно-правовой формы.</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Настоящие нормативы приняты в соответствии с нормативными правовыми актами и нормативными техническими актами, регулирующими соответствующие сферы.</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Разработка и утверждение местных нормативов градостроительного проектирования в соответствии со статьей 29.4</w:t>
      </w:r>
      <w:r>
        <w:rPr>
          <w:color w:val="000000" w:themeColor="text1"/>
          <w:spacing w:val="2"/>
          <w:sz w:val="22"/>
          <w:szCs w:val="22"/>
        </w:rPr>
        <w:t xml:space="preserve"> </w:t>
      </w:r>
      <w:hyperlink r:id="rId23" w:history="1">
        <w:r w:rsidRPr="007744A8">
          <w:rPr>
            <w:rStyle w:val="a9"/>
            <w:color w:val="000000" w:themeColor="text1"/>
            <w:spacing w:val="2"/>
            <w:sz w:val="22"/>
            <w:szCs w:val="22"/>
          </w:rPr>
          <w:t>Градостроительного кодекса Российской Федерации</w:t>
        </w:r>
      </w:hyperlink>
      <w:r>
        <w:t xml:space="preserve"> </w:t>
      </w:r>
      <w:r w:rsidRPr="007744A8">
        <w:rPr>
          <w:color w:val="000000" w:themeColor="text1"/>
          <w:spacing w:val="2"/>
          <w:sz w:val="22"/>
          <w:szCs w:val="22"/>
        </w:rPr>
        <w:t>должны быть выполнены с учетом особенностей населенных пунктов в границах муниципальных образований.</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lastRenderedPageBreak/>
        <w:t>6. Местные нормативы градостроительного проектирования не могут содержать минимальные расчетные показатели обеспечения благоприятных условий жизнедеятельности человека ниже, чем расчетные показатели обеспечения благоприятных условий жизнедеятельности человека, содержащиеся в настоящих нормативах.</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7. Основные термины и определения, используемые в настоящих нормативах, приведены в обязательном приложении 1 к настоящим нормативам.</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r w:rsidRPr="007744A8">
        <w:rPr>
          <w:color w:val="000000" w:themeColor="text1"/>
          <w:spacing w:val="2"/>
          <w:sz w:val="22"/>
          <w:szCs w:val="22"/>
        </w:rPr>
        <w:t>8. Перечень законодательных и нормативных документов Российской Федерации, нормативных правовых актов Ивановской области, используемых при разработке настоящих нормативов, приведен в справочном приложении 2 к настоящим нормативам.</w:t>
      </w:r>
    </w:p>
    <w:p w:rsidR="00047BA1" w:rsidRPr="007744A8" w:rsidRDefault="00047BA1" w:rsidP="00047BA1">
      <w:pPr>
        <w:pStyle w:val="formattext"/>
        <w:shd w:val="clear" w:color="auto" w:fill="FFFFFF"/>
        <w:spacing w:before="0" w:beforeAutospacing="0" w:after="0" w:afterAutospacing="0"/>
        <w:ind w:left="-567" w:firstLine="425"/>
        <w:jc w:val="both"/>
        <w:textAlignment w:val="baseline"/>
        <w:rPr>
          <w:color w:val="000000" w:themeColor="text1"/>
          <w:spacing w:val="2"/>
          <w:sz w:val="22"/>
          <w:szCs w:val="22"/>
        </w:rPr>
      </w:pPr>
    </w:p>
    <w:p w:rsidR="00047BA1" w:rsidRDefault="00047BA1">
      <w:pPr>
        <w:rPr>
          <w:rFonts w:ascii="Times New Roman" w:hAnsi="Times New Roman" w:cs="Times New Roman"/>
          <w:b/>
          <w:color w:val="000000" w:themeColor="text1"/>
          <w:sz w:val="24"/>
        </w:rPr>
      </w:pPr>
      <w:r>
        <w:rPr>
          <w:rFonts w:ascii="Times New Roman" w:hAnsi="Times New Roman" w:cs="Times New Roman"/>
          <w:b/>
          <w:color w:val="000000" w:themeColor="text1"/>
          <w:sz w:val="24"/>
        </w:rPr>
        <w:br w:type="page"/>
      </w:r>
    </w:p>
    <w:p w:rsidR="00571F18" w:rsidRDefault="00047BA1" w:rsidP="00571F18">
      <w:pPr>
        <w:tabs>
          <w:tab w:val="left" w:pos="2235"/>
        </w:tabs>
        <w:spacing w:after="0" w:line="240" w:lineRule="auto"/>
        <w:ind w:left="-567" w:firstLine="425"/>
        <w:jc w:val="right"/>
        <w:rPr>
          <w:rFonts w:ascii="Times New Roman" w:hAnsi="Times New Roman" w:cs="Times New Roman"/>
          <w:b/>
          <w:color w:val="000000" w:themeColor="text1"/>
          <w:sz w:val="24"/>
        </w:rPr>
      </w:pPr>
      <w:r w:rsidRPr="00CB59D3">
        <w:rPr>
          <w:rFonts w:ascii="Times New Roman" w:hAnsi="Times New Roman" w:cs="Times New Roman"/>
          <w:b/>
          <w:color w:val="000000" w:themeColor="text1"/>
          <w:sz w:val="24"/>
        </w:rPr>
        <w:lastRenderedPageBreak/>
        <w:t>Приложение 1</w:t>
      </w:r>
    </w:p>
    <w:p w:rsidR="00571F18" w:rsidRDefault="00047BA1" w:rsidP="00571F18">
      <w:pPr>
        <w:tabs>
          <w:tab w:val="left" w:pos="2235"/>
        </w:tabs>
        <w:spacing w:after="0" w:line="240" w:lineRule="auto"/>
        <w:ind w:left="-567" w:firstLine="425"/>
        <w:jc w:val="right"/>
        <w:rPr>
          <w:rFonts w:ascii="Times New Roman" w:hAnsi="Times New Roman" w:cs="Times New Roman"/>
          <w:b/>
          <w:color w:val="000000" w:themeColor="text1"/>
          <w:sz w:val="24"/>
        </w:rPr>
      </w:pPr>
      <w:r>
        <w:rPr>
          <w:rFonts w:ascii="Times New Roman" w:hAnsi="Times New Roman" w:cs="Times New Roman"/>
          <w:b/>
          <w:color w:val="000000" w:themeColor="text1"/>
          <w:sz w:val="24"/>
        </w:rPr>
        <w:t xml:space="preserve"> </w:t>
      </w:r>
      <w:r w:rsidRPr="00CB59D3">
        <w:rPr>
          <w:rFonts w:ascii="Times New Roman" w:hAnsi="Times New Roman" w:cs="Times New Roman"/>
          <w:b/>
          <w:color w:val="000000" w:themeColor="text1"/>
          <w:sz w:val="24"/>
        </w:rPr>
        <w:t>к нормативам</w:t>
      </w:r>
      <w:r>
        <w:rPr>
          <w:rFonts w:ascii="Times New Roman" w:hAnsi="Times New Roman" w:cs="Times New Roman"/>
          <w:b/>
          <w:color w:val="000000" w:themeColor="text1"/>
          <w:sz w:val="24"/>
        </w:rPr>
        <w:t xml:space="preserve"> </w:t>
      </w:r>
      <w:r w:rsidRPr="00CB59D3">
        <w:rPr>
          <w:rFonts w:ascii="Times New Roman" w:hAnsi="Times New Roman" w:cs="Times New Roman"/>
          <w:b/>
          <w:color w:val="000000" w:themeColor="text1"/>
          <w:sz w:val="24"/>
        </w:rPr>
        <w:t>градостроительного</w:t>
      </w:r>
    </w:p>
    <w:p w:rsidR="00047BA1" w:rsidRPr="00CB59D3" w:rsidRDefault="00047BA1" w:rsidP="00571F18">
      <w:pPr>
        <w:tabs>
          <w:tab w:val="left" w:pos="2235"/>
        </w:tabs>
        <w:spacing w:after="0" w:line="240" w:lineRule="auto"/>
        <w:ind w:left="-567" w:firstLine="425"/>
        <w:jc w:val="right"/>
        <w:rPr>
          <w:rFonts w:ascii="Times New Roman" w:hAnsi="Times New Roman" w:cs="Times New Roman"/>
          <w:b/>
          <w:color w:val="000000" w:themeColor="text1"/>
          <w:sz w:val="24"/>
        </w:rPr>
      </w:pPr>
      <w:r w:rsidRPr="00CB59D3">
        <w:rPr>
          <w:rFonts w:ascii="Times New Roman" w:hAnsi="Times New Roman" w:cs="Times New Roman"/>
          <w:b/>
          <w:color w:val="000000" w:themeColor="text1"/>
          <w:sz w:val="24"/>
        </w:rPr>
        <w:t>проектирования</w:t>
      </w:r>
    </w:p>
    <w:p w:rsidR="00047BA1" w:rsidRDefault="00047BA1" w:rsidP="00571F18">
      <w:pPr>
        <w:tabs>
          <w:tab w:val="left" w:pos="2235"/>
        </w:tabs>
        <w:spacing w:after="0" w:line="240" w:lineRule="auto"/>
        <w:ind w:left="-567" w:firstLine="425"/>
        <w:jc w:val="right"/>
        <w:rPr>
          <w:rFonts w:ascii="Times New Roman" w:hAnsi="Times New Roman" w:cs="Times New Roman"/>
          <w:b/>
          <w:color w:val="000000" w:themeColor="text1"/>
          <w:sz w:val="24"/>
        </w:rPr>
      </w:pPr>
      <w:r>
        <w:rPr>
          <w:rFonts w:ascii="Times New Roman" w:hAnsi="Times New Roman" w:cs="Times New Roman"/>
          <w:b/>
          <w:color w:val="000000" w:themeColor="text1"/>
          <w:sz w:val="24"/>
        </w:rPr>
        <w:t>Тейковского</w:t>
      </w:r>
      <w:r w:rsidRPr="00CB59D3">
        <w:rPr>
          <w:rFonts w:ascii="Times New Roman" w:hAnsi="Times New Roman" w:cs="Times New Roman"/>
          <w:b/>
          <w:color w:val="000000" w:themeColor="text1"/>
          <w:sz w:val="24"/>
        </w:rPr>
        <w:t xml:space="preserve"> муниципального района</w:t>
      </w:r>
    </w:p>
    <w:p w:rsidR="00571F18" w:rsidRDefault="00571F18" w:rsidP="00571F18">
      <w:pPr>
        <w:tabs>
          <w:tab w:val="left" w:pos="2235"/>
        </w:tabs>
        <w:spacing w:after="0" w:line="240" w:lineRule="auto"/>
        <w:ind w:left="-567" w:firstLine="425"/>
        <w:jc w:val="right"/>
        <w:rPr>
          <w:rFonts w:ascii="Times New Roman" w:hAnsi="Times New Roman" w:cs="Times New Roman"/>
          <w:b/>
          <w:color w:val="000000" w:themeColor="text1"/>
          <w:sz w:val="24"/>
        </w:rPr>
      </w:pPr>
      <w:r>
        <w:rPr>
          <w:rFonts w:ascii="Times New Roman" w:hAnsi="Times New Roman" w:cs="Times New Roman"/>
          <w:b/>
          <w:color w:val="000000" w:themeColor="text1"/>
          <w:sz w:val="24"/>
        </w:rPr>
        <w:t>Ивановской области</w:t>
      </w:r>
    </w:p>
    <w:p w:rsidR="00571F18" w:rsidRDefault="00571F18" w:rsidP="00571F18">
      <w:pPr>
        <w:tabs>
          <w:tab w:val="left" w:pos="2235"/>
        </w:tabs>
        <w:spacing w:after="0" w:line="240" w:lineRule="auto"/>
        <w:ind w:left="-567" w:firstLine="425"/>
        <w:jc w:val="right"/>
        <w:rPr>
          <w:rFonts w:ascii="Times New Roman" w:hAnsi="Times New Roman" w:cs="Times New Roman"/>
          <w:b/>
          <w:color w:val="000000" w:themeColor="text1"/>
          <w:sz w:val="24"/>
        </w:rPr>
      </w:pPr>
    </w:p>
    <w:p w:rsidR="00571F18" w:rsidRPr="00CB59D3" w:rsidRDefault="00571F18" w:rsidP="00571F18">
      <w:pPr>
        <w:tabs>
          <w:tab w:val="left" w:pos="2235"/>
        </w:tabs>
        <w:spacing w:after="0" w:line="240" w:lineRule="auto"/>
        <w:ind w:left="-567" w:firstLine="425"/>
        <w:jc w:val="center"/>
        <w:rPr>
          <w:rFonts w:ascii="Times New Roman" w:hAnsi="Times New Roman" w:cs="Times New Roman"/>
          <w:b/>
          <w:color w:val="000000" w:themeColor="text1"/>
          <w:sz w:val="24"/>
        </w:rPr>
      </w:pPr>
      <w:r w:rsidRPr="00CB59D3">
        <w:rPr>
          <w:rFonts w:ascii="Times New Roman" w:hAnsi="Times New Roman" w:cs="Times New Roman"/>
          <w:b/>
          <w:color w:val="000000" w:themeColor="text1"/>
          <w:sz w:val="24"/>
        </w:rPr>
        <w:t>Термины и определения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Обязательные нормативные требования</w:t>
      </w:r>
      <w:r w:rsidRPr="007744A8">
        <w:rPr>
          <w:rFonts w:ascii="Times New Roman" w:hAnsi="Times New Roman" w:cs="Times New Roman"/>
          <w:color w:val="000000" w:themeColor="text1"/>
        </w:rPr>
        <w:t xml:space="preserve"> - положения, применение которых обязательно в соответствии с системой нормативных документов в строительстве. Приведены в основном тексте.</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Рекомендуемые нормативные требования</w:t>
      </w:r>
      <w:r w:rsidRPr="007744A8">
        <w:rPr>
          <w:rFonts w:ascii="Times New Roman" w:hAnsi="Times New Roman" w:cs="Times New Roman"/>
          <w:color w:val="000000" w:themeColor="text1"/>
        </w:rPr>
        <w:t xml:space="preserve">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Приведены в рекомендуемых таблицах и приложениях.</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Справочные приложения</w:t>
      </w:r>
      <w:r w:rsidRPr="007744A8">
        <w:rPr>
          <w:rFonts w:ascii="Times New Roman" w:hAnsi="Times New Roman" w:cs="Times New Roman"/>
          <w:color w:val="000000" w:themeColor="text1"/>
        </w:rPr>
        <w:t xml:space="preserve"> - приложения, содержащие описания, показатели и другую справочную информацию.</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Малоэтажная жилая застройка</w:t>
      </w:r>
      <w:r w:rsidRPr="007744A8">
        <w:rPr>
          <w:rFonts w:ascii="Times New Roman" w:hAnsi="Times New Roman" w:cs="Times New Roman"/>
          <w:color w:val="000000" w:themeColor="text1"/>
        </w:rPr>
        <w:t xml:space="preserve"> - жилая застройка этажностью до 4 этажей включительно с обеспечением, как правило, непосредственной связи квартир с земельным участком.</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Населенный пункт</w:t>
      </w:r>
      <w:r w:rsidRPr="007744A8">
        <w:rPr>
          <w:rFonts w:ascii="Times New Roman" w:hAnsi="Times New Roman" w:cs="Times New Roman"/>
          <w:color w:val="000000" w:themeColor="text1"/>
        </w:rPr>
        <w:t xml:space="preserve"> - географический объект, населенная территория (место постоянного проживания части населения), имеющая сосредоточенную застройку в пределах установленной черты.</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Статус населенного пункта</w:t>
      </w:r>
      <w:r w:rsidRPr="007744A8">
        <w:rPr>
          <w:rFonts w:ascii="Times New Roman" w:hAnsi="Times New Roman" w:cs="Times New Roman"/>
          <w:color w:val="000000" w:themeColor="text1"/>
        </w:rPr>
        <w:t xml:space="preserve"> - правовое положение населенного пункта (административный центр субъекта Российской Федерации, муниципального района, сельского поселения).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Граница населенного пункта</w:t>
      </w:r>
      <w:r w:rsidRPr="007744A8">
        <w:rPr>
          <w:rFonts w:ascii="Times New Roman" w:hAnsi="Times New Roman" w:cs="Times New Roman"/>
          <w:color w:val="000000" w:themeColor="text1"/>
        </w:rPr>
        <w:t xml:space="preserve"> - внешние границы земель населенного пункта, отделяющие эти земли от земель иных категорий.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Система расселения</w:t>
      </w:r>
      <w:r w:rsidRPr="007744A8">
        <w:rPr>
          <w:rFonts w:ascii="Times New Roman" w:hAnsi="Times New Roman" w:cs="Times New Roman"/>
          <w:color w:val="000000" w:themeColor="text1"/>
        </w:rPr>
        <w:t xml:space="preserve"> - территориальное сочетание населенных мест, между которыми существуют более или менее четкое распределение функций, производственные и социальные связи.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Городская агломерация</w:t>
      </w:r>
      <w:r w:rsidRPr="007744A8">
        <w:rPr>
          <w:rFonts w:ascii="Times New Roman" w:hAnsi="Times New Roman" w:cs="Times New Roman"/>
          <w:color w:val="000000" w:themeColor="text1"/>
        </w:rPr>
        <w:t xml:space="preserve">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Градостроительная ценность территории</w:t>
      </w:r>
      <w:r w:rsidRPr="007744A8">
        <w:rPr>
          <w:rFonts w:ascii="Times New Roman" w:hAnsi="Times New Roman" w:cs="Times New Roman"/>
          <w:color w:val="000000" w:themeColor="text1"/>
        </w:rPr>
        <w:t xml:space="preserve"> - мера способности территории удовлетворять определенные общественные требования к ее состоянию и использованию.</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Генеральный план городского округа, генеральный план поселения</w:t>
      </w:r>
      <w:r w:rsidRPr="007744A8">
        <w:rPr>
          <w:rFonts w:ascii="Times New Roman" w:hAnsi="Times New Roman" w:cs="Times New Roman"/>
          <w:color w:val="000000" w:themeColor="text1"/>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Функциональное зонирование территории</w:t>
      </w:r>
      <w:r w:rsidRPr="007744A8">
        <w:rPr>
          <w:rFonts w:ascii="Times New Roman" w:hAnsi="Times New Roman" w:cs="Times New Roman"/>
          <w:color w:val="000000" w:themeColor="text1"/>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Функционально-планировочное образование</w:t>
      </w:r>
      <w:r w:rsidRPr="007744A8">
        <w:rPr>
          <w:rFonts w:ascii="Times New Roman" w:hAnsi="Times New Roman" w:cs="Times New Roman"/>
          <w:color w:val="000000" w:themeColor="text1"/>
        </w:rPr>
        <w:t xml:space="preserve"> - часть территории городского округа, поселения,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Зона (район) застройки</w:t>
      </w:r>
      <w:r w:rsidRPr="007744A8">
        <w:rPr>
          <w:rFonts w:ascii="Times New Roman" w:hAnsi="Times New Roman" w:cs="Times New Roman"/>
          <w:color w:val="000000" w:themeColor="text1"/>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Малоэтажная жилая застройка</w:t>
      </w:r>
      <w:r w:rsidRPr="007744A8">
        <w:rPr>
          <w:rFonts w:ascii="Times New Roman" w:hAnsi="Times New Roman" w:cs="Times New Roman"/>
          <w:color w:val="000000" w:themeColor="text1"/>
        </w:rPr>
        <w:t xml:space="preserve"> - жилая застройка этажностью до 4 этажей включительно с обеспечением, как правило, непосредственной связи квартир с земельным участком.</w:t>
      </w:r>
    </w:p>
    <w:p w:rsidR="00047BA1" w:rsidRPr="00231DD1" w:rsidRDefault="00047BA1" w:rsidP="00047BA1">
      <w:pPr>
        <w:tabs>
          <w:tab w:val="left" w:pos="2235"/>
        </w:tabs>
        <w:spacing w:after="0" w:line="240" w:lineRule="auto"/>
        <w:ind w:left="-567" w:firstLine="425"/>
        <w:jc w:val="both"/>
        <w:rPr>
          <w:rFonts w:ascii="Times New Roman" w:hAnsi="Times New Roman" w:cs="Times New Roman"/>
          <w:color w:val="FF0000"/>
        </w:rPr>
      </w:pPr>
      <w:r w:rsidRPr="00023A00">
        <w:rPr>
          <w:rFonts w:ascii="Times New Roman" w:hAnsi="Times New Roman" w:cs="Times New Roman"/>
          <w:color w:val="000000" w:themeColor="text1"/>
          <w:u w:val="single"/>
        </w:rPr>
        <w:t>Среднеэтажная жилая застройка</w:t>
      </w:r>
      <w:r w:rsidRPr="007744A8">
        <w:rPr>
          <w:rFonts w:ascii="Times New Roman" w:hAnsi="Times New Roman" w:cs="Times New Roman"/>
          <w:color w:val="000000" w:themeColor="text1"/>
        </w:rPr>
        <w:t xml:space="preserve"> - жилая застройка многоквартирными зданиями </w:t>
      </w:r>
      <w:r w:rsidRPr="00E540C4">
        <w:rPr>
          <w:rFonts w:ascii="Times New Roman" w:hAnsi="Times New Roman" w:cs="Times New Roman"/>
        </w:rPr>
        <w:t>этажностью до 8 этажей.</w:t>
      </w:r>
    </w:p>
    <w:p w:rsidR="00047BA1" w:rsidRDefault="00047BA1" w:rsidP="00047BA1">
      <w:pPr>
        <w:autoSpaceDE w:val="0"/>
        <w:autoSpaceDN w:val="0"/>
        <w:adjustRightInd w:val="0"/>
        <w:spacing w:after="0" w:line="240" w:lineRule="auto"/>
        <w:ind w:left="-567" w:firstLine="425"/>
        <w:jc w:val="both"/>
        <w:rPr>
          <w:rFonts w:ascii="Times New Roman" w:hAnsi="Times New Roman" w:cs="Times New Roman"/>
        </w:rPr>
      </w:pPr>
      <w:r w:rsidRPr="00023A00">
        <w:rPr>
          <w:rFonts w:ascii="Times New Roman" w:hAnsi="Times New Roman" w:cs="Times New Roman"/>
          <w:color w:val="000000" w:themeColor="text1"/>
          <w:u w:val="single"/>
        </w:rPr>
        <w:t>Многоэтажная жилая застройка</w:t>
      </w:r>
      <w:r w:rsidRPr="007744A8">
        <w:rPr>
          <w:rFonts w:ascii="Times New Roman" w:hAnsi="Times New Roman" w:cs="Times New Roman"/>
          <w:color w:val="000000" w:themeColor="text1"/>
        </w:rPr>
        <w:t xml:space="preserve"> - жилая застройка многоквартирными зданиями высотой до 75 м.</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Микрорайон (квартал)</w:t>
      </w:r>
      <w:r w:rsidRPr="007744A8">
        <w:rPr>
          <w:rFonts w:ascii="Times New Roman" w:hAnsi="Times New Roman" w:cs="Times New Roman"/>
          <w:color w:val="000000" w:themeColor="text1"/>
        </w:rPr>
        <w:t xml:space="preserve"> - структурный элемент жилой застройки.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Жилой район</w:t>
      </w:r>
      <w:r w:rsidRPr="007744A8">
        <w:rPr>
          <w:rFonts w:ascii="Times New Roman" w:hAnsi="Times New Roman" w:cs="Times New Roman"/>
          <w:color w:val="000000" w:themeColor="text1"/>
        </w:rPr>
        <w:t xml:space="preserve"> - структурный элемент селитебной территории.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Индивидуальное жилищное строительство</w:t>
      </w:r>
      <w:r w:rsidRPr="007744A8">
        <w:rPr>
          <w:rFonts w:ascii="Times New Roman" w:hAnsi="Times New Roman" w:cs="Times New Roman"/>
          <w:color w:val="000000" w:themeColor="text1"/>
        </w:rPr>
        <w:t xml:space="preserve">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Усадебный жилой дом</w:t>
      </w:r>
      <w:r w:rsidRPr="007744A8">
        <w:rPr>
          <w:rFonts w:ascii="Times New Roman" w:hAnsi="Times New Roman" w:cs="Times New Roman"/>
          <w:color w:val="000000" w:themeColor="text1"/>
        </w:rPr>
        <w:t xml:space="preserve"> - одноквартирный дом с приквартирным участком, постройками для подсобного хозяйства.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lastRenderedPageBreak/>
        <w:t>Дом коттеджного типа</w:t>
      </w:r>
      <w:r w:rsidRPr="007744A8">
        <w:rPr>
          <w:rFonts w:ascii="Times New Roman" w:hAnsi="Times New Roman" w:cs="Times New Roman"/>
          <w:color w:val="000000" w:themeColor="text1"/>
        </w:rPr>
        <w:t xml:space="preserve"> - малоэтажный одноквартирный жилой дом.</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Блокированный жилой дом</w:t>
      </w:r>
      <w:r w:rsidRPr="007744A8">
        <w:rPr>
          <w:rFonts w:ascii="Times New Roman" w:hAnsi="Times New Roman" w:cs="Times New Roman"/>
          <w:color w:val="000000" w:themeColor="text1"/>
        </w:rPr>
        <w:t xml:space="preserve"> - дом, состоящий из двух и более квартир, каждая из которых имеет непосредственный выход на свой приквартирный участок (кроме блокированных жилых домов, состоящих из автономных жилых блоков, проектируемых по</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СП 55.13330.2010).</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Секционный жилой дом (жилое здание секционного типа)</w:t>
      </w:r>
      <w:r w:rsidRPr="007744A8">
        <w:rPr>
          <w:rFonts w:ascii="Times New Roman" w:hAnsi="Times New Roman" w:cs="Times New Roman"/>
          <w:color w:val="000000" w:themeColor="text1"/>
        </w:rPr>
        <w:t xml:space="preserve">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Общественные территории</w:t>
      </w:r>
      <w:r w:rsidRPr="007744A8">
        <w:rPr>
          <w:rFonts w:ascii="Times New Roman" w:hAnsi="Times New Roman" w:cs="Times New Roman"/>
          <w:color w:val="000000" w:themeColor="text1"/>
        </w:rPr>
        <w:t xml:space="preserve"> - территории функционально-планировочных образований, предназначенные для свободного доступа людей к объектам и комплексам объектов общественного назначения, для обеспечения пешеходных связей между указанными объектами и их комплексами, а также между ними, объектами общественного транспорта и местами для хранения, парковки автомобилей.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Улица</w:t>
      </w:r>
      <w:r w:rsidRPr="007744A8">
        <w:rPr>
          <w:rFonts w:ascii="Times New Roman" w:hAnsi="Times New Roman" w:cs="Times New Roman"/>
          <w:color w:val="000000" w:themeColor="text1"/>
        </w:rPr>
        <w:t xml:space="preserve">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Дорога (городская)</w:t>
      </w:r>
      <w:r w:rsidRPr="007744A8">
        <w:rPr>
          <w:rFonts w:ascii="Times New Roman" w:hAnsi="Times New Roman" w:cs="Times New Roman"/>
          <w:color w:val="000000" w:themeColor="text1"/>
        </w:rPr>
        <w:t xml:space="preserve">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Пешеходная зона</w:t>
      </w:r>
      <w:r w:rsidRPr="007744A8">
        <w:rPr>
          <w:rFonts w:ascii="Times New Roman" w:hAnsi="Times New Roman" w:cs="Times New Roman"/>
          <w:color w:val="000000" w:themeColor="text1"/>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Пригородные зоны</w:t>
      </w:r>
      <w:r w:rsidRPr="007744A8">
        <w:rPr>
          <w:rFonts w:ascii="Times New Roman" w:hAnsi="Times New Roman" w:cs="Times New Roman"/>
          <w:color w:val="000000" w:themeColor="text1"/>
        </w:rPr>
        <w:t xml:space="preserve">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Пригородная зеленая зона</w:t>
      </w:r>
      <w:r w:rsidRPr="007744A8">
        <w:rPr>
          <w:rFonts w:ascii="Times New Roman" w:hAnsi="Times New Roman" w:cs="Times New Roman"/>
          <w:color w:val="000000" w:themeColor="text1"/>
        </w:rPr>
        <w:t xml:space="preserve">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Озелененные территории</w:t>
      </w:r>
      <w:r w:rsidRPr="007744A8">
        <w:rPr>
          <w:rFonts w:ascii="Times New Roman" w:hAnsi="Times New Roman" w:cs="Times New Roman"/>
          <w:color w:val="000000" w:themeColor="text1"/>
        </w:rPr>
        <w:t xml:space="preserve"> - часть территории природного комплекса, на которой располагаются искусственно созданные садово-парковые комплексы и объекты: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Коэффициент озеленения</w:t>
      </w:r>
      <w:r w:rsidRPr="007744A8">
        <w:rPr>
          <w:rFonts w:ascii="Times New Roman" w:hAnsi="Times New Roman" w:cs="Times New Roman"/>
          <w:color w:val="000000" w:themeColor="text1"/>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Градостроительная емкость (интенсивность использования) территории</w:t>
      </w:r>
      <w:r w:rsidRPr="007744A8">
        <w:rPr>
          <w:rFonts w:ascii="Times New Roman" w:hAnsi="Times New Roman" w:cs="Times New Roman"/>
          <w:color w:val="000000" w:themeColor="text1"/>
        </w:rPr>
        <w:t xml:space="preserve">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Плотность застройки</w:t>
      </w:r>
      <w:r w:rsidRPr="007744A8">
        <w:rPr>
          <w:rFonts w:ascii="Times New Roman" w:hAnsi="Times New Roman" w:cs="Times New Roman"/>
          <w:color w:val="000000" w:themeColor="text1"/>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Суммарная поэтажная площадь</w:t>
      </w:r>
      <w:r w:rsidRPr="007744A8">
        <w:rPr>
          <w:rFonts w:ascii="Times New Roman" w:hAnsi="Times New Roman" w:cs="Times New Roman"/>
          <w:color w:val="000000" w:themeColor="text1"/>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Коэффициент застройки</w:t>
      </w:r>
      <w:r>
        <w:rPr>
          <w:rFonts w:ascii="Times New Roman" w:hAnsi="Times New Roman" w:cs="Times New Roman"/>
          <w:color w:val="000000" w:themeColor="text1"/>
          <w:u w:val="single"/>
        </w:rPr>
        <w:t xml:space="preserve"> </w:t>
      </w:r>
      <w:r w:rsidRPr="007744A8">
        <w:rPr>
          <w:rFonts w:ascii="Times New Roman" w:hAnsi="Times New Roman" w:cs="Times New Roman"/>
          <w:color w:val="000000" w:themeColor="text1"/>
        </w:rPr>
        <w:t>- отношение территории земельного участка, которая может быть занята зданиями, ко всей площади участка (в процентах).</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Коэффициент плотности застройки</w:t>
      </w:r>
      <w:r>
        <w:rPr>
          <w:rFonts w:ascii="Times New Roman" w:hAnsi="Times New Roman" w:cs="Times New Roman"/>
          <w:color w:val="000000" w:themeColor="text1"/>
        </w:rPr>
        <w:t xml:space="preserve"> </w:t>
      </w:r>
      <w:r w:rsidRPr="007744A8">
        <w:rPr>
          <w:rFonts w:ascii="Times New Roman" w:hAnsi="Times New Roman" w:cs="Times New Roman"/>
          <w:color w:val="000000" w:themeColor="text1"/>
        </w:rPr>
        <w:t>- отношение площади всех этажей зданий и сооружений к площади участка.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Социально-гарантированные условия жизнедеятельности</w:t>
      </w:r>
      <w:r w:rsidRPr="007744A8">
        <w:rPr>
          <w:rFonts w:ascii="Times New Roman" w:hAnsi="Times New Roman" w:cs="Times New Roman"/>
          <w:color w:val="000000" w:themeColor="text1"/>
        </w:rPr>
        <w:t xml:space="preserve">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Специальное регулирование</w:t>
      </w:r>
      <w:r w:rsidRPr="007744A8">
        <w:rPr>
          <w:rFonts w:ascii="Times New Roman" w:hAnsi="Times New Roman" w:cs="Times New Roman"/>
          <w:color w:val="000000" w:themeColor="text1"/>
        </w:rPr>
        <w:t xml:space="preserve">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Санитарно-защитная зона</w:t>
      </w:r>
      <w:r w:rsidRPr="007744A8">
        <w:rPr>
          <w:rFonts w:ascii="Times New Roman" w:hAnsi="Times New Roman" w:cs="Times New Roman"/>
          <w:color w:val="000000" w:themeColor="text1"/>
        </w:rPr>
        <w:t xml:space="preserve"> - территория между границами промышленной площадки и территорией жилой застройки, ландшафтно-рекреационной зоны, зоны отдыха, курорта.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Охранная зона</w:t>
      </w:r>
      <w:r w:rsidRPr="007744A8">
        <w:rPr>
          <w:rFonts w:ascii="Times New Roman" w:hAnsi="Times New Roman" w:cs="Times New Roman"/>
          <w:color w:val="000000" w:themeColor="text1"/>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w:t>
      </w:r>
      <w:r w:rsidRPr="007744A8">
        <w:rPr>
          <w:rFonts w:ascii="Times New Roman" w:hAnsi="Times New Roman" w:cs="Times New Roman"/>
          <w:color w:val="000000" w:themeColor="text1"/>
        </w:rPr>
        <w:lastRenderedPageBreak/>
        <w:t>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Квартал сохраняемой застройки</w:t>
      </w:r>
      <w:r w:rsidRPr="007744A8">
        <w:rPr>
          <w:rFonts w:ascii="Times New Roman" w:hAnsi="Times New Roman" w:cs="Times New Roman"/>
          <w:color w:val="000000" w:themeColor="text1"/>
        </w:rPr>
        <w:t xml:space="preserve">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Стоянка для автомобилей (автостоянка)</w:t>
      </w:r>
      <w:r w:rsidRPr="007744A8">
        <w:rPr>
          <w:rFonts w:ascii="Times New Roman" w:hAnsi="Times New Roman" w:cs="Times New Roman"/>
          <w:color w:val="000000" w:themeColor="text1"/>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Надземная автостоянка закрытого типа</w:t>
      </w:r>
      <w:r w:rsidRPr="007744A8">
        <w:rPr>
          <w:rFonts w:ascii="Times New Roman" w:hAnsi="Times New Roman" w:cs="Times New Roman"/>
          <w:color w:val="000000" w:themeColor="text1"/>
        </w:rPr>
        <w:t xml:space="preserve"> - автостоянка с наружными стеновыми ограждениями.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Автостоянка открытого типа</w:t>
      </w:r>
      <w:r w:rsidRPr="007744A8">
        <w:rPr>
          <w:rFonts w:ascii="Times New Roman" w:hAnsi="Times New Roman" w:cs="Times New Roman"/>
          <w:color w:val="000000" w:themeColor="text1"/>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Механизированная автостоянка</w:t>
      </w:r>
      <w:r w:rsidRPr="007744A8">
        <w:rPr>
          <w:rFonts w:ascii="Times New Roman" w:hAnsi="Times New Roman" w:cs="Times New Roman"/>
          <w:color w:val="000000" w:themeColor="text1"/>
        </w:rPr>
        <w:t xml:space="preserve">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Гостевая автостоянка</w:t>
      </w:r>
      <w:r w:rsidRPr="007744A8">
        <w:rPr>
          <w:rFonts w:ascii="Times New Roman" w:hAnsi="Times New Roman" w:cs="Times New Roman"/>
          <w:color w:val="000000" w:themeColor="text1"/>
        </w:rPr>
        <w:t xml:space="preserve"> - открытая площадка, предназначенная для кратковременного хранения (стоянки) легковых автомобилей.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Магистральные трубопроводы</w:t>
      </w:r>
      <w:r w:rsidRPr="007744A8">
        <w:rPr>
          <w:rFonts w:ascii="Times New Roman" w:hAnsi="Times New Roman" w:cs="Times New Roman"/>
          <w:color w:val="000000" w:themeColor="text1"/>
        </w:rPr>
        <w:t xml:space="preserve"> - трубопроводы подачи воды от водозаборных сооружений до потребителей (населенных пунктов, предприятий и других объектов) и отвода сточных вод от потребителей до мест выпуска этих вод.</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023A00">
        <w:rPr>
          <w:rFonts w:ascii="Times New Roman" w:hAnsi="Times New Roman" w:cs="Times New Roman"/>
          <w:color w:val="000000" w:themeColor="text1"/>
          <w:u w:val="single"/>
        </w:rPr>
        <w:t>Перечень линий градостроительного регулирования</w:t>
      </w:r>
    </w:p>
    <w:p w:rsidR="00047BA1" w:rsidRPr="00023A0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023A00">
        <w:rPr>
          <w:rFonts w:ascii="Times New Roman" w:hAnsi="Times New Roman" w:cs="Times New Roman"/>
          <w:color w:val="000000" w:themeColor="text1"/>
          <w:u w:val="single"/>
        </w:rPr>
        <w:t>Красные линии</w:t>
      </w:r>
      <w:r w:rsidRPr="007744A8">
        <w:rPr>
          <w:rFonts w:ascii="Times New Roman" w:hAnsi="Times New Roman" w:cs="Times New Roman"/>
          <w:color w:val="000000" w:themeColor="text1"/>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За пределы красных линий в сторону улицы или площади не должны выступать здания и сооружения.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 отдельных нестационарных объектов автосервиса для попутного обслуживания (АЗС, мини-мойки, посты проверки CO);</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 отдельных нестационарных объектов для попутного обслуживания пешеходов (мелкорозничная торговля и бытовое обслуживание).</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Линии застройки</w:t>
      </w:r>
      <w:r w:rsidRPr="007744A8">
        <w:rPr>
          <w:rFonts w:ascii="Times New Roman" w:hAnsi="Times New Roman" w:cs="Times New Roman"/>
          <w:color w:val="000000" w:themeColor="text1"/>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Отступ застройки</w:t>
      </w:r>
      <w:r w:rsidRPr="007744A8">
        <w:rPr>
          <w:rFonts w:ascii="Times New Roman" w:hAnsi="Times New Roman" w:cs="Times New Roman"/>
          <w:color w:val="000000" w:themeColor="text1"/>
        </w:rPr>
        <w:t xml:space="preserve"> - расстояние между красной линией или границей земельного участка и стеной здания, строения, сооружения.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Синие линии</w:t>
      </w:r>
      <w:r w:rsidRPr="007744A8">
        <w:rPr>
          <w:rFonts w:ascii="Times New Roman" w:hAnsi="Times New Roman" w:cs="Times New Roman"/>
          <w:color w:val="000000" w:themeColor="text1"/>
        </w:rPr>
        <w:t xml:space="preserve"> - границы акваторий рек, а также существующих и проектируемых открытых водоемов, устанавливаемые по нормальному подпорному горизонту.</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Желтые линии</w:t>
      </w:r>
      <w:r w:rsidRPr="007744A8">
        <w:rPr>
          <w:rFonts w:ascii="Times New Roman" w:hAnsi="Times New Roman" w:cs="Times New Roman"/>
          <w:color w:val="000000" w:themeColor="text1"/>
        </w:rPr>
        <w:t xml:space="preserve">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полосы отвода железных дорог</w:t>
      </w:r>
      <w:r w:rsidRPr="007744A8">
        <w:rPr>
          <w:rFonts w:ascii="Times New Roman" w:hAnsi="Times New Roman" w:cs="Times New Roman"/>
          <w:color w:val="000000" w:themeColor="text1"/>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w:t>
      </w:r>
      <w:r w:rsidRPr="007744A8">
        <w:rPr>
          <w:rFonts w:ascii="Times New Roman" w:hAnsi="Times New Roman" w:cs="Times New Roman"/>
          <w:color w:val="000000" w:themeColor="text1"/>
        </w:rPr>
        <w:lastRenderedPageBreak/>
        <w:t>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полосы отвода автомобильных дорог</w:t>
      </w:r>
      <w:r w:rsidRPr="007744A8">
        <w:rPr>
          <w:rFonts w:ascii="Times New Roman" w:hAnsi="Times New Roman" w:cs="Times New Roman"/>
          <w:color w:val="000000" w:themeColor="text1"/>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технических (охранных) зон инженерных сооружений и коммуникаций</w:t>
      </w:r>
      <w:r w:rsidRPr="007744A8">
        <w:rPr>
          <w:rFonts w:ascii="Times New Roman" w:hAnsi="Times New Roman" w:cs="Times New Roman"/>
          <w:color w:val="000000" w:themeColor="text1"/>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территорий объектов культурного наследия (памятников, ансамблей и достопримечательных мест)</w:t>
      </w:r>
      <w:r w:rsidRPr="007744A8">
        <w:rPr>
          <w:rFonts w:ascii="Times New Roman" w:hAnsi="Times New Roman" w:cs="Times New Roman"/>
          <w:color w:val="000000" w:themeColor="text1"/>
        </w:rPr>
        <w:t xml:space="preserve"> - границы земельных участков, непосредственно занимаемых памятниками и связанные с ними исторически и функционально.</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зон охраны объектов культурного наследия (памятников истории и культуры)</w:t>
      </w:r>
      <w:r w:rsidRPr="00242520">
        <w:rPr>
          <w:rFonts w:ascii="Times New Roman" w:hAnsi="Times New Roman" w:cs="Times New Roman"/>
          <w:color w:val="000000" w:themeColor="text1"/>
        </w:rPr>
        <w:t xml:space="preserve"> - </w:t>
      </w:r>
      <w:r w:rsidRPr="007744A8">
        <w:rPr>
          <w:rFonts w:ascii="Times New Roman" w:hAnsi="Times New Roman" w:cs="Times New Roman"/>
          <w:color w:val="000000" w:themeColor="text1"/>
        </w:rPr>
        <w:t>установленные на основании проекта зон охраны в соответствии с требованиями сохранения объектов культурного наследия и утвержденные в установленном порядке границы: охранных зон, зон регулирования застройки и зон охраняемого ландшафта с определенным режимом их содержания.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 xml:space="preserve">Границы историко-культурных заповедников </w:t>
      </w:r>
      <w:r w:rsidRPr="007744A8">
        <w:rPr>
          <w:rFonts w:ascii="Times New Roman" w:hAnsi="Times New Roman" w:cs="Times New Roman"/>
          <w:color w:val="000000" w:themeColor="text1"/>
        </w:rPr>
        <w:t>- установленные на основании историко-культурного опорного плана (или иного документа) и утвержденные в соответствии с действующим законодательством границы историко-культурного заповедника - достопримечательного места, представляющего собой выдающийся целостный историко-культурный и природный комплекс.</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охранных зон особо охраняемых природных территорий</w:t>
      </w:r>
      <w:r w:rsidRPr="007744A8">
        <w:rPr>
          <w:rFonts w:ascii="Times New Roman" w:hAnsi="Times New Roman" w:cs="Times New Roman"/>
          <w:color w:val="000000" w:themeColor="text1"/>
        </w:rPr>
        <w:t xml:space="preserve">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территорий природного комплекса, не являющихся особо охраняемыми</w:t>
      </w:r>
      <w:r w:rsidRPr="007744A8">
        <w:rPr>
          <w:rFonts w:ascii="Times New Roman" w:hAnsi="Times New Roman" w:cs="Times New Roman"/>
          <w:color w:val="000000" w:themeColor="text1"/>
        </w:rPr>
        <w:t xml:space="preserve">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озелененных территорий, не входящих в природный комплекс городских округов и поселений</w:t>
      </w:r>
      <w:r w:rsidRPr="007744A8">
        <w:rPr>
          <w:rFonts w:ascii="Times New Roman" w:hAnsi="Times New Roman" w:cs="Times New Roman"/>
          <w:color w:val="000000" w:themeColor="text1"/>
        </w:rPr>
        <w:t xml:space="preserve"> - границы участков внутриквартального озеленения общего пользования и трасс внутриквартальных транспортных коммуникаций.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водоохранных зон</w:t>
      </w:r>
      <w:r w:rsidRPr="007744A8">
        <w:rPr>
          <w:rFonts w:ascii="Times New Roman" w:hAnsi="Times New Roman" w:cs="Times New Roman"/>
          <w:color w:val="000000" w:themeColor="text1"/>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прибрежных зон (полос)</w:t>
      </w:r>
      <w:r w:rsidRPr="007744A8">
        <w:rPr>
          <w:rFonts w:ascii="Times New Roman" w:hAnsi="Times New Roman" w:cs="Times New Roman"/>
          <w:color w:val="000000" w:themeColor="text1"/>
        </w:rPr>
        <w:t xml:space="preserve"> - границы территорий внутри водоохранных зон, на которых в соответствии с</w:t>
      </w:r>
      <w:r>
        <w:rPr>
          <w:rFonts w:ascii="Times New Roman" w:hAnsi="Times New Roman" w:cs="Times New Roman"/>
          <w:color w:val="000000" w:themeColor="text1"/>
        </w:rPr>
        <w:t xml:space="preserve"> </w:t>
      </w:r>
      <w:hyperlink r:id="rId24" w:history="1">
        <w:r w:rsidRPr="007744A8">
          <w:rPr>
            <w:rStyle w:val="a9"/>
            <w:rFonts w:ascii="Times New Roman" w:hAnsi="Times New Roman" w:cs="Times New Roman"/>
            <w:color w:val="000000" w:themeColor="text1"/>
          </w:rPr>
          <w:t>Водным кодексом Российской Федерации</w:t>
        </w:r>
      </w:hyperlink>
      <w:r>
        <w:t xml:space="preserve"> </w:t>
      </w:r>
      <w:r w:rsidRPr="007744A8">
        <w:rPr>
          <w:rFonts w:ascii="Times New Roman" w:hAnsi="Times New Roman" w:cs="Times New Roman"/>
          <w:color w:val="000000" w:themeColor="text1"/>
        </w:rPr>
        <w:t>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Pr="0024252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242520">
        <w:rPr>
          <w:rFonts w:ascii="Times New Roman" w:hAnsi="Times New Roman" w:cs="Times New Roman"/>
          <w:color w:val="000000" w:themeColor="text1"/>
          <w:u w:val="single"/>
        </w:rPr>
        <w:t>Границы зон санитарной охраны источников питьевого водоснабжения - границы зон I и II пояса, а также жесткой зоны II пояса:</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242520">
        <w:rPr>
          <w:rFonts w:ascii="Times New Roman" w:hAnsi="Times New Roman" w:cs="Times New Roman"/>
          <w:color w:val="000000" w:themeColor="text1"/>
          <w:u w:val="single"/>
        </w:rPr>
        <w:t>Границы санитарно-защитных зон</w:t>
      </w:r>
      <w:r w:rsidRPr="007744A8">
        <w:rPr>
          <w:rFonts w:ascii="Times New Roman" w:hAnsi="Times New Roman" w:cs="Times New Roman"/>
          <w:color w:val="000000" w:themeColor="text1"/>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w:t>
      </w:r>
      <w:r w:rsidRPr="007744A8">
        <w:rPr>
          <w:rFonts w:ascii="Times New Roman" w:hAnsi="Times New Roman" w:cs="Times New Roman"/>
          <w:color w:val="000000" w:themeColor="text1"/>
        </w:rPr>
        <w:lastRenderedPageBreak/>
        <w:t>содержания и использования устанавливаются в соответствии с законодательством о санитарно-эпидемиологическом благополучии населения.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w:t>
      </w:r>
      <w:r>
        <w:rPr>
          <w:rFonts w:ascii="Times New Roman" w:hAnsi="Times New Roman" w:cs="Times New Roman"/>
          <w:color w:val="000000" w:themeColor="text1"/>
        </w:rPr>
        <w:t>твии с санитарными нормами и С</w:t>
      </w:r>
      <w:r w:rsidRPr="007744A8">
        <w:rPr>
          <w:rFonts w:ascii="Times New Roman" w:hAnsi="Times New Roman" w:cs="Times New Roman"/>
          <w:color w:val="000000" w:themeColor="text1"/>
        </w:rPr>
        <w:t>П.</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Default="00047BA1">
      <w:pPr>
        <w:rPr>
          <w:rFonts w:ascii="Times New Roman" w:hAnsi="Times New Roman" w:cs="Times New Roman"/>
          <w:b/>
          <w:color w:val="000000" w:themeColor="text1"/>
          <w:sz w:val="24"/>
        </w:rPr>
      </w:pPr>
      <w:r>
        <w:rPr>
          <w:rFonts w:ascii="Times New Roman" w:hAnsi="Times New Roman" w:cs="Times New Roman"/>
          <w:b/>
          <w:color w:val="000000" w:themeColor="text1"/>
          <w:sz w:val="24"/>
        </w:rPr>
        <w:br w:type="page"/>
      </w:r>
    </w:p>
    <w:p w:rsidR="00571F18" w:rsidRDefault="00571F18" w:rsidP="00571F18">
      <w:pPr>
        <w:tabs>
          <w:tab w:val="left" w:pos="2235"/>
        </w:tabs>
        <w:spacing w:after="0" w:line="240" w:lineRule="auto"/>
        <w:ind w:left="-567" w:firstLine="425"/>
        <w:jc w:val="right"/>
        <w:rPr>
          <w:rFonts w:ascii="Times New Roman" w:hAnsi="Times New Roman" w:cs="Times New Roman"/>
          <w:b/>
          <w:color w:val="000000" w:themeColor="text1"/>
          <w:sz w:val="24"/>
        </w:rPr>
      </w:pPr>
      <w:r w:rsidRPr="00CB59D3">
        <w:rPr>
          <w:rFonts w:ascii="Times New Roman" w:hAnsi="Times New Roman" w:cs="Times New Roman"/>
          <w:b/>
          <w:color w:val="000000" w:themeColor="text1"/>
          <w:sz w:val="24"/>
        </w:rPr>
        <w:lastRenderedPageBreak/>
        <w:t>П</w:t>
      </w:r>
      <w:r>
        <w:rPr>
          <w:rFonts w:ascii="Times New Roman" w:hAnsi="Times New Roman" w:cs="Times New Roman"/>
          <w:b/>
          <w:color w:val="000000" w:themeColor="text1"/>
          <w:sz w:val="24"/>
        </w:rPr>
        <w:t>риложение 2</w:t>
      </w:r>
    </w:p>
    <w:p w:rsidR="00571F18" w:rsidRDefault="00571F18" w:rsidP="00571F18">
      <w:pPr>
        <w:tabs>
          <w:tab w:val="left" w:pos="2235"/>
        </w:tabs>
        <w:spacing w:after="0" w:line="240" w:lineRule="auto"/>
        <w:ind w:left="-567" w:firstLine="425"/>
        <w:jc w:val="right"/>
        <w:rPr>
          <w:rFonts w:ascii="Times New Roman" w:hAnsi="Times New Roman" w:cs="Times New Roman"/>
          <w:b/>
          <w:color w:val="000000" w:themeColor="text1"/>
          <w:sz w:val="24"/>
        </w:rPr>
      </w:pPr>
      <w:r>
        <w:rPr>
          <w:rFonts w:ascii="Times New Roman" w:hAnsi="Times New Roman" w:cs="Times New Roman"/>
          <w:b/>
          <w:color w:val="000000" w:themeColor="text1"/>
          <w:sz w:val="24"/>
        </w:rPr>
        <w:t xml:space="preserve"> </w:t>
      </w:r>
      <w:r w:rsidRPr="00CB59D3">
        <w:rPr>
          <w:rFonts w:ascii="Times New Roman" w:hAnsi="Times New Roman" w:cs="Times New Roman"/>
          <w:b/>
          <w:color w:val="000000" w:themeColor="text1"/>
          <w:sz w:val="24"/>
        </w:rPr>
        <w:t>к нормативам</w:t>
      </w:r>
      <w:r>
        <w:rPr>
          <w:rFonts w:ascii="Times New Roman" w:hAnsi="Times New Roman" w:cs="Times New Roman"/>
          <w:b/>
          <w:color w:val="000000" w:themeColor="text1"/>
          <w:sz w:val="24"/>
        </w:rPr>
        <w:t xml:space="preserve"> </w:t>
      </w:r>
      <w:r w:rsidRPr="00CB59D3">
        <w:rPr>
          <w:rFonts w:ascii="Times New Roman" w:hAnsi="Times New Roman" w:cs="Times New Roman"/>
          <w:b/>
          <w:color w:val="000000" w:themeColor="text1"/>
          <w:sz w:val="24"/>
        </w:rPr>
        <w:t>градостроительного</w:t>
      </w:r>
    </w:p>
    <w:p w:rsidR="00571F18" w:rsidRPr="00CB59D3" w:rsidRDefault="00571F18" w:rsidP="00571F18">
      <w:pPr>
        <w:tabs>
          <w:tab w:val="left" w:pos="2235"/>
        </w:tabs>
        <w:spacing w:after="0" w:line="240" w:lineRule="auto"/>
        <w:ind w:left="-567" w:firstLine="425"/>
        <w:jc w:val="right"/>
        <w:rPr>
          <w:rFonts w:ascii="Times New Roman" w:hAnsi="Times New Roman" w:cs="Times New Roman"/>
          <w:b/>
          <w:color w:val="000000" w:themeColor="text1"/>
          <w:sz w:val="24"/>
        </w:rPr>
      </w:pPr>
      <w:r w:rsidRPr="00CB59D3">
        <w:rPr>
          <w:rFonts w:ascii="Times New Roman" w:hAnsi="Times New Roman" w:cs="Times New Roman"/>
          <w:b/>
          <w:color w:val="000000" w:themeColor="text1"/>
          <w:sz w:val="24"/>
        </w:rPr>
        <w:t>проектирования</w:t>
      </w:r>
    </w:p>
    <w:p w:rsidR="00571F18" w:rsidRDefault="00571F18" w:rsidP="00571F18">
      <w:pPr>
        <w:tabs>
          <w:tab w:val="left" w:pos="2235"/>
        </w:tabs>
        <w:spacing w:after="0" w:line="240" w:lineRule="auto"/>
        <w:ind w:left="-567" w:firstLine="425"/>
        <w:jc w:val="right"/>
        <w:rPr>
          <w:rFonts w:ascii="Times New Roman" w:hAnsi="Times New Roman" w:cs="Times New Roman"/>
          <w:b/>
          <w:color w:val="000000" w:themeColor="text1"/>
          <w:sz w:val="24"/>
        </w:rPr>
      </w:pPr>
      <w:r>
        <w:rPr>
          <w:rFonts w:ascii="Times New Roman" w:hAnsi="Times New Roman" w:cs="Times New Roman"/>
          <w:b/>
          <w:color w:val="000000" w:themeColor="text1"/>
          <w:sz w:val="24"/>
        </w:rPr>
        <w:t>Тейковского</w:t>
      </w:r>
      <w:r w:rsidRPr="00CB59D3">
        <w:rPr>
          <w:rFonts w:ascii="Times New Roman" w:hAnsi="Times New Roman" w:cs="Times New Roman"/>
          <w:b/>
          <w:color w:val="000000" w:themeColor="text1"/>
          <w:sz w:val="24"/>
        </w:rPr>
        <w:t xml:space="preserve"> муниципального района</w:t>
      </w:r>
    </w:p>
    <w:p w:rsidR="00571F18" w:rsidRDefault="00571F18" w:rsidP="00571F18">
      <w:pPr>
        <w:tabs>
          <w:tab w:val="left" w:pos="2235"/>
        </w:tabs>
        <w:spacing w:after="0" w:line="240" w:lineRule="auto"/>
        <w:ind w:left="-567" w:firstLine="425"/>
        <w:jc w:val="right"/>
        <w:rPr>
          <w:rFonts w:ascii="Times New Roman" w:hAnsi="Times New Roman" w:cs="Times New Roman"/>
          <w:b/>
          <w:color w:val="000000" w:themeColor="text1"/>
          <w:sz w:val="24"/>
        </w:rPr>
      </w:pPr>
      <w:r>
        <w:rPr>
          <w:rFonts w:ascii="Times New Roman" w:hAnsi="Times New Roman" w:cs="Times New Roman"/>
          <w:b/>
          <w:color w:val="000000" w:themeColor="text1"/>
          <w:sz w:val="24"/>
        </w:rPr>
        <w:t>Ивановской области</w:t>
      </w:r>
    </w:p>
    <w:p w:rsidR="00571F18" w:rsidRDefault="00571F18" w:rsidP="00047BA1">
      <w:pPr>
        <w:tabs>
          <w:tab w:val="left" w:pos="2235"/>
        </w:tabs>
        <w:spacing w:after="0" w:line="240" w:lineRule="auto"/>
        <w:ind w:left="-567" w:firstLine="425"/>
        <w:jc w:val="both"/>
        <w:rPr>
          <w:rFonts w:ascii="Times New Roman" w:hAnsi="Times New Roman" w:cs="Times New Roman"/>
          <w:b/>
          <w:color w:val="000000" w:themeColor="text1"/>
          <w:sz w:val="24"/>
        </w:rPr>
      </w:pPr>
    </w:p>
    <w:p w:rsidR="00571F18" w:rsidRDefault="00571F18" w:rsidP="00047BA1">
      <w:pPr>
        <w:tabs>
          <w:tab w:val="left" w:pos="2235"/>
        </w:tabs>
        <w:spacing w:after="0" w:line="240" w:lineRule="auto"/>
        <w:ind w:left="-567" w:firstLine="425"/>
        <w:jc w:val="both"/>
        <w:rPr>
          <w:rFonts w:ascii="Times New Roman" w:hAnsi="Times New Roman" w:cs="Times New Roman"/>
          <w:b/>
          <w:color w:val="000000" w:themeColor="text1"/>
          <w:sz w:val="24"/>
        </w:rPr>
      </w:pPr>
    </w:p>
    <w:p w:rsidR="00047BA1" w:rsidRDefault="00047BA1" w:rsidP="00571F18">
      <w:pPr>
        <w:tabs>
          <w:tab w:val="left" w:pos="2235"/>
        </w:tabs>
        <w:spacing w:after="0" w:line="240" w:lineRule="auto"/>
        <w:ind w:left="-567" w:firstLine="425"/>
        <w:jc w:val="center"/>
        <w:rPr>
          <w:rFonts w:ascii="Times New Roman" w:hAnsi="Times New Roman" w:cs="Times New Roman"/>
          <w:b/>
          <w:color w:val="000000" w:themeColor="text1"/>
          <w:sz w:val="24"/>
        </w:rPr>
      </w:pPr>
      <w:r w:rsidRPr="00CB59D3">
        <w:rPr>
          <w:rFonts w:ascii="Times New Roman" w:hAnsi="Times New Roman" w:cs="Times New Roman"/>
          <w:b/>
          <w:color w:val="000000" w:themeColor="text1"/>
          <w:sz w:val="24"/>
        </w:rPr>
        <w:t>Перечень нормативных актов</w:t>
      </w:r>
    </w:p>
    <w:p w:rsidR="00571F18" w:rsidRPr="00CB59D3" w:rsidRDefault="00571F18" w:rsidP="00571F18">
      <w:pPr>
        <w:tabs>
          <w:tab w:val="left" w:pos="2235"/>
        </w:tabs>
        <w:spacing w:after="0" w:line="240" w:lineRule="auto"/>
        <w:ind w:left="-567" w:firstLine="425"/>
        <w:jc w:val="center"/>
        <w:rPr>
          <w:rFonts w:ascii="Times New Roman" w:hAnsi="Times New Roman" w:cs="Times New Roman"/>
          <w:b/>
          <w:color w:val="000000" w:themeColor="text1"/>
          <w:sz w:val="24"/>
        </w:rPr>
      </w:pPr>
    </w:p>
    <w:p w:rsidR="00047BA1" w:rsidRPr="0024252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242520">
        <w:rPr>
          <w:rFonts w:ascii="Times New Roman" w:hAnsi="Times New Roman" w:cs="Times New Roman"/>
          <w:color w:val="000000" w:themeColor="text1"/>
          <w:u w:val="single"/>
        </w:rPr>
        <w:t>Нормативные правовые акты Российской Федерации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Pr="008C74AA" w:rsidRDefault="00895387" w:rsidP="00047BA1">
      <w:pPr>
        <w:tabs>
          <w:tab w:val="left" w:pos="2235"/>
        </w:tabs>
        <w:spacing w:after="0" w:line="240" w:lineRule="auto"/>
        <w:ind w:left="-567" w:firstLine="425"/>
        <w:jc w:val="both"/>
        <w:rPr>
          <w:rFonts w:ascii="Times New Roman" w:hAnsi="Times New Roman" w:cs="Times New Roman"/>
          <w:color w:val="000000" w:themeColor="text1"/>
        </w:rPr>
      </w:pPr>
      <w:hyperlink r:id="rId25" w:history="1">
        <w:r w:rsidR="00047BA1" w:rsidRPr="008C74AA">
          <w:rPr>
            <w:rStyle w:val="a9"/>
            <w:rFonts w:ascii="Times New Roman" w:hAnsi="Times New Roman" w:cs="Times New Roman"/>
            <w:color w:val="000000" w:themeColor="text1"/>
            <w:u w:val="none"/>
          </w:rPr>
          <w:t>Конституция Российской Федерации</w:t>
        </w:r>
      </w:hyperlink>
    </w:p>
    <w:p w:rsidR="00047BA1" w:rsidRPr="008C74AA" w:rsidRDefault="00895387" w:rsidP="00047BA1">
      <w:pPr>
        <w:tabs>
          <w:tab w:val="left" w:pos="2235"/>
        </w:tabs>
        <w:spacing w:after="0" w:line="240" w:lineRule="auto"/>
        <w:ind w:left="-567" w:firstLine="425"/>
        <w:jc w:val="both"/>
        <w:rPr>
          <w:rFonts w:ascii="Times New Roman" w:hAnsi="Times New Roman" w:cs="Times New Roman"/>
          <w:color w:val="000000" w:themeColor="text1"/>
        </w:rPr>
      </w:pPr>
      <w:hyperlink r:id="rId26" w:history="1">
        <w:r w:rsidR="00047BA1" w:rsidRPr="008C74AA">
          <w:rPr>
            <w:rStyle w:val="a9"/>
            <w:rFonts w:ascii="Times New Roman" w:hAnsi="Times New Roman" w:cs="Times New Roman"/>
            <w:color w:val="000000" w:themeColor="text1"/>
            <w:u w:val="none"/>
          </w:rPr>
          <w:t>Градостроительный кодекс Российской Федерации</w:t>
        </w:r>
      </w:hyperlink>
    </w:p>
    <w:p w:rsidR="00047BA1" w:rsidRPr="008C74AA" w:rsidRDefault="00895387" w:rsidP="00047BA1">
      <w:pPr>
        <w:tabs>
          <w:tab w:val="left" w:pos="2235"/>
        </w:tabs>
        <w:spacing w:after="0" w:line="240" w:lineRule="auto"/>
        <w:ind w:left="-567" w:firstLine="425"/>
        <w:jc w:val="both"/>
        <w:rPr>
          <w:rFonts w:ascii="Times New Roman" w:hAnsi="Times New Roman" w:cs="Times New Roman"/>
          <w:color w:val="000000" w:themeColor="text1"/>
        </w:rPr>
      </w:pPr>
      <w:hyperlink r:id="rId27" w:history="1">
        <w:r w:rsidR="00047BA1" w:rsidRPr="008C74AA">
          <w:rPr>
            <w:rStyle w:val="a9"/>
            <w:rFonts w:ascii="Times New Roman" w:hAnsi="Times New Roman" w:cs="Times New Roman"/>
            <w:color w:val="000000" w:themeColor="text1"/>
            <w:u w:val="none"/>
          </w:rPr>
          <w:t>Земельный кодекс Российской Федерации</w:t>
        </w:r>
      </w:hyperlink>
    </w:p>
    <w:p w:rsidR="00047BA1" w:rsidRPr="008C74AA" w:rsidRDefault="00895387" w:rsidP="00047BA1">
      <w:pPr>
        <w:tabs>
          <w:tab w:val="left" w:pos="2235"/>
        </w:tabs>
        <w:spacing w:after="0" w:line="240" w:lineRule="auto"/>
        <w:ind w:left="-567" w:firstLine="425"/>
        <w:jc w:val="both"/>
        <w:rPr>
          <w:rFonts w:ascii="Times New Roman" w:hAnsi="Times New Roman" w:cs="Times New Roman"/>
          <w:color w:val="000000" w:themeColor="text1"/>
        </w:rPr>
      </w:pPr>
      <w:hyperlink r:id="rId28" w:history="1">
        <w:r w:rsidR="00047BA1" w:rsidRPr="008C74AA">
          <w:rPr>
            <w:rStyle w:val="a9"/>
            <w:rFonts w:ascii="Times New Roman" w:hAnsi="Times New Roman" w:cs="Times New Roman"/>
            <w:color w:val="000000" w:themeColor="text1"/>
            <w:u w:val="none"/>
          </w:rPr>
          <w:t>Жилищный кодекс Российской Федерации</w:t>
        </w:r>
      </w:hyperlink>
    </w:p>
    <w:p w:rsidR="00047BA1" w:rsidRPr="008C74AA" w:rsidRDefault="00895387" w:rsidP="00047BA1">
      <w:pPr>
        <w:tabs>
          <w:tab w:val="left" w:pos="2235"/>
        </w:tabs>
        <w:spacing w:after="0" w:line="240" w:lineRule="auto"/>
        <w:ind w:left="-567" w:firstLine="425"/>
        <w:jc w:val="both"/>
        <w:rPr>
          <w:rFonts w:ascii="Times New Roman" w:hAnsi="Times New Roman" w:cs="Times New Roman"/>
          <w:color w:val="000000" w:themeColor="text1"/>
        </w:rPr>
      </w:pPr>
      <w:hyperlink r:id="rId29" w:history="1">
        <w:r w:rsidR="00047BA1" w:rsidRPr="008C74AA">
          <w:rPr>
            <w:rStyle w:val="a9"/>
            <w:rFonts w:ascii="Times New Roman" w:hAnsi="Times New Roman" w:cs="Times New Roman"/>
            <w:color w:val="000000" w:themeColor="text1"/>
            <w:u w:val="none"/>
          </w:rPr>
          <w:t>Водный кодекс Российской Федерации</w:t>
        </w:r>
      </w:hyperlink>
    </w:p>
    <w:p w:rsidR="00047BA1" w:rsidRPr="008C74AA" w:rsidRDefault="00895387" w:rsidP="00047BA1">
      <w:pPr>
        <w:tabs>
          <w:tab w:val="left" w:pos="2235"/>
        </w:tabs>
        <w:spacing w:after="0" w:line="240" w:lineRule="auto"/>
        <w:ind w:left="-567" w:firstLine="425"/>
        <w:jc w:val="both"/>
        <w:rPr>
          <w:rFonts w:ascii="Times New Roman" w:hAnsi="Times New Roman" w:cs="Times New Roman"/>
          <w:color w:val="000000" w:themeColor="text1"/>
        </w:rPr>
      </w:pPr>
      <w:hyperlink r:id="rId30" w:history="1">
        <w:r w:rsidR="00047BA1" w:rsidRPr="008C74AA">
          <w:rPr>
            <w:rStyle w:val="a9"/>
            <w:rFonts w:ascii="Times New Roman" w:hAnsi="Times New Roman" w:cs="Times New Roman"/>
            <w:color w:val="000000" w:themeColor="text1"/>
            <w:u w:val="none"/>
          </w:rPr>
          <w:t>Лесной кодекс Российской Федерации</w:t>
        </w:r>
      </w:hyperlink>
    </w:p>
    <w:p w:rsidR="00047BA1" w:rsidRPr="008C74AA" w:rsidRDefault="00895387" w:rsidP="00047BA1">
      <w:pPr>
        <w:tabs>
          <w:tab w:val="left" w:pos="2235"/>
        </w:tabs>
        <w:spacing w:after="0" w:line="240" w:lineRule="auto"/>
        <w:ind w:left="-567" w:firstLine="425"/>
        <w:jc w:val="both"/>
        <w:rPr>
          <w:rFonts w:ascii="Times New Roman" w:hAnsi="Times New Roman" w:cs="Times New Roman"/>
          <w:color w:val="000000" w:themeColor="text1"/>
        </w:rPr>
      </w:pPr>
      <w:hyperlink r:id="rId31" w:history="1">
        <w:r w:rsidR="00047BA1" w:rsidRPr="008C74AA">
          <w:rPr>
            <w:rStyle w:val="a9"/>
            <w:rFonts w:ascii="Times New Roman" w:hAnsi="Times New Roman" w:cs="Times New Roman"/>
            <w:color w:val="000000" w:themeColor="text1"/>
            <w:u w:val="none"/>
          </w:rPr>
          <w:t>Воздушный кодекс Российской Федерации</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"Об особо охраняемых природных территориях"</w:t>
      </w:r>
      <w:hyperlink r:id="rId32" w:history="1">
        <w:r w:rsidRPr="008C74AA">
          <w:rPr>
            <w:rStyle w:val="a9"/>
            <w:rFonts w:ascii="Times New Roman" w:hAnsi="Times New Roman" w:cs="Times New Roman"/>
            <w:color w:val="000000" w:themeColor="text1"/>
            <w:u w:val="none"/>
          </w:rPr>
          <w:t>от 14.03.1995 N 33-ФЗ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 социальном обслуживании граждан пожилого возраста и инвалидов"</w:t>
      </w:r>
      <w:hyperlink r:id="rId33" w:history="1">
        <w:r w:rsidRPr="008C74AA">
          <w:rPr>
            <w:rStyle w:val="a9"/>
            <w:rFonts w:ascii="Times New Roman" w:hAnsi="Times New Roman" w:cs="Times New Roman"/>
            <w:color w:val="000000" w:themeColor="text1"/>
            <w:u w:val="none"/>
          </w:rPr>
          <w:t>от 02.08.1995 N 122-ФЗ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"Об архитектурной деятельности в Российской Федерации"</w:t>
      </w:r>
      <w:hyperlink r:id="rId34" w:history="1">
        <w:r w:rsidRPr="008C74AA">
          <w:rPr>
            <w:rStyle w:val="a9"/>
            <w:rFonts w:ascii="Times New Roman" w:hAnsi="Times New Roman" w:cs="Times New Roman"/>
            <w:color w:val="000000" w:themeColor="text1"/>
            <w:u w:val="none"/>
          </w:rPr>
          <w:t>от 17.11.1995 N 169-ФЗ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"Об экологической экспертизе"</w:t>
      </w:r>
      <w:hyperlink r:id="rId35" w:history="1">
        <w:r w:rsidRPr="008C74AA">
          <w:rPr>
            <w:rStyle w:val="a9"/>
            <w:rFonts w:ascii="Times New Roman" w:hAnsi="Times New Roman" w:cs="Times New Roman"/>
            <w:color w:val="000000" w:themeColor="text1"/>
            <w:u w:val="none"/>
          </w:rPr>
          <w:t>от 23.11.1995 N 174-ФЗ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 социальной защите инвалидов в Российской Федерации"</w:t>
      </w:r>
      <w:hyperlink r:id="rId36" w:history="1">
        <w:r w:rsidRPr="008C74AA">
          <w:rPr>
            <w:rStyle w:val="a9"/>
            <w:rFonts w:ascii="Times New Roman" w:hAnsi="Times New Roman" w:cs="Times New Roman"/>
            <w:color w:val="000000" w:themeColor="text1"/>
            <w:u w:val="none"/>
          </w:rPr>
          <w:t>от 24.11.1995 N 181-ФЗ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 безопасности дорожного движения"</w:t>
      </w:r>
      <w:hyperlink r:id="rId37" w:history="1">
        <w:r w:rsidRPr="008C74AA">
          <w:rPr>
            <w:rStyle w:val="a9"/>
            <w:rFonts w:ascii="Times New Roman" w:hAnsi="Times New Roman" w:cs="Times New Roman"/>
            <w:color w:val="000000" w:themeColor="text1"/>
            <w:u w:val="none"/>
          </w:rPr>
          <w:t>от 10.12.1995 N 196-ФЗ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"Об охране атмосферного воздуха"</w:t>
      </w:r>
      <w:hyperlink r:id="rId38" w:history="1">
        <w:r w:rsidRPr="008C74AA">
          <w:rPr>
            <w:rStyle w:val="a9"/>
            <w:rFonts w:ascii="Times New Roman" w:hAnsi="Times New Roman" w:cs="Times New Roman"/>
            <w:color w:val="000000" w:themeColor="text1"/>
            <w:u w:val="none"/>
          </w:rPr>
          <w:t>от 04.05.1999 N 96-ФЗ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"Об охране окружающей среды"</w:t>
      </w:r>
      <w:hyperlink r:id="rId39" w:history="1">
        <w:r w:rsidRPr="008C74AA">
          <w:rPr>
            <w:rStyle w:val="a9"/>
            <w:rFonts w:ascii="Times New Roman" w:hAnsi="Times New Roman" w:cs="Times New Roman"/>
            <w:color w:val="000000" w:themeColor="text1"/>
            <w:u w:val="none"/>
          </w:rPr>
          <w:t>от 10.01.2002 N 7-ФЗ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"Об объектах культурного наследия (памятниках истории и культуры) народов Российской Федерации"</w:t>
      </w:r>
      <w:hyperlink r:id="rId40" w:history="1">
        <w:r w:rsidRPr="008C74AA">
          <w:rPr>
            <w:rStyle w:val="a9"/>
            <w:rFonts w:ascii="Times New Roman" w:hAnsi="Times New Roman" w:cs="Times New Roman"/>
            <w:color w:val="000000" w:themeColor="text1"/>
            <w:u w:val="none"/>
          </w:rPr>
          <w:t>от 25.06.2002 N 73-ФЗ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"Об общих принципах организации местного самоуправления в Российской Федерации"</w:t>
      </w:r>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8C74AA">
        <w:rPr>
          <w:rFonts w:ascii="Times New Roman" w:hAnsi="Times New Roman" w:cs="Times New Roman"/>
          <w:color w:val="000000" w:themeColor="text1"/>
        </w:rPr>
        <w:t>Федеральный закон "Технический регламент о требованиях пожарной безопасности"</w:t>
      </w:r>
      <w:hyperlink r:id="rId41" w:history="1">
        <w:r w:rsidRPr="008C74AA">
          <w:rPr>
            <w:rStyle w:val="a9"/>
            <w:rFonts w:ascii="Times New Roman" w:hAnsi="Times New Roman" w:cs="Times New Roman"/>
            <w:color w:val="000000" w:themeColor="text1"/>
            <w:u w:val="none"/>
          </w:rPr>
          <w:t>от 22.07.2008 N 123-ФЗ</w:t>
        </w:r>
      </w:hyperlink>
    </w:p>
    <w:p w:rsidR="00047BA1" w:rsidRPr="008C74AA"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242520">
        <w:rPr>
          <w:rFonts w:ascii="Times New Roman" w:hAnsi="Times New Roman" w:cs="Times New Roman"/>
          <w:color w:val="000000" w:themeColor="text1"/>
          <w:u w:val="single"/>
        </w:rPr>
        <w:t>Своды правил по проектированию и строительству (СП)</w:t>
      </w:r>
    </w:p>
    <w:p w:rsidR="00047BA1" w:rsidRPr="0024252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10.13130.2009 Системы противопожарной защиты внутренний противопожарный водопровод требования пожарной безопасности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Pr>
          <w:rFonts w:ascii="Times New Roman" w:hAnsi="Times New Roman" w:cs="Times New Roman"/>
          <w:color w:val="000000" w:themeColor="text1"/>
        </w:rPr>
        <w:t xml:space="preserve">СП 18.13330.2011 </w:t>
      </w:r>
      <w:r w:rsidRPr="007744A8">
        <w:rPr>
          <w:rFonts w:ascii="Times New Roman" w:hAnsi="Times New Roman" w:cs="Times New Roman"/>
          <w:color w:val="000000" w:themeColor="text1"/>
        </w:rPr>
        <w:t>Генеральные планы промышленных предприятий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31.13330.2012 Водоснабжение. Наружные сети и сооружения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31-102-99 Требования доступности общественных зданий и сооружений для инвалидов и других маломобильных посетителей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31-110-2003 Проектирование и монтаж электроустановок жилых и общественных зданий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33-101-2003 Определение основных расчетных гидрологических характеристик</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35-103-2001 Общественные здания и сооружения, доступные маломобильным посетителям</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36.13330.2012 Магистральные трубопроводы</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38.13330.2012 Нагрузки и воздействия на гидротехнические сооружения (волновые, ледовые и от судов)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39.13330.2012 Плотины из грунтовых материалов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54.13330.2011 Здания жилые многоквартирные</w:t>
      </w: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55.13330.2010 Дома жилые одноквартирные</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Pr>
          <w:rFonts w:ascii="Times New Roman" w:hAnsi="Times New Roman" w:cs="Times New Roman"/>
          <w:color w:val="000000" w:themeColor="text1"/>
        </w:rPr>
        <w:t>СП 58.13330.2012 Гидротехнические сооружения. Основные положения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59.13330.2012 Доступность зданий и сооружений для маломобильных групп населения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101.13330.2012 Подпорные стены, судоходные шлюзы, рыбопропускные и рыбозащитные сооружения</w:t>
      </w: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lastRenderedPageBreak/>
        <w:t>СП 112.13330.2012 Пожарная безопасность зданий и сооружений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Pr>
          <w:rFonts w:ascii="Times New Roman" w:hAnsi="Times New Roman" w:cs="Times New Roman"/>
          <w:color w:val="000000" w:themeColor="text1"/>
        </w:rPr>
        <w:t>СП 124.13330.2012 Свод правил. Тепловые сети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СП 125.13330.2012 Нефтепродуктопроводы, прокладываемые на территории городов и других населенных пунктов</w:t>
      </w: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242520">
        <w:rPr>
          <w:rFonts w:ascii="Times New Roman" w:hAnsi="Times New Roman" w:cs="Times New Roman"/>
          <w:color w:val="000000" w:themeColor="text1"/>
          <w:u w:val="single"/>
        </w:rPr>
        <w:t>Санитарные правила и нормы (СанПиН)</w:t>
      </w:r>
    </w:p>
    <w:p w:rsidR="00047BA1" w:rsidRPr="0024252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СанПиН 2.1.1279-03 Гигиенические требования к размещению, устройству и содержанию кладбищ, зданий и сооружений похоронного назначения</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СанПиН 2.1.4.1175-02 Гигиенические требования к качеству воды нецентрализованного водоснабжения. Санитарная охрана источников</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СанПиН 2.1.7.2790-10Санитарно-эпидемиологические требования к обращению с медицинскими отходами</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СанПиН 2.2.1/2.1.1.1200-03 Санитарно-защитные зоны и санитарная классификация предприятий, сооружений и иных объектов. Санитарно-эпидемиологические правила и нормативы (в действующей редакции, утвержденной постановлением Главного санитарного врача РФ</w:t>
      </w:r>
      <w:r>
        <w:rPr>
          <w:rFonts w:ascii="Times New Roman" w:hAnsi="Times New Roman" w:cs="Times New Roman"/>
          <w:color w:val="000000" w:themeColor="text1"/>
        </w:rPr>
        <w:t xml:space="preserve"> </w:t>
      </w:r>
      <w:hyperlink r:id="rId42" w:history="1">
        <w:r w:rsidRPr="007744A8">
          <w:rPr>
            <w:rStyle w:val="a9"/>
            <w:rFonts w:ascii="Times New Roman" w:hAnsi="Times New Roman" w:cs="Times New Roman"/>
            <w:color w:val="000000" w:themeColor="text1"/>
          </w:rPr>
          <w:t>от 25.09.2007 N 74</w:t>
        </w:r>
      </w:hyperlink>
      <w:r w:rsidRPr="007744A8">
        <w:rPr>
          <w:rFonts w:ascii="Times New Roman" w:hAnsi="Times New Roman" w:cs="Times New Roman"/>
          <w:color w:val="000000" w:themeColor="text1"/>
        </w:rPr>
        <w:t>)</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242520">
        <w:rPr>
          <w:rFonts w:ascii="Times New Roman" w:hAnsi="Times New Roman" w:cs="Times New Roman"/>
          <w:color w:val="000000" w:themeColor="text1"/>
          <w:u w:val="single"/>
        </w:rPr>
        <w:t>Руководящие документы в строительстве (РДС)</w:t>
      </w:r>
    </w:p>
    <w:p w:rsidR="00047BA1" w:rsidRPr="0024252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РДС 35-201-99 Порядок реализации требований доступности для инвалидов к объектам социальной инфраструктуры</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242520">
        <w:rPr>
          <w:rFonts w:ascii="Times New Roman" w:hAnsi="Times New Roman" w:cs="Times New Roman"/>
          <w:color w:val="000000" w:themeColor="text1"/>
          <w:u w:val="single"/>
        </w:rPr>
        <w:t>Руководящие документы (РД, СО)</w:t>
      </w:r>
    </w:p>
    <w:p w:rsidR="00047BA1" w:rsidRPr="0024252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РД 34.20.185-94 (СО 153-34.20.185-94) Инструкция по проектированию городских электрических сетей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r w:rsidRPr="00242520">
        <w:rPr>
          <w:rFonts w:ascii="Times New Roman" w:hAnsi="Times New Roman" w:cs="Times New Roman"/>
          <w:color w:val="000000" w:themeColor="text1"/>
          <w:u w:val="single"/>
        </w:rPr>
        <w:t>Другие документы</w:t>
      </w:r>
    </w:p>
    <w:p w:rsidR="00047BA1" w:rsidRPr="00242520" w:rsidRDefault="00047BA1" w:rsidP="00047BA1">
      <w:pPr>
        <w:tabs>
          <w:tab w:val="left" w:pos="2235"/>
        </w:tabs>
        <w:spacing w:after="0" w:line="240" w:lineRule="auto"/>
        <w:ind w:left="-567" w:firstLine="425"/>
        <w:jc w:val="both"/>
        <w:rPr>
          <w:rFonts w:ascii="Times New Roman" w:hAnsi="Times New Roman" w:cs="Times New Roman"/>
          <w:color w:val="000000" w:themeColor="text1"/>
          <w:u w:val="single"/>
        </w:rPr>
      </w:pP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Методические рекомендации по разработке историко-архитектурных опорных планов и проектов зон охраны памятников истории и культуры исторических населенных мест. Министерство культуры РСФСР, 1990 г.</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Рекомендации по контролю за состоянием грунтовых вод в районе размещения золоотвалов ТЭС (теплоэлектростанций).</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r w:rsidRPr="007744A8">
        <w:rPr>
          <w:rFonts w:ascii="Times New Roman" w:hAnsi="Times New Roman" w:cs="Times New Roman"/>
          <w:color w:val="000000" w:themeColor="text1"/>
        </w:rPr>
        <w:t>Правила устройства электроустановок (ПУЭ). Издание 7, утв. Министерством топлива и энергетики РФ, 2000 г.</w:t>
      </w:r>
    </w:p>
    <w:p w:rsidR="00047BA1" w:rsidRPr="007744A8" w:rsidRDefault="00047BA1" w:rsidP="00047BA1">
      <w:pPr>
        <w:tabs>
          <w:tab w:val="left" w:pos="2235"/>
        </w:tabs>
        <w:spacing w:after="0" w:line="240" w:lineRule="auto"/>
        <w:ind w:left="-567" w:firstLine="425"/>
        <w:jc w:val="both"/>
        <w:rPr>
          <w:rFonts w:ascii="Times New Roman" w:hAnsi="Times New Roman" w:cs="Times New Roman"/>
          <w:color w:val="000000" w:themeColor="text1"/>
        </w:rPr>
      </w:pPr>
    </w:p>
    <w:p w:rsidR="00047BA1" w:rsidRPr="00B97148" w:rsidRDefault="00047BA1" w:rsidP="00047BA1">
      <w:pPr>
        <w:spacing w:after="0" w:line="240" w:lineRule="auto"/>
        <w:ind w:left="-567"/>
        <w:jc w:val="center"/>
        <w:rPr>
          <w:rFonts w:ascii="Times New Roman" w:hAnsi="Times New Roman" w:cs="Times New Roman"/>
          <w:b/>
          <w:sz w:val="24"/>
          <w:szCs w:val="40"/>
        </w:rPr>
      </w:pPr>
    </w:p>
    <w:sectPr w:rsidR="00047BA1" w:rsidRPr="00B97148" w:rsidSect="002210C4">
      <w:headerReference w:type="default" r:id="rId43"/>
      <w:footerReference w:type="default" r:id="rId44"/>
      <w:pgSz w:w="11906" w:h="16838"/>
      <w:pgMar w:top="426" w:right="567"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387" w:rsidRDefault="00895387" w:rsidP="00DD134A">
      <w:pPr>
        <w:spacing w:after="0" w:line="240" w:lineRule="auto"/>
      </w:pPr>
      <w:r>
        <w:separator/>
      </w:r>
    </w:p>
  </w:endnote>
  <w:endnote w:type="continuationSeparator" w:id="0">
    <w:p w:rsidR="00895387" w:rsidRDefault="00895387" w:rsidP="00DD1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653083"/>
    </w:sdtPr>
    <w:sdtEndPr/>
    <w:sdtContent>
      <w:p w:rsidR="002210C4" w:rsidRDefault="002210C4">
        <w:pPr>
          <w:pStyle w:val="a5"/>
          <w:jc w:val="center"/>
        </w:pPr>
        <w:r>
          <w:fldChar w:fldCharType="begin"/>
        </w:r>
        <w:r>
          <w:instrText xml:space="preserve"> PAGE   \* MERGEFORMAT </w:instrText>
        </w:r>
        <w:r>
          <w:fldChar w:fldCharType="separate"/>
        </w:r>
        <w:r w:rsidR="0048679B">
          <w:rPr>
            <w:noProof/>
          </w:rPr>
          <w:t>1</w:t>
        </w:r>
        <w:r>
          <w:rPr>
            <w:noProof/>
          </w:rPr>
          <w:fldChar w:fldCharType="end"/>
        </w:r>
      </w:p>
    </w:sdtContent>
  </w:sdt>
  <w:p w:rsidR="002210C4" w:rsidRDefault="002210C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387" w:rsidRDefault="00895387" w:rsidP="00DD134A">
      <w:pPr>
        <w:spacing w:after="0" w:line="240" w:lineRule="auto"/>
      </w:pPr>
      <w:r>
        <w:separator/>
      </w:r>
    </w:p>
  </w:footnote>
  <w:footnote w:type="continuationSeparator" w:id="0">
    <w:p w:rsidR="00895387" w:rsidRDefault="00895387" w:rsidP="00DD13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0C4" w:rsidRDefault="002210C4" w:rsidP="00DD134A">
    <w:pPr>
      <w:pStyle w:val="a3"/>
      <w:ind w:left="-56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A3EB4"/>
    <w:multiLevelType w:val="hybridMultilevel"/>
    <w:tmpl w:val="DFEE33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D43036"/>
    <w:multiLevelType w:val="hybridMultilevel"/>
    <w:tmpl w:val="1730E9B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15:restartNumberingAfterBreak="0">
    <w:nsid w:val="0A4D5AEA"/>
    <w:multiLevelType w:val="hybridMultilevel"/>
    <w:tmpl w:val="338851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060540E"/>
    <w:multiLevelType w:val="hybridMultilevel"/>
    <w:tmpl w:val="3B6062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40E2318"/>
    <w:multiLevelType w:val="hybridMultilevel"/>
    <w:tmpl w:val="2B6091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A4D390A"/>
    <w:multiLevelType w:val="hybridMultilevel"/>
    <w:tmpl w:val="EB0E1C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E735B2C"/>
    <w:multiLevelType w:val="hybridMultilevel"/>
    <w:tmpl w:val="974CEC44"/>
    <w:lvl w:ilvl="0" w:tplc="A88A2360">
      <w:start w:val="1"/>
      <w:numFmt w:val="decimal"/>
      <w:lvlText w:val="%1."/>
      <w:lvlJc w:val="left"/>
      <w:pPr>
        <w:ind w:left="653" w:hanging="795"/>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15:restartNumberingAfterBreak="0">
    <w:nsid w:val="233E42F6"/>
    <w:multiLevelType w:val="hybridMultilevel"/>
    <w:tmpl w:val="3B4A03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83B12F5"/>
    <w:multiLevelType w:val="hybridMultilevel"/>
    <w:tmpl w:val="FEF6C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452B92"/>
    <w:multiLevelType w:val="hybridMultilevel"/>
    <w:tmpl w:val="84F409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148438E"/>
    <w:multiLevelType w:val="hybridMultilevel"/>
    <w:tmpl w:val="DC1A83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78F1989"/>
    <w:multiLevelType w:val="hybridMultilevel"/>
    <w:tmpl w:val="9A58AD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AC42740"/>
    <w:multiLevelType w:val="hybridMultilevel"/>
    <w:tmpl w:val="D8C473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B8D5118"/>
    <w:multiLevelType w:val="hybridMultilevel"/>
    <w:tmpl w:val="9BDAA2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D7854F1"/>
    <w:multiLevelType w:val="hybridMultilevel"/>
    <w:tmpl w:val="B42215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DCC0D3E"/>
    <w:multiLevelType w:val="multilevel"/>
    <w:tmpl w:val="AA702EF2"/>
    <w:lvl w:ilvl="0">
      <w:start w:val="1"/>
      <w:numFmt w:val="decimal"/>
      <w:lvlText w:val="%1."/>
      <w:lvlJc w:val="left"/>
      <w:pPr>
        <w:ind w:left="76" w:hanging="360"/>
      </w:pPr>
      <w:rPr>
        <w:rFonts w:ascii="Times New Roman" w:hAnsi="Times New Roman" w:hint="default"/>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860" w:hanging="1440"/>
      </w:pPr>
      <w:rPr>
        <w:rFonts w:hint="default"/>
      </w:rPr>
    </w:lvl>
    <w:lvl w:ilvl="7">
      <w:start w:val="1"/>
      <w:numFmt w:val="decimal"/>
      <w:isLgl/>
      <w:lvlText w:val="%1.%2.%3.%4.%5.%6.%7.%8."/>
      <w:lvlJc w:val="left"/>
      <w:pPr>
        <w:ind w:left="3144" w:hanging="1440"/>
      </w:pPr>
      <w:rPr>
        <w:rFonts w:hint="default"/>
      </w:rPr>
    </w:lvl>
    <w:lvl w:ilvl="8">
      <w:start w:val="1"/>
      <w:numFmt w:val="decimal"/>
      <w:isLgl/>
      <w:lvlText w:val="%1.%2.%3.%4.%5.%6.%7.%8.%9."/>
      <w:lvlJc w:val="left"/>
      <w:pPr>
        <w:ind w:left="3788" w:hanging="1800"/>
      </w:pPr>
      <w:rPr>
        <w:rFonts w:hint="default"/>
      </w:rPr>
    </w:lvl>
  </w:abstractNum>
  <w:abstractNum w:abstractNumId="16" w15:restartNumberingAfterBreak="0">
    <w:nsid w:val="3F817633"/>
    <w:multiLevelType w:val="hybridMultilevel"/>
    <w:tmpl w:val="AA30A2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FFF5A3B"/>
    <w:multiLevelType w:val="hybridMultilevel"/>
    <w:tmpl w:val="8AB0F8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2113EF3"/>
    <w:multiLevelType w:val="hybridMultilevel"/>
    <w:tmpl w:val="856CF1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57E2C26"/>
    <w:multiLevelType w:val="hybridMultilevel"/>
    <w:tmpl w:val="BE60DE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6DA6503"/>
    <w:multiLevelType w:val="hybridMultilevel"/>
    <w:tmpl w:val="CFDCA0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8925500"/>
    <w:multiLevelType w:val="hybridMultilevel"/>
    <w:tmpl w:val="328C80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A402D7D"/>
    <w:multiLevelType w:val="multilevel"/>
    <w:tmpl w:val="A008D06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51B96"/>
    <w:multiLevelType w:val="hybridMultilevel"/>
    <w:tmpl w:val="FC1ED1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CE57EEF"/>
    <w:multiLevelType w:val="hybridMultilevel"/>
    <w:tmpl w:val="CDE0B2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EC16375"/>
    <w:multiLevelType w:val="hybridMultilevel"/>
    <w:tmpl w:val="7AAE09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52E5017"/>
    <w:multiLevelType w:val="hybridMultilevel"/>
    <w:tmpl w:val="92B25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6ED5CC0"/>
    <w:multiLevelType w:val="hybridMultilevel"/>
    <w:tmpl w:val="D4845C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7963CE6"/>
    <w:multiLevelType w:val="hybridMultilevel"/>
    <w:tmpl w:val="27F08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A3D6C4A"/>
    <w:multiLevelType w:val="hybridMultilevel"/>
    <w:tmpl w:val="40661B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A6503C6"/>
    <w:multiLevelType w:val="hybridMultilevel"/>
    <w:tmpl w:val="E2881F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AB039BB"/>
    <w:multiLevelType w:val="hybridMultilevel"/>
    <w:tmpl w:val="054EE4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E50557B"/>
    <w:multiLevelType w:val="hybridMultilevel"/>
    <w:tmpl w:val="2B70C3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F847924"/>
    <w:multiLevelType w:val="hybridMultilevel"/>
    <w:tmpl w:val="79063EE8"/>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0E2635C"/>
    <w:multiLevelType w:val="hybridMultilevel"/>
    <w:tmpl w:val="1DF24E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3A6045C"/>
    <w:multiLevelType w:val="hybridMultilevel"/>
    <w:tmpl w:val="10B67B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3E97548"/>
    <w:multiLevelType w:val="hybridMultilevel"/>
    <w:tmpl w:val="8B4096A6"/>
    <w:lvl w:ilvl="0" w:tplc="7958B85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15"/>
  </w:num>
  <w:num w:numId="2">
    <w:abstractNumId w:val="1"/>
  </w:num>
  <w:num w:numId="3">
    <w:abstractNumId w:val="0"/>
  </w:num>
  <w:num w:numId="4">
    <w:abstractNumId w:val="35"/>
  </w:num>
  <w:num w:numId="5">
    <w:abstractNumId w:val="3"/>
  </w:num>
  <w:num w:numId="6">
    <w:abstractNumId w:val="12"/>
  </w:num>
  <w:num w:numId="7">
    <w:abstractNumId w:val="27"/>
  </w:num>
  <w:num w:numId="8">
    <w:abstractNumId w:val="20"/>
  </w:num>
  <w:num w:numId="9">
    <w:abstractNumId w:val="33"/>
  </w:num>
  <w:num w:numId="10">
    <w:abstractNumId w:val="24"/>
  </w:num>
  <w:num w:numId="11">
    <w:abstractNumId w:val="4"/>
  </w:num>
  <w:num w:numId="12">
    <w:abstractNumId w:val="25"/>
  </w:num>
  <w:num w:numId="13">
    <w:abstractNumId w:val="10"/>
  </w:num>
  <w:num w:numId="14">
    <w:abstractNumId w:val="21"/>
  </w:num>
  <w:num w:numId="15">
    <w:abstractNumId w:val="11"/>
  </w:num>
  <w:num w:numId="16">
    <w:abstractNumId w:val="16"/>
  </w:num>
  <w:num w:numId="17">
    <w:abstractNumId w:val="18"/>
  </w:num>
  <w:num w:numId="18">
    <w:abstractNumId w:val="23"/>
  </w:num>
  <w:num w:numId="19">
    <w:abstractNumId w:val="34"/>
  </w:num>
  <w:num w:numId="20">
    <w:abstractNumId w:val="17"/>
  </w:num>
  <w:num w:numId="21">
    <w:abstractNumId w:val="2"/>
  </w:num>
  <w:num w:numId="22">
    <w:abstractNumId w:val="13"/>
  </w:num>
  <w:num w:numId="23">
    <w:abstractNumId w:val="30"/>
  </w:num>
  <w:num w:numId="24">
    <w:abstractNumId w:val="19"/>
  </w:num>
  <w:num w:numId="25">
    <w:abstractNumId w:val="5"/>
  </w:num>
  <w:num w:numId="26">
    <w:abstractNumId w:val="29"/>
  </w:num>
  <w:num w:numId="27">
    <w:abstractNumId w:val="9"/>
  </w:num>
  <w:num w:numId="28">
    <w:abstractNumId w:val="14"/>
  </w:num>
  <w:num w:numId="29">
    <w:abstractNumId w:val="7"/>
  </w:num>
  <w:num w:numId="30">
    <w:abstractNumId w:val="31"/>
  </w:num>
  <w:num w:numId="31">
    <w:abstractNumId w:val="32"/>
  </w:num>
  <w:num w:numId="32">
    <w:abstractNumId w:val="8"/>
  </w:num>
  <w:num w:numId="33">
    <w:abstractNumId w:val="28"/>
  </w:num>
  <w:num w:numId="34">
    <w:abstractNumId w:val="26"/>
  </w:num>
  <w:num w:numId="35">
    <w:abstractNumId w:val="6"/>
  </w:num>
  <w:num w:numId="36">
    <w:abstractNumId w:val="36"/>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40FDC"/>
    <w:rsid w:val="00047BA1"/>
    <w:rsid w:val="000C4AB7"/>
    <w:rsid w:val="000D51D5"/>
    <w:rsid w:val="0013147F"/>
    <w:rsid w:val="002210C4"/>
    <w:rsid w:val="00240FDC"/>
    <w:rsid w:val="00403C96"/>
    <w:rsid w:val="004823E2"/>
    <w:rsid w:val="0048679B"/>
    <w:rsid w:val="004C280B"/>
    <w:rsid w:val="00571F18"/>
    <w:rsid w:val="00576F44"/>
    <w:rsid w:val="005A068B"/>
    <w:rsid w:val="00690BF2"/>
    <w:rsid w:val="006A0A8C"/>
    <w:rsid w:val="00895387"/>
    <w:rsid w:val="008C74AA"/>
    <w:rsid w:val="00911C59"/>
    <w:rsid w:val="009329A2"/>
    <w:rsid w:val="00A46F94"/>
    <w:rsid w:val="00AD777B"/>
    <w:rsid w:val="00B42CA5"/>
    <w:rsid w:val="00B4584F"/>
    <w:rsid w:val="00B752AC"/>
    <w:rsid w:val="00B97148"/>
    <w:rsid w:val="00BD450B"/>
    <w:rsid w:val="00C00653"/>
    <w:rsid w:val="00C42C1A"/>
    <w:rsid w:val="00C6711E"/>
    <w:rsid w:val="00C71DAE"/>
    <w:rsid w:val="00CB6BBE"/>
    <w:rsid w:val="00D24A0F"/>
    <w:rsid w:val="00D31571"/>
    <w:rsid w:val="00D75089"/>
    <w:rsid w:val="00DD134A"/>
    <w:rsid w:val="00FF5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4C3963-E2AE-4603-9959-EF5879CFD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AB7"/>
  </w:style>
  <w:style w:type="paragraph" w:styleId="1">
    <w:name w:val="heading 1"/>
    <w:basedOn w:val="a"/>
    <w:next w:val="a"/>
    <w:link w:val="10"/>
    <w:uiPriority w:val="9"/>
    <w:qFormat/>
    <w:rsid w:val="00047B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671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6711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671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134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D134A"/>
  </w:style>
  <w:style w:type="paragraph" w:styleId="a5">
    <w:name w:val="footer"/>
    <w:basedOn w:val="a"/>
    <w:link w:val="a6"/>
    <w:uiPriority w:val="99"/>
    <w:unhideWhenUsed/>
    <w:rsid w:val="00DD134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D134A"/>
  </w:style>
  <w:style w:type="paragraph" w:styleId="a7">
    <w:name w:val="Balloon Text"/>
    <w:basedOn w:val="a"/>
    <w:link w:val="a8"/>
    <w:uiPriority w:val="99"/>
    <w:semiHidden/>
    <w:unhideWhenUsed/>
    <w:rsid w:val="00DD13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D134A"/>
    <w:rPr>
      <w:rFonts w:ascii="Tahoma" w:hAnsi="Tahoma" w:cs="Tahoma"/>
      <w:sz w:val="16"/>
      <w:szCs w:val="16"/>
    </w:rPr>
  </w:style>
  <w:style w:type="paragraph" w:customStyle="1" w:styleId="formattext">
    <w:name w:val="formattext"/>
    <w:basedOn w:val="a"/>
    <w:rsid w:val="00047B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047BA1"/>
    <w:rPr>
      <w:color w:val="0000FF"/>
      <w:u w:val="single"/>
    </w:rPr>
  </w:style>
  <w:style w:type="character" w:customStyle="1" w:styleId="10">
    <w:name w:val="Заголовок 1 Знак"/>
    <w:basedOn w:val="a0"/>
    <w:link w:val="1"/>
    <w:uiPriority w:val="9"/>
    <w:rsid w:val="00047BA1"/>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unhideWhenUsed/>
    <w:qFormat/>
    <w:rsid w:val="00047BA1"/>
    <w:pPr>
      <w:outlineLvl w:val="9"/>
    </w:pPr>
    <w:rPr>
      <w:rFonts w:ascii="Cambria" w:eastAsia="Times New Roman" w:hAnsi="Cambria" w:cs="Times New Roman"/>
      <w:color w:val="auto"/>
    </w:rPr>
  </w:style>
  <w:style w:type="paragraph" w:styleId="11">
    <w:name w:val="toc 1"/>
    <w:basedOn w:val="a"/>
    <w:next w:val="a"/>
    <w:autoRedefine/>
    <w:uiPriority w:val="39"/>
    <w:unhideWhenUsed/>
    <w:rsid w:val="00047BA1"/>
    <w:pPr>
      <w:tabs>
        <w:tab w:val="right" w:leader="dot" w:pos="9345"/>
      </w:tabs>
      <w:spacing w:after="100"/>
      <w:ind w:left="-284"/>
    </w:pPr>
    <w:rPr>
      <w:rFonts w:ascii="Times New Roman" w:eastAsia="Times New Roman" w:hAnsi="Times New Roman" w:cs="Times New Roman"/>
      <w:sz w:val="24"/>
      <w:lang w:eastAsia="ru-RU"/>
    </w:rPr>
  </w:style>
  <w:style w:type="table" w:styleId="ab">
    <w:name w:val="Table Grid"/>
    <w:basedOn w:val="a1"/>
    <w:uiPriority w:val="59"/>
    <w:rsid w:val="00C71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C6711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6711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C6711E"/>
    <w:rPr>
      <w:rFonts w:asciiTheme="majorHAnsi" w:eastAsiaTheme="majorEastAsia" w:hAnsiTheme="majorHAnsi" w:cstheme="majorBidi"/>
      <w:b/>
      <w:bCs/>
      <w:i/>
      <w:iCs/>
      <w:color w:val="4F81BD" w:themeColor="accent1"/>
    </w:rPr>
  </w:style>
  <w:style w:type="paragraph" w:customStyle="1" w:styleId="headertext">
    <w:name w:val="headertext"/>
    <w:basedOn w:val="a"/>
    <w:rsid w:val="00C671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C6711E"/>
    <w:pPr>
      <w:ind w:left="720"/>
      <w:contextualSpacing/>
    </w:pPr>
  </w:style>
  <w:style w:type="paragraph" w:styleId="ad">
    <w:name w:val="No Spacing"/>
    <w:uiPriority w:val="1"/>
    <w:qFormat/>
    <w:rsid w:val="00C671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744100004" TargetMode="External"/><Relationship Id="rId13" Type="http://schemas.openxmlformats.org/officeDocument/2006/relationships/hyperlink" Target="http://docs.cntd.ru/document/9040995" TargetMode="External"/><Relationship Id="rId18" Type="http://schemas.openxmlformats.org/officeDocument/2006/relationships/hyperlink" Target="http://docs.cntd.ru/document/901820936" TargetMode="External"/><Relationship Id="rId26" Type="http://schemas.openxmlformats.org/officeDocument/2006/relationships/hyperlink" Target="http://docs.cntd.ru/document/901919338" TargetMode="External"/><Relationship Id="rId39" Type="http://schemas.openxmlformats.org/officeDocument/2006/relationships/hyperlink" Target="http://docs.cntd.ru/document/901808297" TargetMode="External"/><Relationship Id="rId3" Type="http://schemas.openxmlformats.org/officeDocument/2006/relationships/settings" Target="settings.xml"/><Relationship Id="rId21" Type="http://schemas.openxmlformats.org/officeDocument/2006/relationships/hyperlink" Target="http://docs.cntd.ru/document/9015335" TargetMode="External"/><Relationship Id="rId34" Type="http://schemas.openxmlformats.org/officeDocument/2006/relationships/hyperlink" Target="http://docs.cntd.ru/document/9014440" TargetMode="External"/><Relationship Id="rId42" Type="http://schemas.openxmlformats.org/officeDocument/2006/relationships/hyperlink" Target="http://docs.cntd.ru/document/902065388" TargetMode="External"/><Relationship Id="rId7" Type="http://schemas.openxmlformats.org/officeDocument/2006/relationships/hyperlink" Target="http://docs.cntd.ru/document/901919338" TargetMode="External"/><Relationship Id="rId12" Type="http://schemas.openxmlformats.org/officeDocument/2006/relationships/hyperlink" Target="http://docs.cntd.ru/document/744100004" TargetMode="External"/><Relationship Id="rId17" Type="http://schemas.openxmlformats.org/officeDocument/2006/relationships/hyperlink" Target="http://docs.cntd.ru/document/744100004" TargetMode="External"/><Relationship Id="rId25" Type="http://schemas.openxmlformats.org/officeDocument/2006/relationships/hyperlink" Target="http://docs.cntd.ru/document/9004937" TargetMode="External"/><Relationship Id="rId33" Type="http://schemas.openxmlformats.org/officeDocument/2006/relationships/hyperlink" Target="http://docs.cntd.ru/document/9012648" TargetMode="External"/><Relationship Id="rId38" Type="http://schemas.openxmlformats.org/officeDocument/2006/relationships/hyperlink" Target="http://docs.cntd.ru/document/901732276"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ocs.cntd.ru/document/9010833" TargetMode="External"/><Relationship Id="rId20" Type="http://schemas.openxmlformats.org/officeDocument/2006/relationships/hyperlink" Target="http://docs.cntd.ru/document/901820936" TargetMode="External"/><Relationship Id="rId29" Type="http://schemas.openxmlformats.org/officeDocument/2006/relationships/hyperlink" Target="http://docs.cntd.ru/document/901982862" TargetMode="External"/><Relationship Id="rId41" Type="http://schemas.openxmlformats.org/officeDocument/2006/relationships/hyperlink" Target="http://docs.cntd.ru/document/90211164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2161595" TargetMode="External"/><Relationship Id="rId24" Type="http://schemas.openxmlformats.org/officeDocument/2006/relationships/hyperlink" Target="http://docs.cntd.ru/document/901982862" TargetMode="External"/><Relationship Id="rId32" Type="http://schemas.openxmlformats.org/officeDocument/2006/relationships/hyperlink" Target="http://docs.cntd.ru/document/9010833" TargetMode="External"/><Relationship Id="rId37" Type="http://schemas.openxmlformats.org/officeDocument/2006/relationships/hyperlink" Target="http://docs.cntd.ru/document/9014765" TargetMode="External"/><Relationship Id="rId40" Type="http://schemas.openxmlformats.org/officeDocument/2006/relationships/hyperlink" Target="http://docs.cntd.ru/document/901820936"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ocs.cntd.ru/document/744100004" TargetMode="External"/><Relationship Id="rId23" Type="http://schemas.openxmlformats.org/officeDocument/2006/relationships/hyperlink" Target="http://docs.cntd.ru/document/901919338" TargetMode="External"/><Relationship Id="rId28" Type="http://schemas.openxmlformats.org/officeDocument/2006/relationships/hyperlink" Target="http://docs.cntd.ru/document/901919946" TargetMode="External"/><Relationship Id="rId36" Type="http://schemas.openxmlformats.org/officeDocument/2006/relationships/hyperlink" Target="http://docs.cntd.ru/document/9014513" TargetMode="External"/><Relationship Id="rId10" Type="http://schemas.openxmlformats.org/officeDocument/2006/relationships/hyperlink" Target="http://docs.cntd.ru/document/902111644" TargetMode="External"/><Relationship Id="rId19" Type="http://schemas.openxmlformats.org/officeDocument/2006/relationships/hyperlink" Target="http://docs.cntd.ru/document/901919338" TargetMode="External"/><Relationship Id="rId31" Type="http://schemas.openxmlformats.org/officeDocument/2006/relationships/hyperlink" Target="http://docs.cntd.ru/document/9040995"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docs.cntd.ru/document/901919338" TargetMode="External"/><Relationship Id="rId14" Type="http://schemas.openxmlformats.org/officeDocument/2006/relationships/hyperlink" Target="http://docs.cntd.ru/document/902111644" TargetMode="External"/><Relationship Id="rId22" Type="http://schemas.openxmlformats.org/officeDocument/2006/relationships/hyperlink" Target="http://docs.cntd.ru/document/9004835" TargetMode="External"/><Relationship Id="rId27" Type="http://schemas.openxmlformats.org/officeDocument/2006/relationships/hyperlink" Target="http://docs.cntd.ru/document/744100004" TargetMode="External"/><Relationship Id="rId30" Type="http://schemas.openxmlformats.org/officeDocument/2006/relationships/hyperlink" Target="http://docs.cntd.ru/document/902017047" TargetMode="External"/><Relationship Id="rId35" Type="http://schemas.openxmlformats.org/officeDocument/2006/relationships/hyperlink" Target="http://docs.cntd.ru/document/9014668"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94</Pages>
  <Words>46322</Words>
  <Characters>264036</Characters>
  <Application>Microsoft Office Word</Application>
  <DocSecurity>0</DocSecurity>
  <Lines>2200</Lines>
  <Paragraphs>619</Paragraphs>
  <ScaleCrop>false</ScaleCrop>
  <HeadingPairs>
    <vt:vector size="2" baseType="variant">
      <vt:variant>
        <vt:lpstr>Название</vt:lpstr>
      </vt:variant>
      <vt:variant>
        <vt:i4>1</vt:i4>
      </vt:variant>
    </vt:vector>
  </HeadingPairs>
  <TitlesOfParts>
    <vt:vector size="1" baseType="lpstr">
      <vt:lpstr>Местные нормативы градостроительного проектирования Тейковского муниципального района </vt:lpstr>
    </vt:vector>
  </TitlesOfParts>
  <Company>Microsoft</Company>
  <LinksUpToDate>false</LinksUpToDate>
  <CharactersWithSpaces>309739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Местные нормативы градостроительного проектирования Тейковского муниципального района </dc:title>
  <dc:subject/>
  <dc:creator>u2</dc:creator>
  <cp:keywords/>
  <dc:description/>
  <cp:lastModifiedBy>Нечкасов</cp:lastModifiedBy>
  <cp:revision>15</cp:revision>
  <cp:lastPrinted>2018-01-29T10:44:00Z</cp:lastPrinted>
  <dcterms:created xsi:type="dcterms:W3CDTF">2018-01-25T10:05:00Z</dcterms:created>
  <dcterms:modified xsi:type="dcterms:W3CDTF">2018-02-06T06:02:00Z</dcterms:modified>
</cp:coreProperties>
</file>