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55817">
        <w:rPr>
          <w:rFonts w:ascii="Times New Roman" w:hAnsi="Times New Roman" w:cs="Times New Roman"/>
        </w:rPr>
        <w:t xml:space="preserve">                            </w:t>
      </w:r>
      <w:r w:rsidR="00076308">
        <w:rPr>
          <w:rFonts w:ascii="Times New Roman" w:hAnsi="Times New Roman" w:cs="Times New Roman"/>
        </w:rPr>
        <w:t xml:space="preserve">от 11.11.2019   </w:t>
      </w:r>
      <w:r w:rsidR="00E55817">
        <w:rPr>
          <w:rFonts w:ascii="Times New Roman" w:hAnsi="Times New Roman" w:cs="Times New Roman"/>
        </w:rPr>
        <w:t xml:space="preserve">  </w:t>
      </w:r>
      <w:r w:rsidR="00076308">
        <w:rPr>
          <w:rFonts w:ascii="Times New Roman" w:hAnsi="Times New Roman" w:cs="Times New Roman"/>
        </w:rPr>
        <w:t>№ 296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6308">
        <w:rPr>
          <w:rFonts w:ascii="Times New Roman" w:eastAsia="Times New Roman" w:hAnsi="Times New Roman" w:cs="Times New Roman"/>
          <w:sz w:val="24"/>
          <w:szCs w:val="24"/>
        </w:rPr>
        <w:t>296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6308">
        <w:rPr>
          <w:rFonts w:ascii="Times New Roman" w:eastAsia="Times New Roman" w:hAnsi="Times New Roman" w:cs="Times New Roman"/>
          <w:sz w:val="24"/>
          <w:szCs w:val="24"/>
        </w:rPr>
        <w:t>11.11.2019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6308">
        <w:rPr>
          <w:rFonts w:ascii="Times New Roman" w:eastAsia="Times New Roman" w:hAnsi="Times New Roman" w:cs="Times New Roman"/>
          <w:sz w:val="24"/>
          <w:szCs w:val="24"/>
        </w:rPr>
        <w:t>года 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>уполном</w:t>
      </w:r>
      <w:bookmarkStart w:id="0" w:name="_GoBack"/>
      <w:bookmarkEnd w:id="0"/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5817">
        <w:rPr>
          <w:rFonts w:ascii="Times New Roman" w:hAnsi="Times New Roman" w:cs="Times New Roman"/>
          <w:sz w:val="24"/>
          <w:szCs w:val="24"/>
        </w:rPr>
        <w:t>23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E5581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6D5E8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E5581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ежегодной </w:t>
      </w:r>
      <w:r>
        <w:rPr>
          <w:rFonts w:ascii="Times New Roman" w:eastAsia="Times New Roman" w:hAnsi="Times New Roman" w:cs="Times New Roman"/>
          <w:sz w:val="24"/>
          <w:szCs w:val="24"/>
        </w:rPr>
        <w:t>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Большеклочковское сельское поселение, земельный участок №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560500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678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4A4678">
        <w:rPr>
          <w:rFonts w:ascii="Times New Roman" w:hAnsi="Times New Roman" w:cs="Times New Roman"/>
          <w:sz w:val="24"/>
          <w:szCs w:val="24"/>
        </w:rPr>
        <w:t>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E55817">
        <w:rPr>
          <w:rFonts w:ascii="Times New Roman" w:hAnsi="Times New Roman" w:cs="Times New Roman"/>
          <w:sz w:val="24"/>
          <w:szCs w:val="24"/>
        </w:rPr>
        <w:t>825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6D5E82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ведения сельскохозяйственного производства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6D5E82" w:rsidRDefault="006D5E82" w:rsidP="006D5E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ПАО «МРСК Центра и Приволжья» </w:t>
      </w:r>
      <w:r>
        <w:rPr>
          <w:rFonts w:ascii="Times New Roman" w:eastAsia="Times New Roman" w:hAnsi="Times New Roman" w:cs="Times New Roman"/>
          <w:sz w:val="24"/>
          <w:szCs w:val="24"/>
        </w:rPr>
        <w:t>на земельном участке возможно от существующей ВЛ-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№ 632 ПС</w:t>
      </w:r>
      <w:r w:rsidR="004A467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 w:rsidR="004A4678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ВЛ-6кВ (ориентировочно 10 метров трассы), установке КТП-6/0,4 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, строительству ВЛИ-0,4 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 (ориентировочно 10 метров трассы) и подключения на участке мощности не более 15 кВт на напряжении 0,4 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4A467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216FF3" w:rsidRPr="00C11A94" w:rsidRDefault="00BE40B6" w:rsidP="00216F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отчета </w:t>
      </w:r>
      <w:r w:rsidR="00145B9B">
        <w:rPr>
          <w:rFonts w:ascii="Times New Roman" w:eastAsia="Times New Roman" w:hAnsi="Times New Roman" w:cs="Times New Roman"/>
          <w:sz w:val="24"/>
          <w:szCs w:val="24"/>
        </w:rPr>
        <w:t xml:space="preserve">об оценке </w:t>
      </w:r>
      <w:r w:rsidR="00AB68C2">
        <w:rPr>
          <w:rFonts w:ascii="Times New Roman" w:eastAsia="Times New Roman" w:hAnsi="Times New Roman" w:cs="Times New Roman"/>
          <w:sz w:val="24"/>
          <w:szCs w:val="24"/>
        </w:rPr>
        <w:t xml:space="preserve">независимого оценщика </w:t>
      </w:r>
      <w:r w:rsidR="002477FC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45B9B">
        <w:rPr>
          <w:rFonts w:ascii="Times New Roman" w:eastAsia="Times New Roman" w:hAnsi="Times New Roman" w:cs="Times New Roman"/>
          <w:sz w:val="24"/>
          <w:szCs w:val="24"/>
        </w:rPr>
        <w:t>385/2019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рыночной стоимости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и рыночной величины годового размера арендной платы земельного участка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с кадастровым номером 37:18: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000000: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825, площадью 560500 </w:t>
      </w:r>
      <w:proofErr w:type="spellStart"/>
      <w:r w:rsidR="002F28C7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2F28C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Тейковский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район,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Большеклочковское сельское поселение, участок № 1, и земельного участка с кадастровым номером 37:18:000000:82</w:t>
      </w:r>
      <w:r w:rsidR="007F2F47">
        <w:rPr>
          <w:rFonts w:ascii="Times New Roman" w:eastAsia="Times New Roman" w:hAnsi="Times New Roman" w:cs="Times New Roman"/>
          <w:sz w:val="24"/>
          <w:szCs w:val="24"/>
        </w:rPr>
        <w:t>6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, площадью 699554 </w:t>
      </w:r>
      <w:proofErr w:type="spellStart"/>
      <w:r w:rsidR="002F28C7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., расположенного по адресу: Ивановская область, Тейковский муниципальный район, Большеклочковское сельское поселение, участок № 2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30.10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9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ежегодной арендной платы 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187700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Сто восемьдесят семь тысяч семьсот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5631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Пять тысяч шестьсот тридцать один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bCs/>
          <w:sz w:val="24"/>
          <w:szCs w:val="24"/>
        </w:rPr>
        <w:t xml:space="preserve">00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2F28C7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2F28C7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2302F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2F28C7">
        <w:rPr>
          <w:rFonts w:ascii="Times New Roman" w:hAnsi="Times New Roman" w:cs="Times New Roman"/>
          <w:sz w:val="24"/>
          <w:szCs w:val="24"/>
        </w:rPr>
        <w:t>19.11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hAnsi="Times New Roman" w:cs="Times New Roman"/>
          <w:sz w:val="24"/>
          <w:szCs w:val="24"/>
        </w:rPr>
        <w:t>37540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Тридцать семь тысяч пятьсот сорок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4753D8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3E6091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E558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076308"/>
    <w:rsid w:val="00145B9B"/>
    <w:rsid w:val="001500C8"/>
    <w:rsid w:val="00167ACF"/>
    <w:rsid w:val="001B16C0"/>
    <w:rsid w:val="001F04E2"/>
    <w:rsid w:val="00216FF3"/>
    <w:rsid w:val="0022282B"/>
    <w:rsid w:val="00235348"/>
    <w:rsid w:val="002477FC"/>
    <w:rsid w:val="002E64B0"/>
    <w:rsid w:val="002F28C7"/>
    <w:rsid w:val="00332B3D"/>
    <w:rsid w:val="003509B0"/>
    <w:rsid w:val="003777F9"/>
    <w:rsid w:val="003B64C1"/>
    <w:rsid w:val="003E6091"/>
    <w:rsid w:val="00406D7E"/>
    <w:rsid w:val="00432C3F"/>
    <w:rsid w:val="004518C7"/>
    <w:rsid w:val="004546A9"/>
    <w:rsid w:val="004753D8"/>
    <w:rsid w:val="004A4678"/>
    <w:rsid w:val="004C7BAC"/>
    <w:rsid w:val="005541CC"/>
    <w:rsid w:val="005740A6"/>
    <w:rsid w:val="005A54FE"/>
    <w:rsid w:val="005C3142"/>
    <w:rsid w:val="005F1841"/>
    <w:rsid w:val="00670E83"/>
    <w:rsid w:val="0067659F"/>
    <w:rsid w:val="006D5E82"/>
    <w:rsid w:val="00781425"/>
    <w:rsid w:val="007F2F47"/>
    <w:rsid w:val="00812CAA"/>
    <w:rsid w:val="00847145"/>
    <w:rsid w:val="0090496E"/>
    <w:rsid w:val="0092302F"/>
    <w:rsid w:val="00931DD6"/>
    <w:rsid w:val="009503C0"/>
    <w:rsid w:val="009E248B"/>
    <w:rsid w:val="00AB68C2"/>
    <w:rsid w:val="00B46F70"/>
    <w:rsid w:val="00BE40B6"/>
    <w:rsid w:val="00C70DDF"/>
    <w:rsid w:val="00D45CC4"/>
    <w:rsid w:val="00DC1492"/>
    <w:rsid w:val="00DD120D"/>
    <w:rsid w:val="00E46B2B"/>
    <w:rsid w:val="00E55817"/>
    <w:rsid w:val="00E83BA5"/>
    <w:rsid w:val="00EE5E12"/>
    <w:rsid w:val="00F1079E"/>
    <w:rsid w:val="00F23114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80</cp:revision>
  <cp:lastPrinted>2019-11-08T12:48:00Z</cp:lastPrinted>
  <dcterms:created xsi:type="dcterms:W3CDTF">2017-10-24T12:01:00Z</dcterms:created>
  <dcterms:modified xsi:type="dcterms:W3CDTF">2019-11-15T13:07:00Z</dcterms:modified>
</cp:coreProperties>
</file>