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685C" w:rsidRDefault="00AC685C" w:rsidP="007B1EC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en-US"/>
        </w:rPr>
      </w:pPr>
    </w:p>
    <w:p w:rsidR="007B1EC2" w:rsidRDefault="007B1EC2" w:rsidP="007B1EC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Приложение №1</w:t>
      </w:r>
    </w:p>
    <w:p w:rsidR="007B1EC2" w:rsidRDefault="007B1EC2" w:rsidP="007B1EC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7B1EC2" w:rsidRDefault="007B1EC2" w:rsidP="007B1EC2">
      <w:pPr>
        <w:pStyle w:val="ConsPlusNormal"/>
        <w:jc w:val="right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</w:rPr>
        <w:t>Тейковского муниципального района</w:t>
      </w:r>
    </w:p>
    <w:p w:rsidR="007B1EC2" w:rsidRDefault="007B1EC2" w:rsidP="007B1EC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="00D56648">
        <w:rPr>
          <w:rFonts w:ascii="Times New Roman" w:hAnsi="Times New Roman" w:cs="Times New Roman"/>
          <w:sz w:val="24"/>
          <w:szCs w:val="24"/>
        </w:rPr>
        <w:t>от 11.11.2019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56648">
        <w:rPr>
          <w:rFonts w:ascii="Times New Roman" w:hAnsi="Times New Roman" w:cs="Times New Roman"/>
          <w:sz w:val="24"/>
          <w:szCs w:val="24"/>
        </w:rPr>
        <w:t>297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7B1EC2" w:rsidRDefault="007B1EC2" w:rsidP="00BE40B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AC685C" w:rsidRDefault="00AC685C" w:rsidP="00BE40B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>Извещение о проведении аукциона на право заключения договора аренды земельного участка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16"/>
          <w:szCs w:val="16"/>
          <w:lang w:eastAsia="en-US"/>
        </w:rPr>
      </w:pPr>
    </w:p>
    <w:p w:rsidR="00AC685C" w:rsidRDefault="00AC685C" w:rsidP="00BE40B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16"/>
          <w:szCs w:val="16"/>
          <w:lang w:eastAsia="en-US"/>
        </w:rPr>
      </w:pPr>
    </w:p>
    <w:p w:rsidR="00BE40B6" w:rsidRPr="00BE40B6" w:rsidRDefault="00BE40B6" w:rsidP="00BE40B6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Организатор аукциона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– отдел сельского хозяйства и земельных отношений администрации Тейковского муниципального района извещает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о проведении аукциона на право заключения договора аренды земельного участка, государственная собственность на который не разграничена,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основании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46B2B">
        <w:rPr>
          <w:rFonts w:ascii="Times New Roman" w:eastAsia="Times New Roman" w:hAnsi="Times New Roman" w:cs="Times New Roman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sz w:val="24"/>
          <w:szCs w:val="24"/>
        </w:rPr>
        <w:t>остановления администрации Тейков</w:t>
      </w:r>
      <w:r w:rsidR="00406D7E">
        <w:rPr>
          <w:rFonts w:ascii="Times New Roman" w:eastAsia="Times New Roman" w:hAnsi="Times New Roman" w:cs="Times New Roman"/>
          <w:sz w:val="24"/>
          <w:szCs w:val="24"/>
        </w:rPr>
        <w:t>ского муниципального района   №</w:t>
      </w:r>
      <w:r w:rsidR="00E46B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56648">
        <w:rPr>
          <w:rFonts w:ascii="Times New Roman" w:eastAsia="Times New Roman" w:hAnsi="Times New Roman" w:cs="Times New Roman"/>
          <w:sz w:val="24"/>
          <w:szCs w:val="24"/>
        </w:rPr>
        <w:t>297 от</w:t>
      </w:r>
      <w:r w:rsidR="00DC14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56648">
        <w:rPr>
          <w:rFonts w:ascii="Times New Roman" w:eastAsia="Times New Roman" w:hAnsi="Times New Roman" w:cs="Times New Roman"/>
          <w:sz w:val="24"/>
          <w:szCs w:val="24"/>
        </w:rPr>
        <w:t>11.11.2019</w:t>
      </w:r>
      <w:r w:rsidR="009F09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467DE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="002228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«О прове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дении аукциона</w:t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на право заключения договора аренды земельного участка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», принятого </w:t>
      </w:r>
      <w:r w:rsidRPr="00BE40B6">
        <w:rPr>
          <w:rFonts w:ascii="Times New Roman" w:eastAsia="Times New Roman" w:hAnsi="Times New Roman" w:cs="Times New Roman"/>
          <w:sz w:val="24"/>
          <w:szCs w:val="24"/>
        </w:rPr>
        <w:t xml:space="preserve">уполномоченным органом. 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Место проведения аукциона: </w:t>
      </w:r>
      <w:r>
        <w:rPr>
          <w:rFonts w:ascii="Times New Roman" w:hAnsi="Times New Roman" w:cs="Times New Roman"/>
          <w:sz w:val="24"/>
          <w:szCs w:val="24"/>
        </w:rPr>
        <w:t>Ивановская область,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 Тейково, ул. Октябрьская, д. 2а, отдел сельского хозяйства и земельных отношений администрации Тейковского муниципального района.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Дата и время проведения аукциона:</w:t>
      </w:r>
      <w:r w:rsidR="009F09D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77C9D">
        <w:rPr>
          <w:rFonts w:ascii="Times New Roman" w:hAnsi="Times New Roman" w:cs="Times New Roman"/>
          <w:sz w:val="24"/>
          <w:szCs w:val="24"/>
        </w:rPr>
        <w:t>23</w:t>
      </w:r>
      <w:r w:rsidR="00847145">
        <w:rPr>
          <w:rFonts w:ascii="Times New Roman" w:hAnsi="Times New Roman" w:cs="Times New Roman"/>
          <w:sz w:val="24"/>
          <w:szCs w:val="24"/>
        </w:rPr>
        <w:t>.</w:t>
      </w:r>
      <w:r w:rsidR="009F09D1"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>.201</w:t>
      </w:r>
      <w:r w:rsidR="00E46B2B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г., в </w:t>
      </w:r>
      <w:r w:rsidR="00377C9D">
        <w:rPr>
          <w:rFonts w:ascii="Times New Roman" w:hAnsi="Times New Roman" w:cs="Times New Roman"/>
          <w:sz w:val="24"/>
          <w:szCs w:val="24"/>
        </w:rPr>
        <w:t>09</w:t>
      </w:r>
      <w:r>
        <w:rPr>
          <w:rFonts w:ascii="Times New Roman" w:hAnsi="Times New Roman" w:cs="Times New Roman"/>
          <w:sz w:val="24"/>
          <w:szCs w:val="24"/>
        </w:rPr>
        <w:t>.</w:t>
      </w:r>
      <w:r w:rsidR="00377C9D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0 по московскому времени.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Порядок проведения аукциона</w:t>
      </w:r>
      <w:r>
        <w:rPr>
          <w:rFonts w:ascii="Times New Roman" w:hAnsi="Times New Roman" w:cs="Times New Roman"/>
          <w:sz w:val="24"/>
          <w:szCs w:val="24"/>
        </w:rPr>
        <w:t>: Аукцион является открытым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 составу участников и по форме подачи предложений о размере арендной платы и заявлений на участие в аукционе.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Предмет аукциона: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емельный участок, расположенный по адресу: Ивановская область, Тейковский 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район</w:t>
      </w:r>
      <w:r w:rsidR="00167AC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377C9D">
        <w:rPr>
          <w:rFonts w:ascii="Times New Roman" w:eastAsia="Times New Roman" w:hAnsi="Times New Roman" w:cs="Times New Roman"/>
          <w:sz w:val="24"/>
          <w:szCs w:val="24"/>
        </w:rPr>
        <w:t>Новогоряновско</w:t>
      </w:r>
      <w:r w:rsidR="0022282B">
        <w:rPr>
          <w:rFonts w:ascii="Times New Roman" w:eastAsia="Times New Roman" w:hAnsi="Times New Roman" w:cs="Times New Roman"/>
          <w:sz w:val="24"/>
          <w:szCs w:val="24"/>
        </w:rPr>
        <w:t>е</w:t>
      </w:r>
      <w:proofErr w:type="spellEnd"/>
      <w:r w:rsidR="00167ACF">
        <w:rPr>
          <w:rFonts w:ascii="Times New Roman" w:eastAsia="Times New Roman" w:hAnsi="Times New Roman" w:cs="Times New Roman"/>
          <w:sz w:val="24"/>
          <w:szCs w:val="24"/>
        </w:rPr>
        <w:t xml:space="preserve"> сельское поселение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377C9D">
        <w:rPr>
          <w:rFonts w:ascii="Times New Roman" w:eastAsia="Times New Roman" w:hAnsi="Times New Roman" w:cs="Times New Roman"/>
          <w:sz w:val="24"/>
          <w:szCs w:val="24"/>
        </w:rPr>
        <w:t xml:space="preserve">д. Малое </w:t>
      </w:r>
      <w:proofErr w:type="spellStart"/>
      <w:r w:rsidR="00377C9D">
        <w:rPr>
          <w:rFonts w:ascii="Times New Roman" w:eastAsia="Times New Roman" w:hAnsi="Times New Roman" w:cs="Times New Roman"/>
          <w:sz w:val="24"/>
          <w:szCs w:val="24"/>
        </w:rPr>
        <w:t>Клочково</w:t>
      </w:r>
      <w:proofErr w:type="spellEnd"/>
      <w:r w:rsidR="00377C9D">
        <w:rPr>
          <w:rFonts w:ascii="Times New Roman" w:eastAsia="Times New Roman" w:hAnsi="Times New Roman" w:cs="Times New Roman"/>
          <w:sz w:val="24"/>
          <w:szCs w:val="24"/>
        </w:rPr>
        <w:t>, 33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площадью </w:t>
      </w:r>
      <w:r w:rsidR="00377C9D">
        <w:rPr>
          <w:rFonts w:ascii="Times New Roman" w:eastAsia="Times New Roman" w:hAnsi="Times New Roman" w:cs="Times New Roman"/>
          <w:sz w:val="24"/>
          <w:szCs w:val="24"/>
        </w:rPr>
        <w:t>1191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кв. м., кадастровый номер </w:t>
      </w:r>
      <w:r>
        <w:rPr>
          <w:rFonts w:ascii="Times New Roman" w:hAnsi="Times New Roman" w:cs="Times New Roman"/>
          <w:sz w:val="24"/>
          <w:szCs w:val="24"/>
        </w:rPr>
        <w:t>37:18:</w:t>
      </w:r>
      <w:r w:rsidR="00377C9D">
        <w:rPr>
          <w:rFonts w:ascii="Times New Roman" w:hAnsi="Times New Roman" w:cs="Times New Roman"/>
          <w:sz w:val="24"/>
          <w:szCs w:val="24"/>
        </w:rPr>
        <w:t>070103</w:t>
      </w:r>
      <w:r>
        <w:rPr>
          <w:rFonts w:ascii="Times New Roman" w:hAnsi="Times New Roman" w:cs="Times New Roman"/>
          <w:sz w:val="24"/>
          <w:szCs w:val="24"/>
        </w:rPr>
        <w:t>:</w:t>
      </w:r>
      <w:r w:rsidR="00377C9D">
        <w:rPr>
          <w:rFonts w:ascii="Times New Roman" w:hAnsi="Times New Roman" w:cs="Times New Roman"/>
          <w:sz w:val="24"/>
          <w:szCs w:val="24"/>
        </w:rPr>
        <w:t>378</w:t>
      </w:r>
      <w:r w:rsidR="00432C3F">
        <w:rPr>
          <w:rFonts w:ascii="Times New Roman" w:eastAsia="Times New Roman" w:hAnsi="Times New Roman" w:cs="Times New Roman"/>
          <w:sz w:val="24"/>
          <w:szCs w:val="24"/>
        </w:rPr>
        <w:t>,</w:t>
      </w:r>
      <w:r w:rsidR="00167ACF">
        <w:rPr>
          <w:rFonts w:ascii="Times New Roman" w:eastAsia="Times New Roman" w:hAnsi="Times New Roman" w:cs="Times New Roman"/>
          <w:sz w:val="24"/>
          <w:szCs w:val="24"/>
        </w:rPr>
        <w:t xml:space="preserve"> категория земель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740A6" w:rsidRPr="005740A6">
        <w:rPr>
          <w:rFonts w:ascii="Times New Roman" w:hAnsi="Times New Roman" w:cs="Times New Roman"/>
          <w:sz w:val="24"/>
          <w:szCs w:val="24"/>
        </w:rPr>
        <w:t xml:space="preserve">«земли </w:t>
      </w:r>
      <w:r w:rsidR="00F80EC2">
        <w:rPr>
          <w:rFonts w:ascii="Times New Roman" w:hAnsi="Times New Roman" w:cs="Times New Roman"/>
          <w:sz w:val="24"/>
          <w:szCs w:val="24"/>
        </w:rPr>
        <w:t>населенных пунктов</w:t>
      </w:r>
      <w:r w:rsidR="005740A6" w:rsidRPr="005740A6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разрешенное использование: </w:t>
      </w:r>
      <w:r w:rsidR="00377C9D">
        <w:rPr>
          <w:rFonts w:ascii="Times New Roman" w:eastAsia="Times New Roman" w:hAnsi="Times New Roman" w:cs="Times New Roman"/>
          <w:sz w:val="24"/>
          <w:szCs w:val="24"/>
        </w:rPr>
        <w:t>для индивидуального жилищного строительства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E40B6" w:rsidRDefault="005C3142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Ограничени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обременени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в пользовании земельного участка нет.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Технические условия подключения объекта капитального строительства к сетям инженерно-технического обеспечения: </w:t>
      </w:r>
    </w:p>
    <w:p w:rsidR="00847145" w:rsidRDefault="00083B1B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Возможность т</w:t>
      </w:r>
      <w:r w:rsidR="00BE40B6">
        <w:rPr>
          <w:rFonts w:ascii="Times New Roman" w:eastAsia="Times New Roman" w:hAnsi="Times New Roman" w:cs="Times New Roman"/>
          <w:sz w:val="24"/>
          <w:szCs w:val="24"/>
        </w:rPr>
        <w:t>ехнологическо</w:t>
      </w:r>
      <w:r>
        <w:rPr>
          <w:rFonts w:ascii="Times New Roman" w:eastAsia="Times New Roman" w:hAnsi="Times New Roman" w:cs="Times New Roman"/>
          <w:sz w:val="24"/>
          <w:szCs w:val="24"/>
        </w:rPr>
        <w:t>го</w:t>
      </w:r>
      <w:r w:rsidR="00BE40B6">
        <w:rPr>
          <w:rFonts w:ascii="Times New Roman" w:eastAsia="Times New Roman" w:hAnsi="Times New Roman" w:cs="Times New Roman"/>
          <w:sz w:val="24"/>
          <w:szCs w:val="24"/>
        </w:rPr>
        <w:t xml:space="preserve"> присоединени</w:t>
      </w:r>
      <w:r>
        <w:rPr>
          <w:rFonts w:ascii="Times New Roman" w:eastAsia="Times New Roman" w:hAnsi="Times New Roman" w:cs="Times New Roman"/>
          <w:sz w:val="24"/>
          <w:szCs w:val="24"/>
        </w:rPr>
        <w:t>я</w:t>
      </w:r>
      <w:r w:rsidR="00BE40B6">
        <w:rPr>
          <w:rFonts w:ascii="Times New Roman" w:eastAsia="Times New Roman" w:hAnsi="Times New Roman" w:cs="Times New Roman"/>
          <w:sz w:val="24"/>
          <w:szCs w:val="24"/>
        </w:rPr>
        <w:t xml:space="preserve"> объекта к электрическим сетям </w:t>
      </w:r>
      <w:r w:rsidR="009F09D1">
        <w:rPr>
          <w:rFonts w:ascii="Times New Roman" w:eastAsia="Times New Roman" w:hAnsi="Times New Roman" w:cs="Times New Roman"/>
          <w:sz w:val="24"/>
          <w:szCs w:val="24"/>
        </w:rPr>
        <w:t>АО «</w:t>
      </w:r>
      <w:r w:rsidR="00377C9D">
        <w:rPr>
          <w:rFonts w:ascii="Times New Roman" w:eastAsia="Times New Roman" w:hAnsi="Times New Roman" w:cs="Times New Roman"/>
          <w:sz w:val="24"/>
          <w:szCs w:val="24"/>
        </w:rPr>
        <w:t>Объединенные электрические сети</w:t>
      </w:r>
      <w:r w:rsidR="009F09D1">
        <w:rPr>
          <w:rFonts w:ascii="Times New Roman" w:eastAsia="Times New Roman" w:hAnsi="Times New Roman" w:cs="Times New Roman"/>
          <w:sz w:val="24"/>
          <w:szCs w:val="24"/>
        </w:rPr>
        <w:t>»</w:t>
      </w:r>
      <w:r w:rsidR="00216614">
        <w:rPr>
          <w:rFonts w:ascii="Times New Roman" w:eastAsia="Times New Roman" w:hAnsi="Times New Roman" w:cs="Times New Roman"/>
          <w:sz w:val="24"/>
          <w:szCs w:val="24"/>
        </w:rPr>
        <w:t xml:space="preserve"> с мощностью не более 15 кВт</w:t>
      </w:r>
      <w:r w:rsidR="009F09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6614">
        <w:rPr>
          <w:rFonts w:ascii="Times New Roman" w:eastAsia="Times New Roman" w:hAnsi="Times New Roman" w:cs="Times New Roman"/>
          <w:sz w:val="24"/>
          <w:szCs w:val="24"/>
        </w:rPr>
        <w:t xml:space="preserve">на земельном участке </w:t>
      </w:r>
      <w:r>
        <w:rPr>
          <w:rFonts w:ascii="Times New Roman" w:eastAsia="Times New Roman" w:hAnsi="Times New Roman" w:cs="Times New Roman"/>
          <w:sz w:val="24"/>
          <w:szCs w:val="24"/>
        </w:rPr>
        <w:t>имеется</w:t>
      </w:r>
      <w:r w:rsidR="0022282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Централизованные сети водоснабжения, водоотведения и теплоснабжения отсутствуют.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Начальная цена предмета аукциона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 право заключения договора аренды земельного участка в соответствии с пунктом 14 статьи 39.11 Земельного кодекса Российской Федерации и решением Совета Тейковского муниципального района </w:t>
      </w:r>
      <w:r>
        <w:rPr>
          <w:rFonts w:ascii="Times New Roman" w:hAnsi="Times New Roman" w:cs="Times New Roman"/>
          <w:sz w:val="24"/>
          <w:szCs w:val="24"/>
        </w:rPr>
        <w:t xml:space="preserve">от 05.07.2017 года № 206-р «Об утверждении порядка определения размера начальной цены предмета аукциона на право заключения договора аренды земельных участков, государственная собственность на которые не разграничена, расположенных на территории сельских поселений Тейковского муниципального района и земельных участков, находящихся в собственности Тейковского муниципального района» установлена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 размере 1,5 % от кадастровой стоимости земельного участка – </w:t>
      </w:r>
      <w:r w:rsidR="00083B1B">
        <w:rPr>
          <w:rFonts w:ascii="Times New Roman" w:eastAsia="Times New Roman" w:hAnsi="Times New Roman" w:cs="Times New Roman"/>
          <w:sz w:val="24"/>
          <w:szCs w:val="24"/>
        </w:rPr>
        <w:t>1756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083B1B">
        <w:rPr>
          <w:rFonts w:ascii="Times New Roman" w:eastAsia="Times New Roman" w:hAnsi="Times New Roman" w:cs="Times New Roman"/>
          <w:sz w:val="24"/>
          <w:szCs w:val="24"/>
        </w:rPr>
        <w:t>Одна тысяча семьсот пятьдесят шесть</w:t>
      </w:r>
      <w:r w:rsidR="00847145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рубл</w:t>
      </w:r>
      <w:r w:rsidR="00177DA9">
        <w:rPr>
          <w:rFonts w:ascii="Times New Roman" w:eastAsia="Times New Roman" w:hAnsi="Times New Roman" w:cs="Times New Roman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83B1B">
        <w:rPr>
          <w:rFonts w:ascii="Times New Roman" w:eastAsia="Times New Roman" w:hAnsi="Times New Roman" w:cs="Times New Roman"/>
          <w:sz w:val="24"/>
          <w:szCs w:val="24"/>
        </w:rPr>
        <w:t>31</w:t>
      </w:r>
      <w:r w:rsidR="00847145">
        <w:rPr>
          <w:rFonts w:ascii="Times New Roman" w:eastAsia="Times New Roman" w:hAnsi="Times New Roman" w:cs="Times New Roman"/>
          <w:sz w:val="24"/>
          <w:szCs w:val="24"/>
        </w:rPr>
        <w:t xml:space="preserve"> копе</w:t>
      </w:r>
      <w:r w:rsidR="00177DA9">
        <w:rPr>
          <w:rFonts w:ascii="Times New Roman" w:eastAsia="Times New Roman" w:hAnsi="Times New Roman" w:cs="Times New Roman"/>
          <w:sz w:val="24"/>
          <w:szCs w:val="24"/>
        </w:rPr>
        <w:t>йк</w:t>
      </w:r>
      <w:r w:rsidR="00083B1B">
        <w:rPr>
          <w:rFonts w:ascii="Times New Roman" w:eastAsia="Times New Roman" w:hAnsi="Times New Roman" w:cs="Times New Roman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Шаг аукциона: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(3% начальной цены) </w:t>
      </w:r>
      <w:r w:rsidR="00083B1B">
        <w:rPr>
          <w:rFonts w:ascii="Times New Roman" w:eastAsia="Times New Roman" w:hAnsi="Times New Roman" w:cs="Times New Roman"/>
          <w:sz w:val="24"/>
          <w:szCs w:val="24"/>
        </w:rPr>
        <w:t>52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083B1B">
        <w:rPr>
          <w:rFonts w:ascii="Times New Roman" w:eastAsia="Times New Roman" w:hAnsi="Times New Roman" w:cs="Times New Roman"/>
          <w:sz w:val="24"/>
          <w:szCs w:val="24"/>
        </w:rPr>
        <w:t>Пятьдесят</w:t>
      </w:r>
      <w:r w:rsidR="00030442">
        <w:rPr>
          <w:rFonts w:ascii="Times New Roman" w:eastAsia="Times New Roman" w:hAnsi="Times New Roman" w:cs="Times New Roman"/>
          <w:sz w:val="24"/>
          <w:szCs w:val="24"/>
        </w:rPr>
        <w:t xml:space="preserve"> два</w:t>
      </w:r>
      <w:r>
        <w:rPr>
          <w:rFonts w:ascii="Times New Roman" w:eastAsia="Times New Roman" w:hAnsi="Times New Roman" w:cs="Times New Roman"/>
          <w:sz w:val="24"/>
          <w:szCs w:val="24"/>
        </w:rPr>
        <w:t>) рубл</w:t>
      </w:r>
      <w:r w:rsidR="00030442">
        <w:rPr>
          <w:rFonts w:ascii="Times New Roman" w:eastAsia="Times New Roman" w:hAnsi="Times New Roman" w:cs="Times New Roman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83B1B">
        <w:rPr>
          <w:rFonts w:ascii="Times New Roman" w:eastAsia="Times New Roman" w:hAnsi="Times New Roman" w:cs="Times New Roman"/>
          <w:bCs/>
          <w:sz w:val="24"/>
          <w:szCs w:val="24"/>
        </w:rPr>
        <w:t>69</w:t>
      </w:r>
      <w:r w:rsidR="00F80EC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коп</w:t>
      </w:r>
      <w:r w:rsidR="00030442">
        <w:rPr>
          <w:rFonts w:ascii="Times New Roman" w:eastAsia="Times New Roman" w:hAnsi="Times New Roman" w:cs="Times New Roman"/>
          <w:bCs/>
          <w:sz w:val="24"/>
          <w:szCs w:val="24"/>
        </w:rPr>
        <w:t>е</w:t>
      </w:r>
      <w:r w:rsidR="00CF2519">
        <w:rPr>
          <w:rFonts w:ascii="Times New Roman" w:eastAsia="Times New Roman" w:hAnsi="Times New Roman" w:cs="Times New Roman"/>
          <w:bCs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Форма заявки на участие в аукционе </w:t>
      </w:r>
      <w:r w:rsidR="00030442">
        <w:rPr>
          <w:rFonts w:ascii="Times New Roman" w:hAnsi="Times New Roman" w:cs="Times New Roman"/>
          <w:b/>
          <w:sz w:val="24"/>
          <w:szCs w:val="24"/>
        </w:rPr>
        <w:t>и порядок ее</w:t>
      </w:r>
      <w:r>
        <w:rPr>
          <w:rFonts w:ascii="Times New Roman" w:hAnsi="Times New Roman" w:cs="Times New Roman"/>
          <w:b/>
          <w:sz w:val="24"/>
          <w:szCs w:val="24"/>
        </w:rPr>
        <w:t xml:space="preserve"> приема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участия в аукционе заявители представляют в установленный в извещении о проведении аукциона срок следующие документы: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заявка на участие в аукционе по установленной в извещении о проведении аукциона форме, с указанием банковских реквизитов счета для возврата задатка (приложение №1);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копии документов, удостоверяющих личность заявителя (для граждан);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3) </w:t>
      </w:r>
      <w:r w:rsidR="00030442">
        <w:rPr>
          <w:rFonts w:ascii="Times New Roman" w:hAnsi="Times New Roman" w:cs="Times New Roman"/>
          <w:sz w:val="24"/>
          <w:szCs w:val="24"/>
        </w:rPr>
        <w:t>надлежащим образом,</w:t>
      </w:r>
      <w:r>
        <w:rPr>
          <w:rFonts w:ascii="Times New Roman" w:hAnsi="Times New Roman" w:cs="Times New Roman"/>
          <w:sz w:val="24"/>
          <w:szCs w:val="24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документы, подтверждающие внесение задатка.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Представление документов, подтверждающих внесение задатка, признается заключением соглашения о задатке.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Прием документов прекращается не ранее чем за пять дней до дня проведения аукциона на право заключения договора аренды земельного участка, находящегося в государственной или муниципальной собственности.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Один заявитель вправе подать только одну заявку на участие в аукционе.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Заявитель не допускается к участию в аукционе в следующих случаях: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не поступление задатка на дату рассмотрения заявок на участие в аукционе;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подача заявки на участие в аукционе лицом, которое в соответствии с Земельным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реестре недобросовестных участников аукциона.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Дата начала приема заявок на участие в аукционе: </w:t>
      </w:r>
      <w:r w:rsidR="00083B1B">
        <w:rPr>
          <w:rFonts w:ascii="Times New Roman" w:hAnsi="Times New Roman" w:cs="Times New Roman"/>
          <w:sz w:val="24"/>
          <w:szCs w:val="24"/>
        </w:rPr>
        <w:t>19</w:t>
      </w:r>
      <w:r w:rsidR="00030442">
        <w:rPr>
          <w:rFonts w:ascii="Times New Roman" w:hAnsi="Times New Roman" w:cs="Times New Roman"/>
          <w:sz w:val="24"/>
          <w:szCs w:val="24"/>
        </w:rPr>
        <w:t>.11</w:t>
      </w:r>
      <w:r>
        <w:rPr>
          <w:rFonts w:ascii="Times New Roman" w:hAnsi="Times New Roman" w:cs="Times New Roman"/>
          <w:sz w:val="24"/>
          <w:szCs w:val="24"/>
        </w:rPr>
        <w:t>.201</w:t>
      </w:r>
      <w:r w:rsidR="00E46B2B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 08.00</w:t>
      </w:r>
      <w:r>
        <w:rPr>
          <w:rFonts w:ascii="Times New Roman" w:hAnsi="Times New Roman" w:cs="Times New Roman"/>
          <w:sz w:val="24"/>
          <w:szCs w:val="24"/>
        </w:rPr>
        <w:t xml:space="preserve"> по московскому времени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Дата окончания приема заявок на участие в аукционе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83B1B">
        <w:rPr>
          <w:rFonts w:ascii="Times New Roman" w:eastAsia="Times New Roman" w:hAnsi="Times New Roman" w:cs="Times New Roman"/>
          <w:sz w:val="24"/>
          <w:szCs w:val="24"/>
        </w:rPr>
        <w:t>18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030442">
        <w:rPr>
          <w:rFonts w:ascii="Times New Roman" w:eastAsia="Times New Roman" w:hAnsi="Times New Roman" w:cs="Times New Roman"/>
          <w:sz w:val="24"/>
          <w:szCs w:val="24"/>
        </w:rPr>
        <w:t>12</w:t>
      </w:r>
      <w:r>
        <w:rPr>
          <w:rFonts w:ascii="Times New Roman" w:eastAsia="Times New Roman" w:hAnsi="Times New Roman" w:cs="Times New Roman"/>
          <w:sz w:val="24"/>
          <w:szCs w:val="24"/>
        </w:rPr>
        <w:t>.201</w:t>
      </w:r>
      <w:r w:rsidR="00E46B2B">
        <w:rPr>
          <w:rFonts w:ascii="Times New Roman" w:eastAsia="Times New Roman" w:hAnsi="Times New Roman" w:cs="Times New Roman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sz w:val="24"/>
          <w:szCs w:val="24"/>
        </w:rPr>
        <w:t>г. в 1</w:t>
      </w:r>
      <w:r w:rsidR="00F1079E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>.00</w:t>
      </w:r>
      <w:r>
        <w:rPr>
          <w:rFonts w:ascii="Times New Roman" w:hAnsi="Times New Roman" w:cs="Times New Roman"/>
          <w:sz w:val="24"/>
          <w:szCs w:val="24"/>
        </w:rPr>
        <w:t xml:space="preserve"> по московскому времени.</w:t>
      </w:r>
    </w:p>
    <w:p w:rsidR="00BE40B6" w:rsidRDefault="00BE40B6" w:rsidP="00BE40B6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Адрес приема заявок:</w:t>
      </w:r>
      <w:r>
        <w:rPr>
          <w:rFonts w:ascii="Times New Roman" w:hAnsi="Times New Roman" w:cs="Times New Roman"/>
          <w:sz w:val="24"/>
          <w:szCs w:val="24"/>
        </w:rPr>
        <w:t xml:space="preserve"> Ивановская область, г. Тейково, ул. Октябрьская, д. 2а, отдел сельского хозяйства и земельных отношений администрации Тейковского муниципального района. Контактный телефон: 2-21-01, 2-21-71.</w:t>
      </w:r>
    </w:p>
    <w:p w:rsidR="00BE40B6" w:rsidRDefault="00BE40B6" w:rsidP="00BE40B6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Заявки принимаются в рабочие дни с 08.00 до 12.00 и 13.00 до 17.00 по московскому времени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(кроме субботы, воскресенья и праздничных дней).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Размер задатка, порядок его внесения: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Задаток для участия в аукционе составляет: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15881">
        <w:rPr>
          <w:rFonts w:ascii="Times New Roman" w:hAnsi="Times New Roman" w:cs="Times New Roman"/>
          <w:sz w:val="24"/>
          <w:szCs w:val="24"/>
        </w:rPr>
        <w:t>351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115881">
        <w:rPr>
          <w:rFonts w:ascii="Times New Roman" w:eastAsia="Times New Roman" w:hAnsi="Times New Roman" w:cs="Times New Roman"/>
          <w:sz w:val="24"/>
          <w:szCs w:val="24"/>
        </w:rPr>
        <w:t>Триста пятьдесят один</w:t>
      </w:r>
      <w:r>
        <w:rPr>
          <w:rFonts w:ascii="Times New Roman" w:eastAsia="Times New Roman" w:hAnsi="Times New Roman" w:cs="Times New Roman"/>
          <w:sz w:val="24"/>
          <w:szCs w:val="24"/>
        </w:rPr>
        <w:t>) рубл</w:t>
      </w:r>
      <w:r w:rsidR="00115881">
        <w:rPr>
          <w:rFonts w:ascii="Times New Roman" w:eastAsia="Times New Roman" w:hAnsi="Times New Roman" w:cs="Times New Roman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15881">
        <w:rPr>
          <w:rFonts w:ascii="Times New Roman" w:eastAsia="Times New Roman" w:hAnsi="Times New Roman" w:cs="Times New Roman"/>
          <w:sz w:val="24"/>
          <w:szCs w:val="24"/>
        </w:rPr>
        <w:t>26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копе</w:t>
      </w:r>
      <w:r w:rsidR="00030442">
        <w:rPr>
          <w:rFonts w:ascii="Times New Roman" w:eastAsia="Times New Roman" w:hAnsi="Times New Roman" w:cs="Times New Roman"/>
          <w:sz w:val="24"/>
          <w:szCs w:val="24"/>
        </w:rPr>
        <w:t>ек</w:t>
      </w:r>
      <w:r w:rsidR="00F107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(20% от начальной цены) и перечисляется на счет: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ИНН 3724002463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КПП 370401001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Получатель: Администрация Тейковского муниципального района Ивановской области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л/с 05333006700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40302810200003000087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Банк получателя: Отделение Иваново г. Иваново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БИК 042406001</w:t>
      </w:r>
    </w:p>
    <w:p w:rsidR="00BE40B6" w:rsidRDefault="00BE40B6" w:rsidP="00BE40B6">
      <w:pPr>
        <w:pStyle w:val="a4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Задаток возвращается в следующих случаях:</w:t>
      </w:r>
    </w:p>
    <w:p w:rsidR="00BE40B6" w:rsidRDefault="00BE40B6" w:rsidP="00BE40B6">
      <w:pPr>
        <w:pStyle w:val="a4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Организатор аукциона обязан в течение трех банковских дней со дня подписания протокола о результатах аукциона возвратить задатки лицам, участвовавшим в аукционе, но не победившим в нем.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Организатор аукциона обязан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Задаток, внесенный лицом, признанным победителем аукциона или задаток, внесенный иным лицом, с которым договор аренды земельного участка заключается в соответствии с </w:t>
      </w:r>
      <w:hyperlink r:id="rId4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пунктом 13</w:t>
        </w:r>
      </w:hyperlink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5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14</w:t>
        </w:r>
      </w:hyperlink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или </w:t>
      </w:r>
      <w:hyperlink r:id="rId6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20</w:t>
        </w:r>
      </w:hyperlink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ст. 39.1</w:t>
      </w:r>
      <w:r>
        <w:rPr>
          <w:rFonts w:ascii="Times New Roman" w:hAnsi="Times New Roman" w:cs="Times New Roman"/>
          <w:sz w:val="24"/>
          <w:szCs w:val="24"/>
        </w:rPr>
        <w:t>2 Земельного Кодекса Российской Федерации, засчитываются в счет арендной платы за него. Задатки, внесенные этими лицами, не заключившими в установленном настоящей статьей порядке договора аренды земельного участка вследствие уклонения от заключения указанного договора, не возвращаются.</w:t>
      </w:r>
    </w:p>
    <w:p w:rsidR="00BE40B6" w:rsidRDefault="00BE40B6" w:rsidP="00BE40B6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Срок аренды земельного участка: </w:t>
      </w:r>
      <w:r w:rsidR="00F80EC2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лет.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E40B6" w:rsidRDefault="00BE40B6" w:rsidP="00BE40B6">
      <w:pPr>
        <w:pStyle w:val="a4"/>
        <w:widowControl w:val="0"/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 Осмотр земельного участка осуществляется </w:t>
      </w:r>
      <w:r>
        <w:rPr>
          <w:rFonts w:ascii="Times New Roman" w:hAnsi="Times New Roman" w:cs="Times New Roman"/>
          <w:sz w:val="24"/>
          <w:szCs w:val="24"/>
        </w:rPr>
        <w:t>претендентами самостоятельно, в случае необходимости с привлечением представителя Организатора аукциона (номер телефона представителя 8(49343) 2-21-71</w:t>
      </w:r>
      <w:r w:rsidR="00F1079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E40B6" w:rsidRDefault="00BE40B6" w:rsidP="00BE40B6">
      <w:pPr>
        <w:pStyle w:val="a4"/>
        <w:widowControl w:val="0"/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Проект договора аренды земельного участка </w:t>
      </w:r>
      <w:r>
        <w:rPr>
          <w:rFonts w:ascii="Times New Roman" w:hAnsi="Times New Roman" w:cs="Times New Roman"/>
          <w:sz w:val="24"/>
          <w:szCs w:val="24"/>
          <w:lang w:eastAsia="en-US"/>
        </w:rPr>
        <w:t>представлен в приложении №2 к настоящему информационному сообщению.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4"/>
      <w:bookmarkEnd w:id="1"/>
      <w:r>
        <w:rPr>
          <w:rFonts w:ascii="Times New Roman" w:hAnsi="Times New Roman" w:cs="Times New Roman"/>
          <w:sz w:val="24"/>
          <w:szCs w:val="24"/>
        </w:rPr>
        <w:t xml:space="preserve">Уполномоченный орган принимает решение об отказе в проведении аукциона в случае выявления обстоятельств, </w:t>
      </w:r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предусмотренных </w:t>
      </w:r>
      <w:hyperlink r:id="rId7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пунктом 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ст. 39.11 Земельного Кодекса Российской Федерации. Извещение об отказе 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67659F" w:rsidRDefault="0067659F" w:rsidP="00BE40B6">
      <w:pPr>
        <w:autoSpaceDE w:val="0"/>
        <w:autoSpaceDN w:val="0"/>
        <w:adjustRightInd w:val="0"/>
        <w:spacing w:after="0" w:line="240" w:lineRule="auto"/>
        <w:jc w:val="center"/>
      </w:pPr>
    </w:p>
    <w:sectPr w:rsidR="0067659F" w:rsidSect="00083B1B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9B0"/>
    <w:rsid w:val="00006655"/>
    <w:rsid w:val="00030442"/>
    <w:rsid w:val="0003349B"/>
    <w:rsid w:val="00083B1B"/>
    <w:rsid w:val="0009096C"/>
    <w:rsid w:val="00115881"/>
    <w:rsid w:val="001500C8"/>
    <w:rsid w:val="00167ACF"/>
    <w:rsid w:val="00177DA9"/>
    <w:rsid w:val="001B389D"/>
    <w:rsid w:val="001F04E2"/>
    <w:rsid w:val="00216614"/>
    <w:rsid w:val="0022282B"/>
    <w:rsid w:val="00235348"/>
    <w:rsid w:val="002E64B0"/>
    <w:rsid w:val="00332B3D"/>
    <w:rsid w:val="003467DE"/>
    <w:rsid w:val="003509B0"/>
    <w:rsid w:val="003777F9"/>
    <w:rsid w:val="00377C9D"/>
    <w:rsid w:val="003B64C1"/>
    <w:rsid w:val="00406D7E"/>
    <w:rsid w:val="00432C3F"/>
    <w:rsid w:val="004518C7"/>
    <w:rsid w:val="004546A9"/>
    <w:rsid w:val="004753D8"/>
    <w:rsid w:val="004C7BAC"/>
    <w:rsid w:val="005541CC"/>
    <w:rsid w:val="005740A6"/>
    <w:rsid w:val="005A54FE"/>
    <w:rsid w:val="005C3142"/>
    <w:rsid w:val="005F1841"/>
    <w:rsid w:val="00670E83"/>
    <w:rsid w:val="0067659F"/>
    <w:rsid w:val="00781425"/>
    <w:rsid w:val="007B1EC2"/>
    <w:rsid w:val="00812CAA"/>
    <w:rsid w:val="00847145"/>
    <w:rsid w:val="0090496E"/>
    <w:rsid w:val="00931DD6"/>
    <w:rsid w:val="009503C0"/>
    <w:rsid w:val="009F09D1"/>
    <w:rsid w:val="00AC685C"/>
    <w:rsid w:val="00B46F70"/>
    <w:rsid w:val="00BE40B6"/>
    <w:rsid w:val="00C70DDF"/>
    <w:rsid w:val="00CF2519"/>
    <w:rsid w:val="00D56648"/>
    <w:rsid w:val="00DC1492"/>
    <w:rsid w:val="00DD120D"/>
    <w:rsid w:val="00E46B2B"/>
    <w:rsid w:val="00E83BA5"/>
    <w:rsid w:val="00EE5E12"/>
    <w:rsid w:val="00F1079E"/>
    <w:rsid w:val="00F80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22FC6D-FBF3-45CD-92BF-F4911A617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49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3349B"/>
    <w:rPr>
      <w:color w:val="0000FF"/>
      <w:u w:val="single"/>
    </w:rPr>
  </w:style>
  <w:style w:type="paragraph" w:styleId="a4">
    <w:name w:val="Body Text"/>
    <w:basedOn w:val="a"/>
    <w:link w:val="a5"/>
    <w:uiPriority w:val="99"/>
    <w:semiHidden/>
    <w:unhideWhenUsed/>
    <w:rsid w:val="0003349B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03349B"/>
    <w:rPr>
      <w:rFonts w:eastAsiaTheme="minorEastAsia"/>
      <w:lang w:eastAsia="ru-RU"/>
    </w:rPr>
  </w:style>
  <w:style w:type="paragraph" w:customStyle="1" w:styleId="ConsPlusNormal">
    <w:name w:val="ConsPlusNormal"/>
    <w:rsid w:val="0003349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E64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E64B0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900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1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2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28F1475598CB049CEB334ABBA94B80D47555E707544827939B88072941D7F8B9B7AE36F5FYBw7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4B0EB33F7DA949723FB446E8903723633C081440272BE61C900B5F3B6CF180C7A88AE74EBrEREF" TargetMode="External"/><Relationship Id="rId5" Type="http://schemas.openxmlformats.org/officeDocument/2006/relationships/hyperlink" Target="consultantplus://offline/ref=54B0EB33F7DA949723FB446E8903723633C081440272BE61C900B5F3B6CF180C7A88AE75E2rERCF" TargetMode="External"/><Relationship Id="rId4" Type="http://schemas.openxmlformats.org/officeDocument/2006/relationships/hyperlink" Target="consultantplus://offline/ref=54B0EB33F7DA949723FB446E8903723633C081440272BE61C900B5F3B6CF180C7A88AE75E3rER5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1297</Words>
  <Characters>7396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77</cp:revision>
  <cp:lastPrinted>2019-11-01T06:37:00Z</cp:lastPrinted>
  <dcterms:created xsi:type="dcterms:W3CDTF">2017-10-24T12:01:00Z</dcterms:created>
  <dcterms:modified xsi:type="dcterms:W3CDTF">2019-11-15T13:23:00Z</dcterms:modified>
</cp:coreProperties>
</file>