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25" w:rsidRDefault="00251F25" w:rsidP="0007344C">
      <w:pPr>
        <w:pStyle w:val="af8"/>
        <w:numPr>
          <w:ilvl w:val="0"/>
          <w:numId w:val="0"/>
        </w:numPr>
        <w:ind w:left="432"/>
        <w:jc w:val="center"/>
        <w:outlineLvl w:val="0"/>
      </w:pPr>
      <w:bookmarkStart w:id="0" w:name="_Toc523301418"/>
      <w:r>
        <w:t>Оглавление</w:t>
      </w:r>
      <w:bookmarkEnd w:id="0"/>
    </w:p>
    <w:p w:rsidR="00F450CB" w:rsidRDefault="0041265E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251F25">
        <w:instrText xml:space="preserve"> TOC \o "1-3" \h \z \u </w:instrText>
      </w:r>
      <w:r>
        <w:fldChar w:fldCharType="separate"/>
      </w:r>
      <w:hyperlink w:anchor="_Toc523301418" w:history="1">
        <w:r w:rsidR="00F450CB" w:rsidRPr="0021752F">
          <w:rPr>
            <w:rStyle w:val="af7"/>
            <w:rFonts w:eastAsiaTheme="majorEastAsia"/>
            <w:noProof/>
          </w:rPr>
          <w:t>Оглавление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_Toc523301418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1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19" w:history="1">
        <w:r w:rsidR="00F450CB" w:rsidRPr="0021752F">
          <w:rPr>
            <w:rStyle w:val="af7"/>
            <w:rFonts w:eastAsiaTheme="majorEastAsia"/>
            <w:noProof/>
          </w:rPr>
          <w:t>1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Раздел Показатели перспективного спроса на тепловую энергию (мощность) и теплоноситель в установленных границах территории поселения, городского округа;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_Toc523301419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4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20" w:history="1">
        <w:r w:rsidR="00F450CB" w:rsidRPr="0021752F">
          <w:rPr>
            <w:rStyle w:val="af7"/>
            <w:rFonts w:eastAsiaTheme="majorEastAsia"/>
            <w:noProof/>
          </w:rPr>
          <w:t>1.1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Площадь строительных фондов и приросты площади строительных фондов по расчетным элементам территориального деления.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_Toc523301420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4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21" w:history="1">
        <w:r w:rsidR="00F450CB" w:rsidRPr="0021752F">
          <w:rPr>
            <w:rStyle w:val="af7"/>
            <w:rFonts w:eastAsiaTheme="majorEastAsia"/>
            <w:noProof/>
          </w:rPr>
          <w:t>1.2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Объемы потребления тепловой энергии (мощности),  приросты потребления тепловой энергии (мощности) в каждом расчетном элементе территориального деления на каждом этапе и к окончанию планируемого периода.</w:t>
        </w:r>
        <w:bookmarkStart w:id="1" w:name="_GoBack"/>
        <w:bookmarkEnd w:id="1"/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_Toc523301421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4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22" w:history="1">
        <w:r w:rsidR="00F450CB" w:rsidRPr="0021752F">
          <w:rPr>
            <w:rStyle w:val="af7"/>
            <w:rFonts w:eastAsiaTheme="majorEastAsia"/>
            <w:noProof/>
          </w:rPr>
          <w:t>1.3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Потребление тепловой энергии (мощности) объектами, расположенными в производственных зонах с учетом возможных изменений производственных зон и их перепрофилирования и приросты потребления тепловой энергии (мощности) производственными объектами на каждом этапе и к окончанию планируемого периода.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_Toc523301422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4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23" w:history="1">
        <w:r w:rsidR="00F450CB" w:rsidRPr="0021752F">
          <w:rPr>
            <w:rStyle w:val="af7"/>
            <w:rFonts w:eastAsiaTheme="majorEastAsia"/>
            <w:noProof/>
          </w:rPr>
          <w:t>1.4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Потребление теплоносителя объектами, расположенными в производственных зонах с учетом возможных изменений производственных зон и их перепрофилирования и приросты потребления теплоносителя производственными объектами на каждом этапе и к окончанию планируемого периода.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_Toc523301423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5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24" w:history="1">
        <w:r w:rsidR="00F450CB" w:rsidRPr="0021752F">
          <w:rPr>
            <w:rStyle w:val="af7"/>
            <w:rFonts w:eastAsiaTheme="majorEastAsia"/>
            <w:noProof/>
          </w:rPr>
          <w:t>2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Раздел Перспективные балансы располагаемой тепловой мощности источников тепловой энергии и тепловой нагрузки потребителей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_Toc523301424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6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25" w:history="1">
        <w:r w:rsidR="00F450CB" w:rsidRPr="0021752F">
          <w:rPr>
            <w:rStyle w:val="af7"/>
            <w:rFonts w:eastAsiaTheme="majorEastAsia"/>
            <w:noProof/>
          </w:rPr>
          <w:t>2.1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Описание существующих и перспективных зон действия систем теплоснабжения, источников тепловой энергии, в том числе работающих на единую тепловую сеть, с выделенными (неизменными в течение отопительного периода) зонами действия.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_Toc523301425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6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26" w:history="1">
        <w:r w:rsidR="00F450CB" w:rsidRPr="0021752F">
          <w:rPr>
            <w:rStyle w:val="af7"/>
            <w:rFonts w:eastAsiaTheme="majorEastAsia"/>
            <w:noProof/>
          </w:rPr>
          <w:t>2.2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Описание существующих и перспективных зон действия индивидуальных источников тепловой энергии;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_Toc523301426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8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27" w:history="1">
        <w:r w:rsidR="00F450CB" w:rsidRPr="0021752F">
          <w:rPr>
            <w:rStyle w:val="af7"/>
            <w:rFonts w:eastAsiaTheme="majorEastAsia"/>
            <w:noProof/>
          </w:rPr>
          <w:t>2.3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Перспективные балансы  тепловой мощности  и тепловой нагрузки  в перспективных зонах действия источников тепловой энергии.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_Toc523301427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8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28" w:history="1">
        <w:r w:rsidR="00F450CB" w:rsidRPr="0021752F">
          <w:rPr>
            <w:rStyle w:val="af7"/>
            <w:rFonts w:eastAsiaTheme="majorEastAsia"/>
            <w:noProof/>
          </w:rPr>
          <w:t>2.4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Существующие и перспективные значения установленной тепловой мощности  основного оборудования источника/источников тепловой энергии.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_Toc523301428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9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29" w:history="1">
        <w:r w:rsidR="00F450CB" w:rsidRPr="0021752F">
          <w:rPr>
            <w:rStyle w:val="af7"/>
            <w:rFonts w:eastAsiaTheme="majorEastAsia"/>
            <w:noProof/>
          </w:rPr>
          <w:t>2.5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_Toc523301429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10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30" w:history="1">
        <w:r w:rsidR="00F450CB" w:rsidRPr="0021752F">
          <w:rPr>
            <w:rStyle w:val="af7"/>
            <w:rFonts w:eastAsiaTheme="majorEastAsia"/>
            <w:noProof/>
          </w:rPr>
          <w:t>2.6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Существующие и перспективные затраты тепловой мощности на собственные и хозяйственные нужды источников тепловой энергии.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_Toc523301430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10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31" w:history="1">
        <w:r w:rsidR="00F450CB" w:rsidRPr="0021752F">
          <w:rPr>
            <w:rStyle w:val="af7"/>
            <w:rFonts w:eastAsiaTheme="majorEastAsia"/>
            <w:noProof/>
          </w:rPr>
          <w:t>2.7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Значения существующих и перспективных потерь тепловой энергии  при  ее передаче  по тепловым сетям, включая потери тепловой энергии в тепловых сетях теплопередачей через теплоизоляционные конструкции теплопроводов и с потерями и затратами теплоносителей.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_Toc523301431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10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32" w:history="1">
        <w:r w:rsidR="00F450CB" w:rsidRPr="0021752F">
          <w:rPr>
            <w:rStyle w:val="af7"/>
            <w:rFonts w:eastAsiaTheme="majorEastAsia"/>
            <w:noProof/>
          </w:rPr>
          <w:t>2.8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Затраты существующей и перспективной тепловой мощности на собственные нужды тепловых сетей.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_Toc523301432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11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33" w:history="1">
        <w:r w:rsidR="00F450CB" w:rsidRPr="0021752F">
          <w:rPr>
            <w:rStyle w:val="af7"/>
            <w:rFonts w:eastAsiaTheme="majorEastAsia"/>
            <w:noProof/>
          </w:rPr>
          <w:t>2.9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Значения существующей и перспективной резервной тепловой мощности источников теплоснабжения, в том числе источников тепловой энергии, принадлежащих потребителям, источников тепловой энергии теплоснабжающих организаций, с учетом аварийного резерва и резерва по договорам на поддержание резервной тепловой мощности.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_Toc523301433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11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110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34" w:history="1">
        <w:r w:rsidR="00F450CB" w:rsidRPr="0021752F">
          <w:rPr>
            <w:rStyle w:val="af7"/>
            <w:rFonts w:eastAsiaTheme="majorEastAsia"/>
            <w:iCs/>
            <w:noProof/>
          </w:rPr>
          <w:t>2.10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iCs/>
            <w:noProof/>
          </w:rPr>
          <w:t>Значения существующей и перспективной тепловой нагрузки потребителей, устанавливаемые по договорам теплоснабжения, договорам на поддержание резервной тепловой мощности, долгосрочным договорам теплоснабжения, в соответствии с которыми цена определяется по соглашению сторон, и по долгосрочным договорам, в отношении которых установлен долгосрочный тариф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_Toc523301434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11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35" w:history="1">
        <w:r w:rsidR="00F450CB" w:rsidRPr="0021752F">
          <w:rPr>
            <w:rStyle w:val="af7"/>
            <w:rFonts w:eastAsiaTheme="majorEastAsia"/>
            <w:noProof/>
          </w:rPr>
          <w:t>3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Раздел Перспективные балансы теплоносителя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_Toc523301435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13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36" w:history="1">
        <w:r w:rsidR="00F450CB" w:rsidRPr="0021752F">
          <w:rPr>
            <w:rStyle w:val="af7"/>
            <w:rFonts w:eastAsiaTheme="majorEastAsia"/>
            <w:noProof/>
          </w:rPr>
          <w:t>3.1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_Toc523301436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13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37" w:history="1">
        <w:r w:rsidR="00F450CB" w:rsidRPr="0021752F">
          <w:rPr>
            <w:rStyle w:val="af7"/>
            <w:rFonts w:eastAsiaTheme="majorEastAsia"/>
            <w:noProof/>
          </w:rPr>
          <w:t>3.2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_Toc523301437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13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38" w:history="1">
        <w:r w:rsidR="00F450CB" w:rsidRPr="0021752F">
          <w:rPr>
            <w:rStyle w:val="af7"/>
            <w:rFonts w:eastAsiaTheme="majorEastAsia"/>
            <w:noProof/>
          </w:rPr>
          <w:t>4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Раздел Предложения по строительству, реконструкции и техническому перевооружению источников тепловой энергии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_Toc523301438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13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39" w:history="1">
        <w:r w:rsidR="00F450CB" w:rsidRPr="0021752F">
          <w:rPr>
            <w:rStyle w:val="af7"/>
            <w:rFonts w:eastAsiaTheme="majorEastAsia"/>
            <w:noProof/>
          </w:rPr>
          <w:t>4.1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Предложение по новому строительству источников тепловой энергии, обеспечивающие приросты перспективной тепловой нагрузки на вновь осваиваемых территориях поселения, городского округа, для которых отсутствует возможность передачи тепла от существующих и реконструируемых источников тепловой энергии.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_Toc523301439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13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40" w:history="1">
        <w:r w:rsidR="00F450CB" w:rsidRPr="0021752F">
          <w:rPr>
            <w:rStyle w:val="af7"/>
            <w:rFonts w:eastAsiaTheme="majorEastAsia"/>
            <w:noProof/>
          </w:rPr>
          <w:t>4.2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Предложение по реконструкции источников тепловой энергии, обеспечивающие приросты перспективной тепловой нагрузки в существующих и расширяемых зонах действия источников тепловой энергии.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_Toc523301440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14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41" w:history="1">
        <w:r w:rsidR="00F450CB" w:rsidRPr="0021752F">
          <w:rPr>
            <w:rStyle w:val="af7"/>
            <w:rFonts w:eastAsiaTheme="majorEastAsia"/>
            <w:noProof/>
          </w:rPr>
          <w:t>4.3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Предложение по техническому перевооружению источников тепловой энергии с целью повышения эффективности работы систем теплоснабжения.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_Toc523301441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14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42" w:history="1">
        <w:r w:rsidR="00F450CB" w:rsidRPr="0021752F">
          <w:rPr>
            <w:rStyle w:val="af7"/>
            <w:rFonts w:eastAsiaTheme="majorEastAsia"/>
            <w:noProof/>
          </w:rPr>
          <w:t>4.4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Меры по выводу из эксплуатации, консервации  и демонтажу избыточных источников тепловой энергии,  а также выработавших нормативный срок службы либо в случаях, когда продление срока службы или паркового ресурса технически невозможно или экономически нецелесообразно.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_Toc523301442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14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43" w:history="1">
        <w:r w:rsidR="00F450CB" w:rsidRPr="0021752F">
          <w:rPr>
            <w:rStyle w:val="af7"/>
            <w:rFonts w:eastAsiaTheme="majorEastAsia"/>
            <w:noProof/>
          </w:rPr>
          <w:t>4.5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Меры по переоборудованию котельных в источники комбинированной выработки электрической и тепловой энергии, кроме случаев, когда указанные котельные находятся в зоне действия профицитных (обладающих резервом тепловой мощности) источников с комбинированной выработкой тепловой и электрической энергии на каждом этапе и к окончанию планируемого периода.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_Toc523301443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14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44" w:history="1">
        <w:r w:rsidR="00F450CB" w:rsidRPr="0021752F">
          <w:rPr>
            <w:rStyle w:val="af7"/>
            <w:rFonts w:eastAsiaTheme="majorEastAsia"/>
            <w:noProof/>
          </w:rPr>
          <w:t>4.6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Меры по переводу котельных, размещенных в существующих и расширяемых зонах действия источников комбинированной выработки тепловой и электрической энергии в «пиковый» режим на каждом этапе и к окончанию планируемого периода.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_Toc523301444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15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45" w:history="1">
        <w:r w:rsidR="00F450CB" w:rsidRPr="0021752F">
          <w:rPr>
            <w:rStyle w:val="af7"/>
            <w:rFonts w:eastAsiaTheme="majorEastAsia"/>
            <w:noProof/>
          </w:rPr>
          <w:t>4.7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Решения о загрузке источников тепловой энергии, распределении (перераспределении) тепловой нагрузки потребителей тепловой энергии в каждой зоне действия системы теплоснабжения между источниками тепловой энергии (мощности) и теплоносителя, поставляющими тепловую энергию в данной систем теплоснабжения на каждом этапе планируемого периода.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_Toc523301445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15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46" w:history="1">
        <w:r w:rsidR="00F450CB" w:rsidRPr="0021752F">
          <w:rPr>
            <w:rStyle w:val="af7"/>
            <w:rFonts w:eastAsiaTheme="majorEastAsia"/>
            <w:noProof/>
          </w:rPr>
          <w:t>4.8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Решения о перспективной установленной тепловой мощности каждого источника тепловой энергии с учетом аварийного и перспективного резерва тепловой мощности с предложениями по утверждению срока ввода в эксплуатацию новых мощностей.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_Toc523301446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15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47" w:history="1">
        <w:r w:rsidR="00F450CB" w:rsidRPr="0021752F">
          <w:rPr>
            <w:rStyle w:val="af7"/>
            <w:rFonts w:eastAsiaTheme="majorEastAsia"/>
            <w:noProof/>
          </w:rPr>
          <w:t>4.9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Оптимальный температурный график отпуска тепловой энергии для каждого источника тепловой энергии или группы источников в системе теплоснабжения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_Toc523301447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16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48" w:history="1">
        <w:r w:rsidR="00F450CB" w:rsidRPr="0021752F">
          <w:rPr>
            <w:rStyle w:val="af7"/>
            <w:rFonts w:eastAsiaTheme="majorEastAsia"/>
            <w:noProof/>
          </w:rPr>
          <w:t>5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Раздел Предложения по строительству и реконструкции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_Toc523301448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26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49" w:history="1">
        <w:r w:rsidR="00F450CB" w:rsidRPr="0021752F">
          <w:rPr>
            <w:rStyle w:val="af7"/>
            <w:rFonts w:eastAsiaTheme="majorEastAsia"/>
            <w:noProof/>
          </w:rPr>
          <w:t>тепловых сетей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_Toc523301449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26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50" w:history="1">
        <w:r w:rsidR="00F450CB" w:rsidRPr="0021752F">
          <w:rPr>
            <w:rStyle w:val="af7"/>
            <w:rFonts w:eastAsiaTheme="majorEastAsia"/>
            <w:noProof/>
          </w:rPr>
          <w:t>5.1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Предложение по новому строительству и реконструкции тепловых сетей, обеспечивающих перераспределение тепловой нагрузки из зон с  дефицитом располагаемой тепловой мощности источников тепловой энергии в зоны с резервом  располагаемой тепловой мощности источников тепловой энергии (использование существующих резервов).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_Toc523301450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26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51" w:history="1">
        <w:r w:rsidR="00F450CB" w:rsidRPr="0021752F">
          <w:rPr>
            <w:rStyle w:val="af7"/>
            <w:rFonts w:eastAsiaTheme="majorEastAsia"/>
            <w:noProof/>
          </w:rPr>
          <w:t>5.2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Предложение по новому строительству тепловых сетей для обеспечения перспективных приростов тепловой нагрузки  во вновь осваиваемых районах поселения, городского округа под жилищную, комплексную  или производственную застройку.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_Toc523301451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26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52" w:history="1">
        <w:r w:rsidR="00F450CB" w:rsidRPr="0021752F">
          <w:rPr>
            <w:rStyle w:val="af7"/>
            <w:rFonts w:eastAsiaTheme="majorEastAsia"/>
            <w:noProof/>
          </w:rPr>
          <w:t>5.3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Предложение по новому строительству и  реконструкции тепловых сетей, обеспечивающие условия,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_Toc523301452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26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53" w:history="1">
        <w:r w:rsidR="00F450CB" w:rsidRPr="0021752F">
          <w:rPr>
            <w:rStyle w:val="af7"/>
            <w:rFonts w:eastAsiaTheme="majorEastAsia"/>
            <w:noProof/>
          </w:rPr>
          <w:t>5.4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Предложения по строительству и реконструкции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 по основаниям, изложенным в подпункте "г" пункта 10 настоящего документа;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_Toc523301453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27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54" w:history="1">
        <w:r w:rsidR="00F450CB" w:rsidRPr="0021752F">
          <w:rPr>
            <w:rStyle w:val="af7"/>
            <w:rFonts w:eastAsiaTheme="majorEastAsia"/>
            <w:noProof/>
          </w:rPr>
          <w:t>5.5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Предложения по строительству и реконструкции тепловых сетей для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_Toc523301454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27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55" w:history="1">
        <w:r w:rsidR="00F450CB" w:rsidRPr="0021752F">
          <w:rPr>
            <w:rStyle w:val="af7"/>
            <w:rFonts w:eastAsiaTheme="majorEastAsia"/>
            <w:noProof/>
          </w:rPr>
          <w:t>6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Раздел Перспективные топливные балансы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_Toc523301455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27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56" w:history="1">
        <w:r w:rsidR="00F450CB" w:rsidRPr="0021752F">
          <w:rPr>
            <w:rStyle w:val="af7"/>
            <w:rFonts w:eastAsiaTheme="majorEastAsia"/>
            <w:noProof/>
          </w:rPr>
          <w:t>7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Раздел Инвестиции в строительство, реконструкцию и техническое перевооружение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_Toc523301456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29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57" w:history="1">
        <w:r w:rsidR="00F450CB" w:rsidRPr="0021752F">
          <w:rPr>
            <w:rStyle w:val="af7"/>
            <w:rFonts w:eastAsiaTheme="majorEastAsia"/>
            <w:noProof/>
          </w:rPr>
          <w:t>7.1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Решения по величине необходимых инвестиций в новое строительство, реконструкцию и техническое перевооружение источников тепловой энергии  на каждом этапе планируемого периода с учетом утвержденной инвестиционной программы.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_Toc523301457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29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58" w:history="1">
        <w:r w:rsidR="00F450CB" w:rsidRPr="0021752F">
          <w:rPr>
            <w:rStyle w:val="af7"/>
            <w:rFonts w:eastAsiaTheme="majorEastAsia"/>
            <w:noProof/>
          </w:rPr>
          <w:t>7.2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Решения по величине необходимых инвестиций в новое строительство, реконструкцию и техническое перевооружение тепловых сетей, насосных станций и тепловых пунктов на каждом этапе планируемого периода с учетом утвержденной инвестиционной программы.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_Toc523301458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29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23"/>
        <w:tabs>
          <w:tab w:val="left" w:pos="880"/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59" w:history="1">
        <w:r w:rsidR="00F450CB" w:rsidRPr="0021752F">
          <w:rPr>
            <w:rStyle w:val="af7"/>
            <w:rFonts w:eastAsiaTheme="majorEastAsia"/>
            <w:noProof/>
          </w:rPr>
          <w:t>7.3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Решения по величине инвестиций в строительство, реконструкцию и техническое перевооружение в связи с изменениями температурного графика и гидравлического режима работы системы теплоснабжения.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_Toc523301459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30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60" w:history="1">
        <w:r w:rsidR="00F450CB" w:rsidRPr="0021752F">
          <w:rPr>
            <w:rStyle w:val="af7"/>
            <w:rFonts w:eastAsiaTheme="majorEastAsia"/>
            <w:noProof/>
          </w:rPr>
          <w:t>8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Раздел  Решение об определении единой теплоснабжающей организации (организаций)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_Toc523301460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30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61" w:history="1">
        <w:r w:rsidR="00F450CB" w:rsidRPr="0021752F">
          <w:rPr>
            <w:rStyle w:val="af7"/>
            <w:rFonts w:eastAsiaTheme="majorEastAsia"/>
            <w:noProof/>
          </w:rPr>
          <w:t>9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Раздел  Решения о распределении тепловой нагрузки между источниками тепловой энергии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_Toc523301461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32</w:t>
        </w:r>
        <w:r w:rsidR="00F450CB">
          <w:rPr>
            <w:noProof/>
            <w:webHidden/>
          </w:rPr>
          <w:fldChar w:fldCharType="end"/>
        </w:r>
      </w:hyperlink>
    </w:p>
    <w:p w:rsidR="00F450CB" w:rsidRDefault="00C318C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301462" w:history="1">
        <w:r w:rsidR="00F450CB" w:rsidRPr="0021752F">
          <w:rPr>
            <w:rStyle w:val="af7"/>
            <w:rFonts w:eastAsiaTheme="majorEastAsia"/>
            <w:noProof/>
          </w:rPr>
          <w:t>10</w:t>
        </w:r>
        <w:r w:rsidR="00F450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450CB" w:rsidRPr="0021752F">
          <w:rPr>
            <w:rStyle w:val="af7"/>
            <w:rFonts w:eastAsiaTheme="majorEastAsia"/>
            <w:noProof/>
          </w:rPr>
          <w:t>Раздел Решения по бесхозяйным тепловым сетям</w:t>
        </w:r>
        <w:r w:rsidR="00F450CB">
          <w:rPr>
            <w:noProof/>
            <w:webHidden/>
          </w:rPr>
          <w:tab/>
        </w:r>
        <w:r w:rsidR="00F450CB">
          <w:rPr>
            <w:noProof/>
            <w:webHidden/>
          </w:rPr>
          <w:fldChar w:fldCharType="begin"/>
        </w:r>
        <w:r w:rsidR="00F450CB">
          <w:rPr>
            <w:noProof/>
            <w:webHidden/>
          </w:rPr>
          <w:instrText xml:space="preserve"> PAGEREF _Toc523301462 \h </w:instrText>
        </w:r>
        <w:r w:rsidR="00F450CB">
          <w:rPr>
            <w:noProof/>
            <w:webHidden/>
          </w:rPr>
        </w:r>
        <w:r w:rsidR="00F450CB">
          <w:rPr>
            <w:noProof/>
            <w:webHidden/>
          </w:rPr>
          <w:fldChar w:fldCharType="separate"/>
        </w:r>
        <w:r w:rsidR="0021282D">
          <w:rPr>
            <w:noProof/>
            <w:webHidden/>
          </w:rPr>
          <w:t>32</w:t>
        </w:r>
        <w:r w:rsidR="00F450CB">
          <w:rPr>
            <w:noProof/>
            <w:webHidden/>
          </w:rPr>
          <w:fldChar w:fldCharType="end"/>
        </w:r>
      </w:hyperlink>
    </w:p>
    <w:p w:rsidR="00251F25" w:rsidRDefault="0041265E" w:rsidP="00B01DD3">
      <w:r>
        <w:fldChar w:fldCharType="end"/>
      </w:r>
    </w:p>
    <w:p w:rsidR="00251F25" w:rsidRDefault="00251F25" w:rsidP="00251F25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D1356B" w:rsidRDefault="00D1356B" w:rsidP="00757DF0">
      <w:pPr>
        <w:pStyle w:val="1"/>
        <w:jc w:val="center"/>
        <w:rPr>
          <w:rFonts w:ascii="Times New Roman" w:hAnsi="Times New Roman" w:cs="Times New Roman"/>
          <w:color w:val="auto"/>
          <w:sz w:val="32"/>
        </w:rPr>
      </w:pPr>
      <w:bookmarkStart w:id="2" w:name="_Toc523301419"/>
      <w:r w:rsidRPr="00DC3401">
        <w:rPr>
          <w:rFonts w:ascii="Times New Roman" w:hAnsi="Times New Roman" w:cs="Times New Roman"/>
          <w:color w:val="auto"/>
          <w:sz w:val="32"/>
        </w:rPr>
        <w:lastRenderedPageBreak/>
        <w:t>Раздел Показатели перспективного спроса на тепловую энергию (мощность) и теплоноситель в установленных границах территории поселения, городского округа;</w:t>
      </w:r>
      <w:bookmarkEnd w:id="2"/>
    </w:p>
    <w:p w:rsidR="00DC3401" w:rsidRPr="00DC3401" w:rsidRDefault="00DC3401" w:rsidP="00DC3401"/>
    <w:p w:rsidR="00D1356B" w:rsidRDefault="00D1356B" w:rsidP="00273C79">
      <w:pPr>
        <w:pStyle w:val="2"/>
        <w:rPr>
          <w:sz w:val="28"/>
        </w:rPr>
      </w:pPr>
      <w:bookmarkStart w:id="3" w:name="_Toc356459891"/>
      <w:bookmarkStart w:id="4" w:name="_Toc523301420"/>
      <w:r w:rsidRPr="00DC3401">
        <w:rPr>
          <w:sz w:val="28"/>
        </w:rPr>
        <w:t>Площадь строительных фондов и приросты площади строительных фондов по расчетным элементам территориального деления.</w:t>
      </w:r>
      <w:bookmarkEnd w:id="3"/>
      <w:bookmarkEnd w:id="4"/>
    </w:p>
    <w:p w:rsidR="00DC3401" w:rsidRPr="00DC3401" w:rsidRDefault="00DC3401" w:rsidP="00DC3401"/>
    <w:p w:rsidR="004A098A" w:rsidRPr="00DC3401" w:rsidRDefault="00DC3401" w:rsidP="00DC340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3401">
        <w:rPr>
          <w:rFonts w:ascii="Times New Roman" w:hAnsi="Times New Roman" w:cs="Times New Roman"/>
          <w:sz w:val="28"/>
          <w:szCs w:val="28"/>
        </w:rPr>
        <w:t>Прирост площади строительных фондов не планируется</w:t>
      </w:r>
      <w:r w:rsidR="0007344C">
        <w:rPr>
          <w:rFonts w:ascii="Times New Roman" w:hAnsi="Times New Roman" w:cs="Times New Roman"/>
          <w:sz w:val="28"/>
          <w:szCs w:val="28"/>
        </w:rPr>
        <w:t>.</w:t>
      </w:r>
    </w:p>
    <w:p w:rsidR="00DC3401" w:rsidRPr="00D914AF" w:rsidRDefault="004A098A" w:rsidP="00DC3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4AF">
        <w:rPr>
          <w:rFonts w:ascii="Times New Roman" w:hAnsi="Times New Roman" w:cs="Times New Roman"/>
          <w:sz w:val="24"/>
          <w:szCs w:val="24"/>
        </w:rPr>
        <w:tab/>
      </w:r>
    </w:p>
    <w:p w:rsidR="00D1356B" w:rsidRPr="00FE7ECF" w:rsidRDefault="00D1356B" w:rsidP="00273C79">
      <w:pPr>
        <w:pStyle w:val="2"/>
        <w:rPr>
          <w:sz w:val="28"/>
        </w:rPr>
      </w:pPr>
      <w:bookmarkStart w:id="5" w:name="_Toc356459892"/>
      <w:bookmarkStart w:id="6" w:name="_Toc523301421"/>
      <w:r w:rsidRPr="00FE7ECF">
        <w:rPr>
          <w:sz w:val="28"/>
        </w:rPr>
        <w:t>Объемы потребления тепловой энергии (мощности),  приросты потребления тепловой энергии (мощности) в каждом расчетном элементе территориального деления на каждом этапе и к окончанию планируемого периода.</w:t>
      </w:r>
      <w:bookmarkEnd w:id="5"/>
      <w:bookmarkEnd w:id="6"/>
    </w:p>
    <w:p w:rsidR="00D1356B" w:rsidRPr="00482F56" w:rsidRDefault="00D1356B" w:rsidP="00482F56">
      <w:pPr>
        <w:pStyle w:val="11"/>
        <w:tabs>
          <w:tab w:val="left" w:pos="993"/>
        </w:tabs>
        <w:spacing w:before="0" w:after="0" w:line="276" w:lineRule="auto"/>
        <w:ind w:left="720"/>
        <w:rPr>
          <w:sz w:val="23"/>
          <w:szCs w:val="23"/>
        </w:rPr>
      </w:pPr>
    </w:p>
    <w:p w:rsidR="0007344C" w:rsidRDefault="0007344C" w:rsidP="0007344C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D663F">
        <w:rPr>
          <w:rFonts w:ascii="Times New Roman" w:hAnsi="Times New Roman" w:cs="Times New Roman"/>
          <w:sz w:val="28"/>
          <w:szCs w:val="24"/>
        </w:rPr>
        <w:t xml:space="preserve">Прогноз объемов потребления тепловой мощности потребителями централизованного теплоснабжения с. </w:t>
      </w:r>
      <w:proofErr w:type="spellStart"/>
      <w:r>
        <w:rPr>
          <w:rFonts w:ascii="Times New Roman" w:hAnsi="Times New Roman" w:cs="Times New Roman"/>
          <w:sz w:val="28"/>
          <w:szCs w:val="24"/>
        </w:rPr>
        <w:t>Крапивново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представлен на 2017-2032</w:t>
      </w:r>
      <w:r w:rsidRPr="002D663F">
        <w:rPr>
          <w:rFonts w:ascii="Times New Roman" w:hAnsi="Times New Roman" w:cs="Times New Roman"/>
          <w:sz w:val="28"/>
          <w:szCs w:val="24"/>
        </w:rPr>
        <w:t xml:space="preserve"> года.</w:t>
      </w:r>
    </w:p>
    <w:p w:rsidR="0007344C" w:rsidRPr="00D914AF" w:rsidRDefault="0007344C" w:rsidP="0007344C">
      <w:pPr>
        <w:pStyle w:val="2d"/>
        <w:tabs>
          <w:tab w:val="left" w:pos="993"/>
        </w:tabs>
        <w:spacing w:before="0" w:after="0"/>
        <w:ind w:left="720"/>
        <w:jc w:val="right"/>
        <w:rPr>
          <w:b/>
          <w:sz w:val="24"/>
          <w:szCs w:val="24"/>
        </w:rPr>
      </w:pPr>
      <w:r w:rsidRPr="00D914AF"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</w:rPr>
        <w:t>2</w:t>
      </w:r>
      <w:r w:rsidRPr="00D914AF">
        <w:rPr>
          <w:b/>
          <w:sz w:val="24"/>
          <w:szCs w:val="24"/>
        </w:rPr>
        <w:t>.1</w:t>
      </w:r>
      <w:r>
        <w:rPr>
          <w:b/>
          <w:sz w:val="24"/>
          <w:szCs w:val="24"/>
        </w:rPr>
        <w:t>.1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2648"/>
        <w:gridCol w:w="755"/>
        <w:gridCol w:w="780"/>
        <w:gridCol w:w="779"/>
        <w:gridCol w:w="779"/>
        <w:gridCol w:w="779"/>
        <w:gridCol w:w="779"/>
        <w:gridCol w:w="1576"/>
        <w:gridCol w:w="1546"/>
      </w:tblGrid>
      <w:tr w:rsidR="0007344C" w:rsidRPr="00D914AF" w:rsidTr="0007344C">
        <w:trPr>
          <w:trHeight w:val="315"/>
        </w:trPr>
        <w:tc>
          <w:tcPr>
            <w:tcW w:w="12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14AF">
              <w:rPr>
                <w:rFonts w:ascii="Times New Roman" w:hAnsi="Times New Roman" w:cs="Times New Roman"/>
                <w:color w:val="000000"/>
              </w:rPr>
              <w:t>Наименование котельной</w:t>
            </w:r>
          </w:p>
        </w:tc>
        <w:tc>
          <w:tcPr>
            <w:tcW w:w="373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14AF">
              <w:rPr>
                <w:rFonts w:ascii="Times New Roman" w:hAnsi="Times New Roman" w:cs="Times New Roman"/>
                <w:color w:val="000000"/>
              </w:rPr>
              <w:t>потребление тепловой энергии, Гкал</w:t>
            </w:r>
          </w:p>
        </w:tc>
      </w:tr>
      <w:tr w:rsidR="0007344C" w:rsidRPr="00D914AF" w:rsidTr="0007344C">
        <w:trPr>
          <w:trHeight w:val="750"/>
        </w:trPr>
        <w:tc>
          <w:tcPr>
            <w:tcW w:w="12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2023-2027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2028-2032</w:t>
            </w:r>
          </w:p>
        </w:tc>
      </w:tr>
      <w:tr w:rsidR="0007344C" w:rsidRPr="00D914AF" w:rsidTr="0007344C">
        <w:trPr>
          <w:trHeight w:val="315"/>
        </w:trPr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котельная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7344C" w:rsidRPr="00F14AD7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7344C" w:rsidRPr="00D86DC2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1022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7344C" w:rsidRPr="00D86DC2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1022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7344C" w:rsidRPr="00D86DC2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1022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7344C" w:rsidRPr="00D86DC2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1022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7344C" w:rsidRPr="00D86DC2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1022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7344C" w:rsidRPr="00D86DC2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1022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7344C" w:rsidRPr="00D86DC2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1022</w:t>
            </w:r>
          </w:p>
        </w:tc>
      </w:tr>
    </w:tbl>
    <w:p w:rsidR="004A098A" w:rsidRPr="00DC3401" w:rsidRDefault="004A098A" w:rsidP="00DC340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34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56B" w:rsidRPr="00482F56" w:rsidRDefault="00D1356B" w:rsidP="00482F56">
      <w:pPr>
        <w:pStyle w:val="11"/>
        <w:tabs>
          <w:tab w:val="left" w:pos="993"/>
        </w:tabs>
        <w:spacing w:before="0" w:after="0" w:line="276" w:lineRule="auto"/>
        <w:ind w:left="360"/>
        <w:rPr>
          <w:spacing w:val="0"/>
          <w:szCs w:val="28"/>
        </w:rPr>
      </w:pPr>
    </w:p>
    <w:p w:rsidR="00D1356B" w:rsidRPr="00FE7ECF" w:rsidRDefault="00D1356B" w:rsidP="00273C79">
      <w:pPr>
        <w:pStyle w:val="2"/>
        <w:rPr>
          <w:sz w:val="28"/>
        </w:rPr>
      </w:pPr>
      <w:bookmarkStart w:id="7" w:name="_Toc356459894"/>
      <w:bookmarkStart w:id="8" w:name="_Toc523301422"/>
      <w:r w:rsidRPr="00FE7ECF">
        <w:rPr>
          <w:sz w:val="28"/>
        </w:rPr>
        <w:t>Потребление тепловой энергии (мощности) объектами, расположенными в производственных зонах с учетом возможных изменений производственных зон и их перепрофилирования и приросты потребления тепловой энергии (мощности) производственными объектами на каждом этапе и к окончанию планируемого периода.</w:t>
      </w:r>
      <w:bookmarkEnd w:id="7"/>
      <w:bookmarkEnd w:id="8"/>
      <w:r w:rsidRPr="00FE7ECF">
        <w:rPr>
          <w:sz w:val="28"/>
        </w:rPr>
        <w:t xml:space="preserve"> </w:t>
      </w:r>
    </w:p>
    <w:p w:rsidR="00D1356B" w:rsidRPr="00482F56" w:rsidRDefault="00D1356B" w:rsidP="00482F56">
      <w:pPr>
        <w:pStyle w:val="11"/>
        <w:tabs>
          <w:tab w:val="left" w:pos="993"/>
        </w:tabs>
        <w:spacing w:before="0" w:after="0" w:line="276" w:lineRule="auto"/>
        <w:ind w:firstLine="567"/>
        <w:rPr>
          <w:sz w:val="24"/>
          <w:szCs w:val="24"/>
        </w:rPr>
      </w:pPr>
    </w:p>
    <w:p w:rsidR="004A098A" w:rsidRDefault="00FE7ECF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A098A" w:rsidRPr="00FE7ECF">
        <w:rPr>
          <w:rFonts w:ascii="Times New Roman" w:hAnsi="Times New Roman" w:cs="Times New Roman"/>
          <w:sz w:val="28"/>
          <w:szCs w:val="28"/>
        </w:rPr>
        <w:t>отребление тепловой энергии объектами, расположенными в производственных зонах не предусматривается, ввиду отсутствия потребителей расположенных в производственных зонах.</w:t>
      </w:r>
    </w:p>
    <w:p w:rsidR="00FE7ECF" w:rsidRPr="00FE7ECF" w:rsidRDefault="00FE7ECF" w:rsidP="00FE7E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1356B" w:rsidRPr="00FE7ECF" w:rsidRDefault="00D1356B" w:rsidP="00273C79">
      <w:pPr>
        <w:pStyle w:val="2"/>
        <w:rPr>
          <w:sz w:val="28"/>
        </w:rPr>
      </w:pPr>
      <w:bookmarkStart w:id="9" w:name="_Toc356459895"/>
      <w:bookmarkStart w:id="10" w:name="_Toc523301423"/>
      <w:r w:rsidRPr="00FE7ECF">
        <w:rPr>
          <w:sz w:val="28"/>
        </w:rPr>
        <w:lastRenderedPageBreak/>
        <w:t>Потребление теплоносителя объектами, расположенными в производственных зонах с учетом возможных изменений производственных зон и их перепрофилирования и приросты потребления теплоносителя производственными объектами на каждом этапе и к окончанию планируемого периода.</w:t>
      </w:r>
      <w:bookmarkEnd w:id="9"/>
      <w:bookmarkEnd w:id="10"/>
      <w:r w:rsidRPr="00FE7ECF">
        <w:rPr>
          <w:sz w:val="28"/>
        </w:rPr>
        <w:t xml:space="preserve"> </w:t>
      </w:r>
    </w:p>
    <w:p w:rsidR="004A098A" w:rsidRDefault="004A098A" w:rsidP="004A098A">
      <w:pPr>
        <w:pStyle w:val="63"/>
        <w:tabs>
          <w:tab w:val="left" w:pos="993"/>
        </w:tabs>
        <w:spacing w:before="0" w:line="276" w:lineRule="auto"/>
        <w:ind w:firstLine="567"/>
        <w:jc w:val="left"/>
        <w:rPr>
          <w:spacing w:val="0"/>
          <w:sz w:val="24"/>
          <w:szCs w:val="24"/>
        </w:rPr>
      </w:pPr>
    </w:p>
    <w:p w:rsidR="004A098A" w:rsidRPr="00FE7ECF" w:rsidRDefault="00FE7ECF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A098A" w:rsidRPr="00FE7ECF">
        <w:rPr>
          <w:rFonts w:ascii="Times New Roman" w:hAnsi="Times New Roman" w:cs="Times New Roman"/>
          <w:sz w:val="28"/>
          <w:szCs w:val="28"/>
        </w:rPr>
        <w:t>отребление теплоносителя объектами, расположенными в производственных зонах не предусматривается, ввиду отсутствия потребителей расположенных в производственных зонах.</w:t>
      </w:r>
    </w:p>
    <w:p w:rsidR="00FE7ECF" w:rsidRDefault="00FE7ECF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:rsidR="00D1356B" w:rsidRPr="00757DF0" w:rsidRDefault="00D1356B" w:rsidP="00757DF0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32"/>
        </w:rPr>
      </w:pPr>
      <w:bookmarkStart w:id="11" w:name="_Toc523301424"/>
      <w:r w:rsidRPr="00757DF0">
        <w:rPr>
          <w:rFonts w:ascii="Times New Roman" w:hAnsi="Times New Roman" w:cs="Times New Roman"/>
          <w:color w:val="000000" w:themeColor="text1"/>
          <w:sz w:val="32"/>
        </w:rPr>
        <w:lastRenderedPageBreak/>
        <w:t>Раздел Перспективные балансы располагаемой тепловой мощности источников тепловой энергии и тепловой нагрузки потребителей</w:t>
      </w:r>
      <w:bookmarkEnd w:id="11"/>
    </w:p>
    <w:p w:rsidR="002E595C" w:rsidRPr="00482F56" w:rsidRDefault="002E595C" w:rsidP="002E595C">
      <w:pPr>
        <w:spacing w:after="0"/>
      </w:pPr>
    </w:p>
    <w:p w:rsidR="000608D8" w:rsidRPr="00FE7ECF" w:rsidRDefault="000608D8" w:rsidP="00E95B60">
      <w:pPr>
        <w:pStyle w:val="2"/>
        <w:rPr>
          <w:sz w:val="28"/>
        </w:rPr>
      </w:pPr>
      <w:bookmarkStart w:id="12" w:name="_Toc523301425"/>
      <w:r w:rsidRPr="00FE7ECF">
        <w:rPr>
          <w:sz w:val="28"/>
        </w:rPr>
        <w:t>Описание существующих и перспективных зон действия систем теплоснабжения, источников тепловой энергии, в том числе работающих на единую тепловую сеть, с выделенными (неизменными в течение отопительного периода) зонами действия.</w:t>
      </w:r>
      <w:bookmarkEnd w:id="12"/>
    </w:p>
    <w:p w:rsidR="000608D8" w:rsidRPr="00482F56" w:rsidRDefault="000608D8" w:rsidP="00482F56">
      <w:pPr>
        <w:spacing w:after="0"/>
        <w:rPr>
          <w:rFonts w:ascii="Times New Roman" w:hAnsi="Times New Roman" w:cs="Times New Roman"/>
          <w:sz w:val="28"/>
        </w:rPr>
      </w:pPr>
    </w:p>
    <w:p w:rsidR="000608D8" w:rsidRDefault="000608D8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7ECF">
        <w:rPr>
          <w:rFonts w:ascii="Times New Roman" w:hAnsi="Times New Roman" w:cs="Times New Roman"/>
          <w:sz w:val="28"/>
          <w:szCs w:val="28"/>
        </w:rPr>
        <w:t xml:space="preserve">Радиус эффективного теплоснабжения - максимальное расстояние от </w:t>
      </w:r>
      <w:proofErr w:type="spellStart"/>
      <w:r w:rsidRPr="00FE7ECF">
        <w:rPr>
          <w:rFonts w:ascii="Times New Roman" w:hAnsi="Times New Roman" w:cs="Times New Roman"/>
          <w:sz w:val="28"/>
          <w:szCs w:val="28"/>
        </w:rPr>
        <w:t>теплопотребляющей</w:t>
      </w:r>
      <w:proofErr w:type="spellEnd"/>
      <w:r w:rsidRPr="00FE7ECF">
        <w:rPr>
          <w:rFonts w:ascii="Times New Roman" w:hAnsi="Times New Roman" w:cs="Times New Roman"/>
          <w:sz w:val="28"/>
          <w:szCs w:val="28"/>
        </w:rPr>
        <w:t xml:space="preserve"> установки до ближайшего источника тепловой энергии в системе теплоснабжения, при превышении которого подключение </w:t>
      </w:r>
      <w:proofErr w:type="spellStart"/>
      <w:r w:rsidRPr="00FE7ECF">
        <w:rPr>
          <w:rFonts w:ascii="Times New Roman" w:hAnsi="Times New Roman" w:cs="Times New Roman"/>
          <w:sz w:val="28"/>
          <w:szCs w:val="28"/>
        </w:rPr>
        <w:t>теплопотребляющей</w:t>
      </w:r>
      <w:proofErr w:type="spellEnd"/>
      <w:r w:rsidRPr="00FE7ECF">
        <w:rPr>
          <w:rFonts w:ascii="Times New Roman" w:hAnsi="Times New Roman" w:cs="Times New Roman"/>
          <w:sz w:val="28"/>
          <w:szCs w:val="28"/>
        </w:rPr>
        <w:t xml:space="preserve"> установки к данной системе теплоснабжения нецелесообразно по причине увеличения совокупных расходов в системе теплоснабжения.</w:t>
      </w:r>
    </w:p>
    <w:p w:rsidR="008B3021" w:rsidRDefault="008B302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в данном сельском поселении не планируется строительство новых потребителей, то и расчет радиуса эффективного теплоснабжения не целесообразен.</w:t>
      </w:r>
    </w:p>
    <w:p w:rsidR="008B3021" w:rsidRPr="00FE7ECF" w:rsidRDefault="008B302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теплоснабжения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Крапивновского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представлена на схеме 2.1</w:t>
      </w:r>
    </w:p>
    <w:p w:rsidR="000608D8" w:rsidRPr="00FE7ECF" w:rsidRDefault="000608D8" w:rsidP="00FE7E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A098A" w:rsidRDefault="004A0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098A" w:rsidRDefault="008B3021" w:rsidP="004A09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</w:t>
      </w:r>
      <w:r w:rsidR="006C24A8">
        <w:rPr>
          <w:rFonts w:ascii="Times New Roman" w:hAnsi="Times New Roman" w:cs="Times New Roman"/>
          <w:b/>
          <w:sz w:val="24"/>
          <w:szCs w:val="24"/>
          <w:u w:val="single"/>
        </w:rPr>
        <w:t>отельная</w:t>
      </w:r>
    </w:p>
    <w:p w:rsidR="004A098A" w:rsidRPr="0079586A" w:rsidRDefault="004A098A" w:rsidP="004A098A">
      <w:pPr>
        <w:pStyle w:val="af0"/>
        <w:keepNext/>
        <w:jc w:val="right"/>
        <w:rPr>
          <w:color w:val="auto"/>
          <w:sz w:val="24"/>
        </w:rPr>
      </w:pPr>
      <w:r w:rsidRPr="00722DE4">
        <w:rPr>
          <w:color w:val="auto"/>
          <w:sz w:val="24"/>
        </w:rPr>
        <w:t xml:space="preserve">Схема </w:t>
      </w:r>
      <w:r>
        <w:rPr>
          <w:color w:val="auto"/>
          <w:sz w:val="24"/>
        </w:rPr>
        <w:t>2</w:t>
      </w:r>
      <w:r w:rsidRPr="00722DE4">
        <w:rPr>
          <w:color w:val="auto"/>
          <w:sz w:val="24"/>
        </w:rPr>
        <w:t>.</w:t>
      </w:r>
      <w:r w:rsidR="0041265E" w:rsidRPr="00722DE4">
        <w:rPr>
          <w:color w:val="auto"/>
          <w:sz w:val="24"/>
        </w:rPr>
        <w:fldChar w:fldCharType="begin"/>
      </w:r>
      <w:r w:rsidRPr="00722DE4">
        <w:rPr>
          <w:color w:val="auto"/>
          <w:sz w:val="24"/>
        </w:rPr>
        <w:instrText xml:space="preserve"> SEQ Схема \* ARABIC \s 1 </w:instrText>
      </w:r>
      <w:r w:rsidR="0041265E" w:rsidRPr="00722DE4">
        <w:rPr>
          <w:color w:val="auto"/>
          <w:sz w:val="24"/>
        </w:rPr>
        <w:fldChar w:fldCharType="separate"/>
      </w:r>
      <w:r w:rsidR="008A6286">
        <w:rPr>
          <w:noProof/>
          <w:color w:val="auto"/>
          <w:sz w:val="24"/>
        </w:rPr>
        <w:t>1</w:t>
      </w:r>
      <w:r w:rsidR="0041265E" w:rsidRPr="00722DE4">
        <w:rPr>
          <w:color w:val="auto"/>
          <w:sz w:val="24"/>
        </w:rPr>
        <w:fldChar w:fldCharType="end"/>
      </w:r>
    </w:p>
    <w:p w:rsidR="004A098A" w:rsidRPr="008F2480" w:rsidRDefault="00B863C5" w:rsidP="004A098A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0250" cy="8311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2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665" cy="833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9EB" w:rsidRDefault="00470E32" w:rsidP="00470E32">
      <w:pPr>
        <w:pStyle w:val="2"/>
        <w:rPr>
          <w:sz w:val="28"/>
        </w:rPr>
      </w:pPr>
      <w:bookmarkStart w:id="13" w:name="_Toc523301426"/>
      <w:r w:rsidRPr="00240CF9">
        <w:rPr>
          <w:sz w:val="28"/>
        </w:rPr>
        <w:lastRenderedPageBreak/>
        <w:t>О</w:t>
      </w:r>
      <w:r w:rsidR="00D609EB" w:rsidRPr="00240CF9">
        <w:rPr>
          <w:sz w:val="28"/>
        </w:rPr>
        <w:t>писание существующих и перспективных зон действия индивидуальных источников тепловой энергии;</w:t>
      </w:r>
      <w:bookmarkEnd w:id="13"/>
    </w:p>
    <w:p w:rsidR="00240CF9" w:rsidRPr="00240CF9" w:rsidRDefault="00240CF9" w:rsidP="00240CF9"/>
    <w:p w:rsidR="004A098A" w:rsidRPr="00240CF9" w:rsidRDefault="004A098A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CF9">
        <w:rPr>
          <w:rFonts w:ascii="Times New Roman" w:hAnsi="Times New Roman" w:cs="Times New Roman"/>
          <w:sz w:val="28"/>
          <w:szCs w:val="28"/>
        </w:rPr>
        <w:t xml:space="preserve">В настоящее время, в </w:t>
      </w:r>
      <w:proofErr w:type="spellStart"/>
      <w:r w:rsidR="008B3021" w:rsidRPr="00240CF9">
        <w:rPr>
          <w:rFonts w:ascii="Times New Roman" w:hAnsi="Times New Roman" w:cs="Times New Roman"/>
          <w:sz w:val="28"/>
          <w:szCs w:val="28"/>
        </w:rPr>
        <w:t>Крапивновском</w:t>
      </w:r>
      <w:proofErr w:type="spellEnd"/>
      <w:r w:rsidR="008B3021" w:rsidRPr="00240CF9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240C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3021" w:rsidRPr="00240CF9">
        <w:rPr>
          <w:rFonts w:ascii="Times New Roman" w:hAnsi="Times New Roman" w:cs="Times New Roman"/>
          <w:sz w:val="28"/>
          <w:szCs w:val="28"/>
        </w:rPr>
        <w:t>потребители</w:t>
      </w:r>
      <w:proofErr w:type="gramEnd"/>
      <w:r w:rsidR="008B3021" w:rsidRPr="00240CF9">
        <w:rPr>
          <w:rFonts w:ascii="Times New Roman" w:hAnsi="Times New Roman" w:cs="Times New Roman"/>
          <w:sz w:val="28"/>
          <w:szCs w:val="28"/>
        </w:rPr>
        <w:t xml:space="preserve"> имеющие</w:t>
      </w:r>
      <w:r w:rsidRPr="00240CF9">
        <w:rPr>
          <w:rFonts w:ascii="Times New Roman" w:hAnsi="Times New Roman" w:cs="Times New Roman"/>
          <w:sz w:val="28"/>
          <w:szCs w:val="28"/>
        </w:rPr>
        <w:t xml:space="preserve"> индивидуальное отопление в квартирах в жилых домах и частном секторе</w:t>
      </w:r>
      <w:r w:rsidR="00240CF9" w:rsidRPr="00240CF9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Pr="00240C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09EB" w:rsidRPr="00D609EB" w:rsidRDefault="00D609EB" w:rsidP="00D609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8D8" w:rsidRPr="00240CF9" w:rsidRDefault="00470E32" w:rsidP="00470E32">
      <w:pPr>
        <w:pStyle w:val="2"/>
        <w:rPr>
          <w:sz w:val="28"/>
        </w:rPr>
      </w:pPr>
      <w:bookmarkStart w:id="14" w:name="_Toc523301427"/>
      <w:r w:rsidRPr="00240CF9">
        <w:rPr>
          <w:sz w:val="28"/>
        </w:rPr>
        <w:t>П</w:t>
      </w:r>
      <w:r w:rsidR="000608D8" w:rsidRPr="00240CF9">
        <w:rPr>
          <w:sz w:val="28"/>
        </w:rPr>
        <w:t>ерспективные балансы  тепловой мощности  и тепловой нагрузки  в перспективных зонах действия источников тепловой энергии.</w:t>
      </w:r>
      <w:bookmarkEnd w:id="14"/>
    </w:p>
    <w:p w:rsidR="00240CF9" w:rsidRPr="00240CF9" w:rsidRDefault="00240CF9" w:rsidP="00240CF9"/>
    <w:p w:rsidR="004A098A" w:rsidRPr="00240CF9" w:rsidRDefault="004A098A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CF9">
        <w:rPr>
          <w:rFonts w:ascii="Times New Roman" w:hAnsi="Times New Roman" w:cs="Times New Roman"/>
          <w:sz w:val="28"/>
          <w:szCs w:val="28"/>
        </w:rPr>
        <w:t>Расходная часть баланса тепловой мощности по каждому источнику в зоне его действия складывается из максимума тепловой нагрузки, присоединенной к тепловым сетям источника, потерь в тепловых сетях при максимуме тепловой нагрузки и расчетного резерва тепловой мощности.</w:t>
      </w:r>
    </w:p>
    <w:p w:rsidR="004A098A" w:rsidRDefault="00240CF9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098A" w:rsidRPr="00240CF9">
        <w:rPr>
          <w:rFonts w:ascii="Times New Roman" w:hAnsi="Times New Roman" w:cs="Times New Roman"/>
          <w:sz w:val="28"/>
          <w:szCs w:val="28"/>
        </w:rPr>
        <w:t xml:space="preserve">вод новых и переключение существующих потребителей обеспечивающих теплоснабжение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Крапивновском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не планируется</w:t>
      </w:r>
      <w:r w:rsidR="004A098A" w:rsidRPr="00240CF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180" w:type="dxa"/>
        <w:jc w:val="center"/>
        <w:tblInd w:w="93" w:type="dxa"/>
        <w:tblLook w:val="04A0" w:firstRow="1" w:lastRow="0" w:firstColumn="1" w:lastColumn="0" w:noHBand="0" w:noVBand="1"/>
      </w:tblPr>
      <w:tblGrid>
        <w:gridCol w:w="1788"/>
        <w:gridCol w:w="924"/>
        <w:gridCol w:w="924"/>
        <w:gridCol w:w="924"/>
        <w:gridCol w:w="924"/>
        <w:gridCol w:w="924"/>
        <w:gridCol w:w="924"/>
        <w:gridCol w:w="924"/>
        <w:gridCol w:w="924"/>
      </w:tblGrid>
      <w:tr w:rsidR="0007344C" w:rsidRPr="00D914AF" w:rsidTr="0007344C">
        <w:trPr>
          <w:trHeight w:val="315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котельная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2023-2027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2028-2032</w:t>
            </w:r>
          </w:p>
        </w:tc>
      </w:tr>
      <w:tr w:rsidR="0007344C" w:rsidRPr="00D914AF" w:rsidTr="0007344C">
        <w:trPr>
          <w:trHeight w:val="7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14AF">
              <w:rPr>
                <w:rFonts w:ascii="Times New Roman" w:eastAsia="Calibri" w:hAnsi="Times New Roman" w:cs="Times New Roman"/>
                <w:color w:val="000000"/>
              </w:rPr>
              <w:t>Установленная мощность источника, Гкал/</w:t>
            </w:r>
            <w:proofErr w:type="gramStart"/>
            <w:r w:rsidRPr="00D914AF">
              <w:rPr>
                <w:rFonts w:ascii="Times New Roman" w:eastAsia="Calibri" w:hAnsi="Times New Roman" w:cs="Times New Roman"/>
                <w:color w:val="000000"/>
              </w:rPr>
              <w:t>ч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</w:tr>
      <w:tr w:rsidR="0007344C" w:rsidRPr="00D914AF" w:rsidTr="0007344C">
        <w:trPr>
          <w:trHeight w:val="7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14AF">
              <w:rPr>
                <w:rFonts w:ascii="Times New Roman" w:eastAsia="Calibri" w:hAnsi="Times New Roman" w:cs="Times New Roman"/>
                <w:color w:val="000000"/>
              </w:rPr>
              <w:t>Располагаемая мощность источника, Гкал/час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</w:tr>
      <w:tr w:rsidR="0007344C" w:rsidRPr="00D914AF" w:rsidTr="0007344C">
        <w:trPr>
          <w:trHeight w:val="7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14AF">
              <w:rPr>
                <w:rFonts w:ascii="Times New Roman" w:eastAsia="Calibri" w:hAnsi="Times New Roman" w:cs="Times New Roman"/>
                <w:color w:val="000000"/>
              </w:rPr>
              <w:t>Нетто мощность источника, Гкал/час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1,616</w:t>
            </w:r>
          </w:p>
        </w:tc>
      </w:tr>
      <w:tr w:rsidR="0007344C" w:rsidRPr="00D914AF" w:rsidTr="0007344C">
        <w:trPr>
          <w:trHeight w:val="70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14AF">
              <w:rPr>
                <w:rFonts w:ascii="Times New Roman" w:eastAsia="Calibri" w:hAnsi="Times New Roman" w:cs="Times New Roman"/>
                <w:color w:val="000000"/>
              </w:rPr>
              <w:t>Присоединенная нагрузка потребителей, Гкал/</w:t>
            </w:r>
            <w:proofErr w:type="gramStart"/>
            <w:r w:rsidRPr="00D914AF">
              <w:rPr>
                <w:rFonts w:ascii="Times New Roman" w:eastAsia="Calibri" w:hAnsi="Times New Roman" w:cs="Times New Roman"/>
                <w:color w:val="000000"/>
              </w:rPr>
              <w:t>ч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</w:tr>
    </w:tbl>
    <w:p w:rsidR="0007344C" w:rsidRDefault="00073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0CF9" w:rsidRPr="00240CF9" w:rsidRDefault="00240CF9" w:rsidP="00240CF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608D8" w:rsidRDefault="00470E32" w:rsidP="00470E32">
      <w:pPr>
        <w:pStyle w:val="2"/>
        <w:rPr>
          <w:sz w:val="28"/>
        </w:rPr>
      </w:pPr>
      <w:bookmarkStart w:id="15" w:name="_Toc523301428"/>
      <w:r w:rsidRPr="00240CF9">
        <w:rPr>
          <w:sz w:val="28"/>
        </w:rPr>
        <w:t>С</w:t>
      </w:r>
      <w:r w:rsidR="000608D8" w:rsidRPr="00240CF9">
        <w:rPr>
          <w:sz w:val="28"/>
        </w:rPr>
        <w:t xml:space="preserve">уществующие и перспективные значения установленной тепловой </w:t>
      </w:r>
      <w:proofErr w:type="gramStart"/>
      <w:r w:rsidR="000608D8" w:rsidRPr="00240CF9">
        <w:rPr>
          <w:sz w:val="28"/>
        </w:rPr>
        <w:t>мощности  основного оборудования источника/источников тепловой энергии</w:t>
      </w:r>
      <w:proofErr w:type="gramEnd"/>
      <w:r w:rsidR="000608D8" w:rsidRPr="00240CF9">
        <w:rPr>
          <w:sz w:val="28"/>
        </w:rPr>
        <w:t>.</w:t>
      </w:r>
      <w:bookmarkEnd w:id="15"/>
    </w:p>
    <w:p w:rsidR="00240CF9" w:rsidRPr="00240CF9" w:rsidRDefault="00240CF9" w:rsidP="00240CF9"/>
    <w:p w:rsidR="00413A2E" w:rsidRPr="00240CF9" w:rsidRDefault="00240CF9" w:rsidP="00240CF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Существующие</w:t>
      </w:r>
      <w:r w:rsidR="00413A2E" w:rsidRPr="00240CF9">
        <w:rPr>
          <w:rFonts w:ascii="Times New Roman" w:hAnsi="Times New Roman" w:cs="Times New Roman"/>
          <w:sz w:val="28"/>
          <w:szCs w:val="28"/>
        </w:rPr>
        <w:t xml:space="preserve"> значения установленной тепловой мощности основного оборудования источников теплоснабжения представлены ниже.</w:t>
      </w:r>
    </w:p>
    <w:p w:rsidR="00413A2E" w:rsidRPr="00D914AF" w:rsidRDefault="00413A2E" w:rsidP="00413A2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14AF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914AF">
        <w:rPr>
          <w:rFonts w:ascii="Times New Roman" w:hAnsi="Times New Roman" w:cs="Times New Roman"/>
          <w:b/>
          <w:sz w:val="24"/>
          <w:szCs w:val="24"/>
        </w:rPr>
        <w:t>.</w:t>
      </w:r>
      <w:r w:rsidR="00240CF9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W w:w="92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6"/>
        <w:gridCol w:w="3431"/>
        <w:gridCol w:w="3431"/>
      </w:tblGrid>
      <w:tr w:rsidR="0007344C" w:rsidRPr="00D914AF" w:rsidTr="0007344C">
        <w:trPr>
          <w:trHeight w:val="603"/>
          <w:jc w:val="center"/>
        </w:trPr>
        <w:tc>
          <w:tcPr>
            <w:tcW w:w="2366" w:type="dxa"/>
            <w:vAlign w:val="center"/>
          </w:tcPr>
          <w:p w:rsidR="0007344C" w:rsidRPr="00D914AF" w:rsidRDefault="0007344C" w:rsidP="009D24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4AF">
              <w:rPr>
                <w:rFonts w:ascii="Times New Roman" w:hAnsi="Times New Roman" w:cs="Times New Roman"/>
              </w:rPr>
              <w:t>Марка котла</w:t>
            </w:r>
          </w:p>
        </w:tc>
        <w:tc>
          <w:tcPr>
            <w:tcW w:w="3431" w:type="dxa"/>
            <w:tcBorders>
              <w:right w:val="single" w:sz="4" w:space="0" w:color="auto"/>
            </w:tcBorders>
            <w:vAlign w:val="center"/>
          </w:tcPr>
          <w:p w:rsidR="0007344C" w:rsidRPr="00D914AF" w:rsidRDefault="0007344C" w:rsidP="009D24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914AF">
              <w:rPr>
                <w:rFonts w:ascii="Times New Roman" w:hAnsi="Times New Roman" w:cs="Times New Roman"/>
              </w:rPr>
              <w:t>становленная тепловая мощность в горячей воде, Гкал/</w:t>
            </w:r>
            <w:proofErr w:type="gramStart"/>
            <w:r w:rsidRPr="00D914AF">
              <w:rPr>
                <w:rFonts w:ascii="Times New Roman" w:hAnsi="Times New Roman" w:cs="Times New Roman"/>
              </w:rPr>
              <w:t>ч</w:t>
            </w:r>
            <w:proofErr w:type="gramEnd"/>
          </w:p>
          <w:p w:rsidR="0007344C" w:rsidRPr="00D914AF" w:rsidRDefault="0007344C" w:rsidP="009D24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right w:val="single" w:sz="4" w:space="0" w:color="auto"/>
            </w:tcBorders>
          </w:tcPr>
          <w:p w:rsidR="0007344C" w:rsidRDefault="0007344C" w:rsidP="009D24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Перспективные значения установленной мощности в горячей воде, Гкал/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</w:p>
        </w:tc>
      </w:tr>
      <w:tr w:rsidR="0007344C" w:rsidRPr="00D914AF" w:rsidTr="0007344C">
        <w:trPr>
          <w:trHeight w:val="276"/>
          <w:jc w:val="center"/>
        </w:trPr>
        <w:tc>
          <w:tcPr>
            <w:tcW w:w="9228" w:type="dxa"/>
            <w:gridSpan w:val="3"/>
            <w:tcBorders>
              <w:right w:val="single" w:sz="4" w:space="0" w:color="auto"/>
            </w:tcBorders>
            <w:vAlign w:val="center"/>
          </w:tcPr>
          <w:p w:rsidR="0007344C" w:rsidRDefault="0007344C" w:rsidP="009D24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</w:t>
            </w:r>
          </w:p>
        </w:tc>
      </w:tr>
      <w:tr w:rsidR="0007344C" w:rsidRPr="00D914AF" w:rsidTr="0007344C">
        <w:trPr>
          <w:trHeight w:val="276"/>
          <w:jc w:val="center"/>
        </w:trPr>
        <w:tc>
          <w:tcPr>
            <w:tcW w:w="2366" w:type="dxa"/>
            <w:vAlign w:val="center"/>
          </w:tcPr>
          <w:p w:rsidR="0007344C" w:rsidRPr="009D24EC" w:rsidRDefault="0007344C" w:rsidP="009D24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Богатырь - 2К</w:t>
            </w:r>
          </w:p>
        </w:tc>
        <w:tc>
          <w:tcPr>
            <w:tcW w:w="3431" w:type="dxa"/>
            <w:tcBorders>
              <w:right w:val="single" w:sz="4" w:space="0" w:color="auto"/>
            </w:tcBorders>
            <w:vAlign w:val="center"/>
          </w:tcPr>
          <w:p w:rsidR="0007344C" w:rsidRPr="00D914AF" w:rsidRDefault="0007344C" w:rsidP="009D24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  <w:tc>
          <w:tcPr>
            <w:tcW w:w="3431" w:type="dxa"/>
            <w:tcBorders>
              <w:right w:val="single" w:sz="4" w:space="0" w:color="auto"/>
            </w:tcBorders>
          </w:tcPr>
          <w:p w:rsidR="0007344C" w:rsidRDefault="0007344C" w:rsidP="009D24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</w:tr>
      <w:tr w:rsidR="0007344C" w:rsidRPr="00D914AF" w:rsidTr="0007344C">
        <w:trPr>
          <w:trHeight w:val="276"/>
          <w:jc w:val="center"/>
        </w:trPr>
        <w:tc>
          <w:tcPr>
            <w:tcW w:w="2366" w:type="dxa"/>
            <w:vAlign w:val="center"/>
          </w:tcPr>
          <w:p w:rsidR="0007344C" w:rsidRPr="009D24EC" w:rsidRDefault="0007344C" w:rsidP="009D24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Богатырь - 2К</w:t>
            </w:r>
          </w:p>
        </w:tc>
        <w:tc>
          <w:tcPr>
            <w:tcW w:w="3431" w:type="dxa"/>
            <w:vAlign w:val="center"/>
          </w:tcPr>
          <w:p w:rsidR="0007344C" w:rsidRPr="00D914AF" w:rsidRDefault="0007344C" w:rsidP="009D24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  <w:tc>
          <w:tcPr>
            <w:tcW w:w="3431" w:type="dxa"/>
          </w:tcPr>
          <w:p w:rsidR="0007344C" w:rsidRDefault="0007344C" w:rsidP="009D24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</w:tr>
      <w:tr w:rsidR="0007344C" w:rsidRPr="00D914AF" w:rsidTr="0007344C">
        <w:trPr>
          <w:trHeight w:val="276"/>
          <w:jc w:val="center"/>
        </w:trPr>
        <w:tc>
          <w:tcPr>
            <w:tcW w:w="2366" w:type="dxa"/>
            <w:vAlign w:val="center"/>
          </w:tcPr>
          <w:p w:rsidR="0007344C" w:rsidRPr="009D24EC" w:rsidRDefault="0007344C" w:rsidP="009D24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Богатырь - 2К</w:t>
            </w:r>
          </w:p>
        </w:tc>
        <w:tc>
          <w:tcPr>
            <w:tcW w:w="3431" w:type="dxa"/>
            <w:vAlign w:val="center"/>
          </w:tcPr>
          <w:p w:rsidR="0007344C" w:rsidRPr="00D914AF" w:rsidRDefault="0007344C" w:rsidP="009D24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  <w:tc>
          <w:tcPr>
            <w:tcW w:w="3431" w:type="dxa"/>
          </w:tcPr>
          <w:p w:rsidR="0007344C" w:rsidRDefault="0007344C" w:rsidP="009D24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</w:tr>
    </w:tbl>
    <w:p w:rsidR="000608D8" w:rsidRPr="00482F56" w:rsidRDefault="000608D8" w:rsidP="00482F56">
      <w:pPr>
        <w:spacing w:after="0"/>
        <w:rPr>
          <w:rFonts w:ascii="Times New Roman" w:hAnsi="Times New Roman" w:cs="Times New Roman"/>
        </w:rPr>
      </w:pPr>
    </w:p>
    <w:p w:rsidR="00AC6FB6" w:rsidRDefault="00AC6F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608D8" w:rsidRPr="009D24EC" w:rsidRDefault="00470E32" w:rsidP="00470E32">
      <w:pPr>
        <w:pStyle w:val="2"/>
        <w:rPr>
          <w:sz w:val="28"/>
        </w:rPr>
      </w:pPr>
      <w:bookmarkStart w:id="16" w:name="_Toc523301429"/>
      <w:r w:rsidRPr="009D24EC">
        <w:rPr>
          <w:sz w:val="28"/>
        </w:rPr>
        <w:lastRenderedPageBreak/>
        <w:t>С</w:t>
      </w:r>
      <w:r w:rsidR="000608D8" w:rsidRPr="009D24EC">
        <w:rPr>
          <w:sz w:val="28"/>
        </w:rPr>
        <w:t>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энергии.</w:t>
      </w:r>
      <w:bookmarkEnd w:id="16"/>
    </w:p>
    <w:p w:rsidR="000608D8" w:rsidRPr="00482F56" w:rsidRDefault="000608D8" w:rsidP="00482F56">
      <w:pPr>
        <w:pStyle w:val="11"/>
        <w:tabs>
          <w:tab w:val="left" w:pos="567"/>
        </w:tabs>
        <w:spacing w:before="0" w:after="0" w:line="276" w:lineRule="auto"/>
        <w:ind w:firstLine="709"/>
        <w:jc w:val="left"/>
        <w:rPr>
          <w:spacing w:val="0"/>
          <w:sz w:val="24"/>
          <w:szCs w:val="24"/>
        </w:rPr>
      </w:pPr>
    </w:p>
    <w:p w:rsidR="000608D8" w:rsidRPr="009D24EC" w:rsidRDefault="000608D8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24EC">
        <w:rPr>
          <w:rFonts w:ascii="Times New Roman" w:hAnsi="Times New Roman" w:cs="Times New Roman"/>
          <w:sz w:val="28"/>
          <w:szCs w:val="28"/>
        </w:rPr>
        <w:t>Существующих и перспективных технических ограничений на использование установленной тепловой мощности не установлено.</w:t>
      </w:r>
    </w:p>
    <w:p w:rsidR="000608D8" w:rsidRPr="00482F56" w:rsidRDefault="000608D8" w:rsidP="00482F56">
      <w:pPr>
        <w:pStyle w:val="11"/>
        <w:tabs>
          <w:tab w:val="left" w:pos="567"/>
        </w:tabs>
        <w:spacing w:before="0" w:after="0" w:line="276" w:lineRule="auto"/>
        <w:ind w:firstLine="709"/>
        <w:jc w:val="left"/>
        <w:rPr>
          <w:spacing w:val="0"/>
          <w:sz w:val="24"/>
          <w:szCs w:val="24"/>
        </w:rPr>
      </w:pPr>
    </w:p>
    <w:p w:rsidR="000608D8" w:rsidRPr="009D24EC" w:rsidRDefault="00470E32" w:rsidP="00413A2E">
      <w:pPr>
        <w:pStyle w:val="2"/>
        <w:spacing w:after="120"/>
        <w:ind w:left="578" w:hanging="578"/>
        <w:rPr>
          <w:sz w:val="28"/>
        </w:rPr>
      </w:pPr>
      <w:bookmarkStart w:id="17" w:name="_Toc523301430"/>
      <w:r w:rsidRPr="009D24EC">
        <w:rPr>
          <w:sz w:val="28"/>
        </w:rPr>
        <w:t>С</w:t>
      </w:r>
      <w:r w:rsidR="000608D8" w:rsidRPr="009D24EC">
        <w:rPr>
          <w:sz w:val="28"/>
        </w:rPr>
        <w:t>уществующие и перспективные затраты тепловой мощности на собственные и хозяйственные нужды источников тепловой энергии.</w:t>
      </w:r>
      <w:bookmarkEnd w:id="17"/>
    </w:p>
    <w:p w:rsidR="0045416F" w:rsidRPr="009D24EC" w:rsidRDefault="0045416F" w:rsidP="009D24E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24EC"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07344C">
        <w:rPr>
          <w:rFonts w:ascii="Times New Roman" w:hAnsi="Times New Roman" w:cs="Times New Roman"/>
          <w:sz w:val="28"/>
          <w:szCs w:val="28"/>
        </w:rPr>
        <w:t>ниже</w:t>
      </w:r>
      <w:r w:rsidRPr="009D24EC">
        <w:rPr>
          <w:rFonts w:ascii="Times New Roman" w:hAnsi="Times New Roman" w:cs="Times New Roman"/>
          <w:sz w:val="28"/>
          <w:szCs w:val="28"/>
        </w:rPr>
        <w:t xml:space="preserve"> представлены затраты тепловой мощности на собственные и хозяйственные нужды источников теплоснабжения.</w:t>
      </w:r>
    </w:p>
    <w:p w:rsidR="000608D8" w:rsidRDefault="000608D8" w:rsidP="0014726F">
      <w:pPr>
        <w:jc w:val="right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r w:rsidRPr="0014726F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 xml:space="preserve">Таблица </w:t>
      </w:r>
      <w:r w:rsidR="0045416F" w:rsidRPr="0014726F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2</w:t>
      </w:r>
      <w:r w:rsidRPr="0014726F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.</w:t>
      </w:r>
      <w:r w:rsidR="00757DF0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2</w:t>
      </w:r>
    </w:p>
    <w:tbl>
      <w:tblPr>
        <w:tblW w:w="8805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17"/>
        <w:gridCol w:w="2694"/>
        <w:gridCol w:w="2694"/>
      </w:tblGrid>
      <w:tr w:rsidR="0007344C" w:rsidRPr="00D914AF" w:rsidTr="0007344C">
        <w:trPr>
          <w:trHeight w:val="1290"/>
          <w:jc w:val="center"/>
        </w:trPr>
        <w:tc>
          <w:tcPr>
            <w:tcW w:w="3417" w:type="dxa"/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14AF">
              <w:rPr>
                <w:rFonts w:ascii="Times New Roman" w:hAnsi="Times New Roman" w:cs="Times New Roman"/>
                <w:color w:val="000000"/>
              </w:rPr>
              <w:t>Наименование источника тепловой энергии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Существующие с</w:t>
            </w:r>
            <w:r w:rsidRPr="00D914AF">
              <w:rPr>
                <w:rFonts w:ascii="Times New Roman" w:hAnsi="Times New Roman" w:cs="Times New Roman"/>
                <w:sz w:val="24"/>
                <w:szCs w:val="24"/>
              </w:rPr>
              <w:t>обственн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и хозяйственные нужды, Гкал/год</w:t>
            </w:r>
          </w:p>
        </w:tc>
        <w:tc>
          <w:tcPr>
            <w:tcW w:w="2694" w:type="dxa"/>
            <w:shd w:val="clear" w:color="auto" w:fill="FFFFFF"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Перспективные с</w:t>
            </w:r>
            <w:r w:rsidRPr="00D914AF">
              <w:rPr>
                <w:rFonts w:ascii="Times New Roman" w:hAnsi="Times New Roman" w:cs="Times New Roman"/>
                <w:sz w:val="24"/>
                <w:szCs w:val="24"/>
              </w:rPr>
              <w:t>обственн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и хозяйственные нужды, Гкал/год</w:t>
            </w:r>
          </w:p>
        </w:tc>
      </w:tr>
      <w:tr w:rsidR="0007344C" w:rsidRPr="00D914AF" w:rsidTr="0007344C">
        <w:trPr>
          <w:trHeight w:val="315"/>
          <w:jc w:val="center"/>
        </w:trPr>
        <w:tc>
          <w:tcPr>
            <w:tcW w:w="3417" w:type="dxa"/>
            <w:shd w:val="clear" w:color="auto" w:fill="FFFFFF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Котельная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694" w:type="dxa"/>
            <w:shd w:val="clear" w:color="auto" w:fill="FFFFFF"/>
          </w:tcPr>
          <w:p w:rsidR="0007344C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</w:tbl>
    <w:p w:rsidR="000608D8" w:rsidRPr="00482F56" w:rsidRDefault="000608D8" w:rsidP="00482F56">
      <w:pPr>
        <w:pStyle w:val="11"/>
        <w:tabs>
          <w:tab w:val="left" w:pos="567"/>
        </w:tabs>
        <w:spacing w:before="0" w:after="0" w:line="276" w:lineRule="auto"/>
        <w:ind w:firstLine="709"/>
        <w:rPr>
          <w:spacing w:val="0"/>
          <w:szCs w:val="28"/>
        </w:rPr>
      </w:pPr>
    </w:p>
    <w:p w:rsidR="000608D8" w:rsidRPr="00482F56" w:rsidRDefault="000608D8" w:rsidP="00482F56">
      <w:pPr>
        <w:pStyle w:val="11"/>
        <w:tabs>
          <w:tab w:val="left" w:pos="567"/>
        </w:tabs>
        <w:spacing w:before="0" w:after="0" w:line="276" w:lineRule="auto"/>
        <w:ind w:firstLine="709"/>
        <w:rPr>
          <w:spacing w:val="0"/>
          <w:szCs w:val="28"/>
        </w:rPr>
      </w:pPr>
    </w:p>
    <w:p w:rsidR="000608D8" w:rsidRPr="009D24EC" w:rsidRDefault="00470E32" w:rsidP="00470E32">
      <w:pPr>
        <w:pStyle w:val="2"/>
        <w:rPr>
          <w:sz w:val="28"/>
        </w:rPr>
      </w:pPr>
      <w:bookmarkStart w:id="18" w:name="_Toc523301431"/>
      <w:r w:rsidRPr="009D24EC">
        <w:rPr>
          <w:sz w:val="28"/>
        </w:rPr>
        <w:t>З</w:t>
      </w:r>
      <w:r w:rsidR="000608D8" w:rsidRPr="009D24EC">
        <w:rPr>
          <w:sz w:val="28"/>
        </w:rPr>
        <w:t>начения существующих и перспективных потерь тепловой энергии  при  ее передаче  по тепловым сетям, включая потери тепловой энергии в тепловых сетях теплопередачей через теплоизоляционные конструкции теплопроводов и с потерями и затратами теплоносителей.</w:t>
      </w:r>
      <w:bookmarkEnd w:id="18"/>
    </w:p>
    <w:p w:rsidR="000608D8" w:rsidRPr="0014726F" w:rsidRDefault="00413A2E" w:rsidP="0014726F">
      <w:pPr>
        <w:jc w:val="right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Т</w:t>
      </w:r>
      <w:r w:rsidR="000608D8" w:rsidRPr="0014726F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 xml:space="preserve">аблица </w:t>
      </w:r>
      <w:r w:rsidR="0045416F" w:rsidRPr="0014726F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2.</w:t>
      </w:r>
      <w:r w:rsidR="00757DF0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3</w:t>
      </w:r>
    </w:p>
    <w:p w:rsidR="000608D8" w:rsidRDefault="000608D8" w:rsidP="00482F56">
      <w:pPr>
        <w:pStyle w:val="11"/>
        <w:tabs>
          <w:tab w:val="left" w:pos="567"/>
        </w:tabs>
        <w:spacing w:before="0" w:after="0" w:line="276" w:lineRule="auto"/>
        <w:ind w:firstLine="709"/>
        <w:rPr>
          <w:spacing w:val="0"/>
          <w:szCs w:val="28"/>
        </w:rPr>
      </w:pPr>
    </w:p>
    <w:tbl>
      <w:tblPr>
        <w:tblW w:w="8805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17"/>
        <w:gridCol w:w="2694"/>
        <w:gridCol w:w="2694"/>
      </w:tblGrid>
      <w:tr w:rsidR="0007344C" w:rsidRPr="00D914AF" w:rsidTr="0007344C">
        <w:trPr>
          <w:trHeight w:val="842"/>
          <w:jc w:val="center"/>
        </w:trPr>
        <w:tc>
          <w:tcPr>
            <w:tcW w:w="3417" w:type="dxa"/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14AF">
              <w:rPr>
                <w:rFonts w:ascii="Times New Roman" w:hAnsi="Times New Roman" w:cs="Times New Roman"/>
                <w:color w:val="000000"/>
              </w:rPr>
              <w:t>Наименование источника тепловой энергии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Потери тепловой энергии на 2017 год</w:t>
            </w:r>
            <w:r w:rsidRPr="00D914AF">
              <w:rPr>
                <w:rFonts w:ascii="Times New Roman" w:hAnsi="Times New Roman" w:cs="Times New Roman"/>
              </w:rPr>
              <w:t>, Гкал/</w:t>
            </w:r>
            <w:r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Потери тепловой энергии на 2032 год</w:t>
            </w:r>
            <w:r w:rsidRPr="00D914AF">
              <w:rPr>
                <w:rFonts w:ascii="Times New Roman" w:hAnsi="Times New Roman" w:cs="Times New Roman"/>
              </w:rPr>
              <w:t>, Гкал/</w:t>
            </w:r>
            <w:r>
              <w:rPr>
                <w:rFonts w:ascii="Times New Roman" w:hAnsi="Times New Roman" w:cs="Times New Roman"/>
              </w:rPr>
              <w:t>час</w:t>
            </w:r>
          </w:p>
        </w:tc>
      </w:tr>
      <w:tr w:rsidR="0007344C" w:rsidRPr="00D914AF" w:rsidTr="0007344C">
        <w:trPr>
          <w:trHeight w:val="315"/>
          <w:jc w:val="center"/>
        </w:trPr>
        <w:tc>
          <w:tcPr>
            <w:tcW w:w="3417" w:type="dxa"/>
            <w:shd w:val="clear" w:color="auto" w:fill="FFFFFF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Котельная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0,024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07344C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0,026</w:t>
            </w:r>
          </w:p>
        </w:tc>
      </w:tr>
    </w:tbl>
    <w:p w:rsidR="0007344C" w:rsidRPr="00482F56" w:rsidRDefault="0007344C" w:rsidP="00482F56">
      <w:pPr>
        <w:pStyle w:val="11"/>
        <w:tabs>
          <w:tab w:val="left" w:pos="567"/>
        </w:tabs>
        <w:spacing w:before="0" w:after="0" w:line="276" w:lineRule="auto"/>
        <w:ind w:firstLine="709"/>
        <w:rPr>
          <w:spacing w:val="0"/>
          <w:szCs w:val="28"/>
        </w:rPr>
        <w:sectPr w:rsidR="0007344C" w:rsidRPr="00482F56" w:rsidSect="009D24E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37" w:right="567" w:bottom="851" w:left="1134" w:header="567" w:footer="567" w:gutter="0"/>
          <w:cols w:space="720"/>
          <w:titlePg/>
        </w:sectPr>
      </w:pPr>
    </w:p>
    <w:p w:rsidR="000608D8" w:rsidRPr="009D24EC" w:rsidRDefault="00470E32" w:rsidP="00470E32">
      <w:pPr>
        <w:pStyle w:val="2"/>
        <w:rPr>
          <w:sz w:val="28"/>
        </w:rPr>
      </w:pPr>
      <w:bookmarkStart w:id="19" w:name="_Toc523301432"/>
      <w:r w:rsidRPr="009D24EC">
        <w:rPr>
          <w:sz w:val="28"/>
        </w:rPr>
        <w:lastRenderedPageBreak/>
        <w:t>З</w:t>
      </w:r>
      <w:r w:rsidR="000608D8" w:rsidRPr="009D24EC">
        <w:rPr>
          <w:sz w:val="28"/>
        </w:rPr>
        <w:t>атраты существующей и перспективной тепловой мощности на собственные нужды тепловых сетей.</w:t>
      </w:r>
      <w:bookmarkEnd w:id="19"/>
    </w:p>
    <w:p w:rsidR="00D00EA6" w:rsidRDefault="00D00EA6" w:rsidP="0045416F">
      <w:pPr>
        <w:pStyle w:val="2d"/>
        <w:tabs>
          <w:tab w:val="left" w:pos="567"/>
        </w:tabs>
        <w:spacing w:before="0" w:after="0"/>
        <w:ind w:firstLine="709"/>
        <w:rPr>
          <w:spacing w:val="0"/>
          <w:sz w:val="24"/>
          <w:szCs w:val="24"/>
        </w:rPr>
      </w:pPr>
    </w:p>
    <w:p w:rsidR="0045416F" w:rsidRPr="009D24EC" w:rsidRDefault="0045416F" w:rsidP="009D24E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24EC">
        <w:rPr>
          <w:rFonts w:ascii="Times New Roman" w:hAnsi="Times New Roman" w:cs="Times New Roman"/>
          <w:sz w:val="28"/>
          <w:szCs w:val="28"/>
        </w:rPr>
        <w:t xml:space="preserve">Затраты существующей и перспективной тепловой мощности на собственные нужды тепловых сетей </w:t>
      </w:r>
      <w:r w:rsidR="00F035AF" w:rsidRPr="009D24EC">
        <w:rPr>
          <w:rFonts w:ascii="Times New Roman" w:hAnsi="Times New Roman" w:cs="Times New Roman"/>
          <w:sz w:val="28"/>
          <w:szCs w:val="28"/>
        </w:rPr>
        <w:t>отсутствуют</w:t>
      </w:r>
      <w:r w:rsidRPr="009D24EC">
        <w:rPr>
          <w:rFonts w:ascii="Times New Roman" w:hAnsi="Times New Roman" w:cs="Times New Roman"/>
          <w:sz w:val="28"/>
          <w:szCs w:val="28"/>
        </w:rPr>
        <w:t>.</w:t>
      </w:r>
    </w:p>
    <w:p w:rsidR="00D00EA6" w:rsidRPr="005362C1" w:rsidRDefault="00D00EA6" w:rsidP="0045416F">
      <w:pPr>
        <w:pStyle w:val="2d"/>
        <w:tabs>
          <w:tab w:val="left" w:pos="567"/>
        </w:tabs>
        <w:spacing w:before="0" w:after="0"/>
        <w:ind w:firstLine="709"/>
        <w:rPr>
          <w:spacing w:val="0"/>
          <w:sz w:val="24"/>
          <w:szCs w:val="24"/>
        </w:rPr>
      </w:pPr>
    </w:p>
    <w:p w:rsidR="000608D8" w:rsidRPr="009D24EC" w:rsidRDefault="00470E32" w:rsidP="00470E32">
      <w:pPr>
        <w:pStyle w:val="2"/>
        <w:rPr>
          <w:sz w:val="28"/>
        </w:rPr>
      </w:pPr>
      <w:bookmarkStart w:id="20" w:name="_Toc523301433"/>
      <w:r w:rsidRPr="009D24EC">
        <w:rPr>
          <w:sz w:val="28"/>
        </w:rPr>
        <w:t>З</w:t>
      </w:r>
      <w:r w:rsidR="000608D8" w:rsidRPr="009D24EC">
        <w:rPr>
          <w:sz w:val="28"/>
        </w:rPr>
        <w:t>начения существующей и перспективной резервной тепловой мощности источников теплоснабжения, в том числе источников тепловой энергии, принадлежащих потребителям, источников тепловой энергии теплоснабжающих организаций, с учетом аварийного резерва и резерва по договорам на поддержание резервной тепловой мощности.</w:t>
      </w:r>
      <w:bookmarkEnd w:id="20"/>
    </w:p>
    <w:p w:rsidR="000608D8" w:rsidRPr="00482F56" w:rsidRDefault="000608D8" w:rsidP="00482F56">
      <w:pPr>
        <w:pStyle w:val="af6"/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7344C" w:rsidRPr="00EF0E25" w:rsidRDefault="0007344C" w:rsidP="0007344C">
      <w:pPr>
        <w:pStyle w:val="2d"/>
        <w:tabs>
          <w:tab w:val="left" w:pos="567"/>
        </w:tabs>
        <w:spacing w:before="0" w:after="0" w:line="360" w:lineRule="auto"/>
        <w:ind w:firstLine="709"/>
        <w:rPr>
          <w:spacing w:val="0"/>
          <w:szCs w:val="24"/>
        </w:rPr>
      </w:pPr>
      <w:r w:rsidRPr="00EF0E25">
        <w:rPr>
          <w:spacing w:val="0"/>
          <w:szCs w:val="24"/>
        </w:rPr>
        <w:t>Резерв тепловой мощности источников теплоснабжения к окон</w:t>
      </w:r>
      <w:r>
        <w:rPr>
          <w:spacing w:val="0"/>
          <w:szCs w:val="24"/>
        </w:rPr>
        <w:t>чанию планируемого периода (2032</w:t>
      </w:r>
      <w:r w:rsidRPr="00EF0E25">
        <w:rPr>
          <w:spacing w:val="0"/>
          <w:szCs w:val="24"/>
        </w:rPr>
        <w:t xml:space="preserve"> год) представлен в таблице </w:t>
      </w:r>
      <w:r>
        <w:rPr>
          <w:spacing w:val="0"/>
          <w:szCs w:val="24"/>
        </w:rPr>
        <w:t>ниже</w:t>
      </w:r>
      <w:r w:rsidRPr="00EF0E25">
        <w:rPr>
          <w:spacing w:val="0"/>
          <w:szCs w:val="24"/>
        </w:rPr>
        <w:t xml:space="preserve">. </w:t>
      </w:r>
    </w:p>
    <w:p w:rsidR="0007344C" w:rsidRPr="00D914AF" w:rsidRDefault="0007344C" w:rsidP="0007344C">
      <w:pPr>
        <w:pStyle w:val="af6"/>
        <w:shd w:val="clear" w:color="auto" w:fill="auto"/>
        <w:spacing w:line="211" w:lineRule="exac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7344C" w:rsidRPr="00654024" w:rsidRDefault="0007344C" w:rsidP="0007344C">
      <w:pPr>
        <w:pStyle w:val="2d"/>
        <w:tabs>
          <w:tab w:val="left" w:pos="567"/>
        </w:tabs>
        <w:spacing w:before="0" w:after="0"/>
        <w:ind w:firstLine="709"/>
        <w:jc w:val="right"/>
        <w:rPr>
          <w:b/>
          <w:spacing w:val="0"/>
          <w:sz w:val="24"/>
          <w:szCs w:val="24"/>
        </w:rPr>
      </w:pPr>
      <w:r w:rsidRPr="00D914AF">
        <w:rPr>
          <w:b/>
          <w:spacing w:val="0"/>
          <w:sz w:val="24"/>
          <w:szCs w:val="24"/>
        </w:rPr>
        <w:t xml:space="preserve">Таблица </w:t>
      </w:r>
      <w:r>
        <w:rPr>
          <w:b/>
          <w:spacing w:val="0"/>
          <w:sz w:val="24"/>
          <w:szCs w:val="24"/>
        </w:rPr>
        <w:t>2.4</w:t>
      </w:r>
    </w:p>
    <w:tbl>
      <w:tblPr>
        <w:tblW w:w="9899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58"/>
        <w:gridCol w:w="1247"/>
        <w:gridCol w:w="1244"/>
        <w:gridCol w:w="1903"/>
        <w:gridCol w:w="1174"/>
        <w:gridCol w:w="1244"/>
        <w:gridCol w:w="1229"/>
      </w:tblGrid>
      <w:tr w:rsidR="0007344C" w:rsidRPr="00D914AF" w:rsidTr="0007344C">
        <w:trPr>
          <w:trHeight w:val="1617"/>
        </w:trPr>
        <w:tc>
          <w:tcPr>
            <w:tcW w:w="1858" w:type="dxa"/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/>
              <w:ind w:right="-79"/>
              <w:rPr>
                <w:rFonts w:ascii="Times New Roman" w:hAnsi="Times New Roman" w:cs="Times New Roman"/>
                <w:color w:val="000000"/>
              </w:rPr>
            </w:pPr>
            <w:r w:rsidRPr="00D914AF">
              <w:rPr>
                <w:rFonts w:ascii="Times New Roman" w:hAnsi="Times New Roman" w:cs="Times New Roman"/>
                <w:color w:val="000000"/>
              </w:rPr>
              <w:t>Наименование источника тепловой энергии</w:t>
            </w:r>
          </w:p>
        </w:tc>
        <w:tc>
          <w:tcPr>
            <w:tcW w:w="1247" w:type="dxa"/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14AF">
              <w:rPr>
                <w:rFonts w:ascii="Times New Roman" w:hAnsi="Times New Roman" w:cs="Times New Roman"/>
                <w:color w:val="000000"/>
              </w:rPr>
              <w:t>Располагаемая мощность источника, Гкал/час</w:t>
            </w:r>
          </w:p>
        </w:tc>
        <w:tc>
          <w:tcPr>
            <w:tcW w:w="1244" w:type="dxa"/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14AF">
              <w:rPr>
                <w:rFonts w:ascii="Times New Roman" w:hAnsi="Times New Roman" w:cs="Times New Roman"/>
                <w:color w:val="000000"/>
              </w:rPr>
              <w:t>Нетто мощность источника, Гкал/час</w:t>
            </w:r>
          </w:p>
        </w:tc>
        <w:tc>
          <w:tcPr>
            <w:tcW w:w="1903" w:type="dxa"/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14AF">
              <w:rPr>
                <w:rFonts w:ascii="Times New Roman" w:hAnsi="Times New Roman" w:cs="Times New Roman"/>
                <w:color w:val="000000"/>
              </w:rPr>
              <w:t>Присоединенная нагрузка потребителей, Гкал/</w:t>
            </w:r>
            <w:proofErr w:type="gramStart"/>
            <w:r w:rsidRPr="00D914AF">
              <w:rPr>
                <w:rFonts w:ascii="Times New Roman" w:hAnsi="Times New Roman" w:cs="Times New Roman"/>
                <w:color w:val="000000"/>
              </w:rPr>
              <w:t>ч</w:t>
            </w:r>
            <w:proofErr w:type="gramEnd"/>
          </w:p>
        </w:tc>
        <w:tc>
          <w:tcPr>
            <w:tcW w:w="1174" w:type="dxa"/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14AF">
              <w:rPr>
                <w:rFonts w:ascii="Times New Roman" w:hAnsi="Times New Roman" w:cs="Times New Roman"/>
                <w:color w:val="000000"/>
              </w:rPr>
              <w:t>Потери тепловой мощ</w:t>
            </w:r>
            <w:r>
              <w:rPr>
                <w:rFonts w:ascii="Times New Roman" w:hAnsi="Times New Roman" w:cs="Times New Roman"/>
                <w:color w:val="000000"/>
              </w:rPr>
              <w:t>ности в тепловых сетях, Гкал/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ч</w:t>
            </w:r>
            <w:proofErr w:type="gramEnd"/>
          </w:p>
        </w:tc>
        <w:tc>
          <w:tcPr>
            <w:tcW w:w="1244" w:type="dxa"/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14AF">
              <w:rPr>
                <w:rFonts w:ascii="Times New Roman" w:hAnsi="Times New Roman" w:cs="Times New Roman"/>
                <w:color w:val="000000"/>
              </w:rPr>
              <w:t>Резервная тепловая мощность источника, Гкал/</w:t>
            </w:r>
            <w:proofErr w:type="gramStart"/>
            <w:r w:rsidRPr="00D914AF">
              <w:rPr>
                <w:rFonts w:ascii="Times New Roman" w:hAnsi="Times New Roman" w:cs="Times New Roman"/>
                <w:color w:val="000000"/>
              </w:rPr>
              <w:t>ч</w:t>
            </w:r>
            <w:proofErr w:type="gramEnd"/>
          </w:p>
        </w:tc>
        <w:tc>
          <w:tcPr>
            <w:tcW w:w="1229" w:type="dxa"/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14AF">
              <w:rPr>
                <w:rFonts w:ascii="Times New Roman" w:hAnsi="Times New Roman" w:cs="Times New Roman"/>
                <w:color w:val="000000"/>
              </w:rPr>
              <w:t xml:space="preserve">Резерв по мощности, </w:t>
            </w:r>
            <w:proofErr w:type="gramStart"/>
            <w:r w:rsidRPr="00D914AF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D914AF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</w:tr>
      <w:tr w:rsidR="0007344C" w:rsidRPr="00D914AF" w:rsidTr="0007344C">
        <w:trPr>
          <w:trHeight w:val="315"/>
        </w:trPr>
        <w:tc>
          <w:tcPr>
            <w:tcW w:w="1858" w:type="dxa"/>
            <w:shd w:val="clear" w:color="auto" w:fill="FFFFFF"/>
            <w:noWrap/>
            <w:vAlign w:val="center"/>
            <w:hideMark/>
          </w:tcPr>
          <w:p w:rsidR="0007344C" w:rsidRPr="00D914AF" w:rsidRDefault="0007344C" w:rsidP="000734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Котельная</w:t>
            </w:r>
          </w:p>
        </w:tc>
        <w:tc>
          <w:tcPr>
            <w:tcW w:w="1247" w:type="dxa"/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  <w:tc>
          <w:tcPr>
            <w:tcW w:w="1244" w:type="dxa"/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1,616</w:t>
            </w:r>
          </w:p>
        </w:tc>
        <w:tc>
          <w:tcPr>
            <w:tcW w:w="1903" w:type="dxa"/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1174" w:type="dxa"/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0,026</w:t>
            </w:r>
          </w:p>
        </w:tc>
        <w:tc>
          <w:tcPr>
            <w:tcW w:w="1244" w:type="dxa"/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1,35</w:t>
            </w:r>
          </w:p>
        </w:tc>
        <w:tc>
          <w:tcPr>
            <w:tcW w:w="1229" w:type="dxa"/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83,5</w:t>
            </w:r>
          </w:p>
        </w:tc>
      </w:tr>
    </w:tbl>
    <w:p w:rsidR="000608D8" w:rsidRDefault="000608D8" w:rsidP="009D24E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2301" w:rsidRPr="009D24EC" w:rsidRDefault="00662301" w:rsidP="009D24E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82F56" w:rsidRPr="00662301" w:rsidRDefault="00470E32" w:rsidP="00470E32">
      <w:pPr>
        <w:pStyle w:val="2"/>
        <w:rPr>
          <w:rStyle w:val="aff"/>
          <w:i w:val="0"/>
          <w:sz w:val="28"/>
        </w:rPr>
      </w:pPr>
      <w:bookmarkStart w:id="21" w:name="_Toc523301434"/>
      <w:r w:rsidRPr="00662301">
        <w:rPr>
          <w:rStyle w:val="aff"/>
          <w:i w:val="0"/>
          <w:sz w:val="28"/>
        </w:rPr>
        <w:t>З</w:t>
      </w:r>
      <w:r w:rsidR="00482F56" w:rsidRPr="00662301">
        <w:rPr>
          <w:rStyle w:val="aff"/>
          <w:i w:val="0"/>
          <w:sz w:val="28"/>
        </w:rPr>
        <w:t>начения существующей и перспективной тепловой нагрузки потребителей, устанавливаемые по договорам теплоснабжения, договорам на поддержание резервной тепловой мощности, долгосрочным договорам теплоснабжения, в соответствии с которыми цена определяется по соглашению сторон, и по долгосрочным договорам, в отношении которых установлен долгосрочный тариф</w:t>
      </w:r>
      <w:bookmarkEnd w:id="21"/>
    </w:p>
    <w:p w:rsidR="00AC6FB6" w:rsidRDefault="00AC6FB6" w:rsidP="00482F56">
      <w:pPr>
        <w:pStyle w:val="11"/>
        <w:tabs>
          <w:tab w:val="left" w:pos="851"/>
          <w:tab w:val="left" w:pos="993"/>
        </w:tabs>
        <w:spacing w:before="0" w:after="0"/>
        <w:ind w:firstLine="709"/>
        <w:rPr>
          <w:spacing w:val="0"/>
          <w:sz w:val="24"/>
          <w:szCs w:val="24"/>
        </w:rPr>
      </w:pPr>
    </w:p>
    <w:p w:rsidR="00482F56" w:rsidRDefault="00482F56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662301">
        <w:rPr>
          <w:rFonts w:ascii="Times New Roman" w:hAnsi="Times New Roman" w:cs="Times New Roman"/>
          <w:sz w:val="28"/>
          <w:szCs w:val="28"/>
        </w:rPr>
        <w:t>Потребители, для которых устанавливаются льготные тарифы на тепловую энергию и  теплоноситель, с которыми заключены или могут быть заключены в перспективе договоры теплоснабжения по ценам, определенным соглашением сторон</w:t>
      </w:r>
      <w:r w:rsidR="0045416F" w:rsidRPr="00662301">
        <w:rPr>
          <w:rFonts w:ascii="Times New Roman" w:hAnsi="Times New Roman" w:cs="Times New Roman"/>
          <w:sz w:val="28"/>
          <w:szCs w:val="28"/>
        </w:rPr>
        <w:t xml:space="preserve"> и</w:t>
      </w:r>
      <w:r w:rsidRPr="00662301">
        <w:rPr>
          <w:rFonts w:ascii="Times New Roman" w:hAnsi="Times New Roman" w:cs="Times New Roman"/>
          <w:sz w:val="28"/>
          <w:szCs w:val="28"/>
        </w:rPr>
        <w:t xml:space="preserve"> с которыми заключены или могут быть заключены долгосрочные договоры теплоснабжения с применением долгосрочных тарифов</w:t>
      </w:r>
      <w:r w:rsidR="0045416F" w:rsidRPr="00662301">
        <w:rPr>
          <w:rFonts w:ascii="Times New Roman" w:hAnsi="Times New Roman" w:cs="Times New Roman"/>
          <w:sz w:val="28"/>
          <w:szCs w:val="28"/>
        </w:rPr>
        <w:t xml:space="preserve">, </w:t>
      </w:r>
      <w:r w:rsidRPr="00662301">
        <w:rPr>
          <w:rFonts w:ascii="Times New Roman" w:hAnsi="Times New Roman" w:cs="Times New Roman"/>
          <w:sz w:val="28"/>
          <w:szCs w:val="28"/>
        </w:rPr>
        <w:t>отсутствуют.</w:t>
      </w:r>
      <w:proofErr w:type="gramEnd"/>
      <w:r w:rsidR="00930911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930911">
        <w:rPr>
          <w:rFonts w:ascii="Times New Roman" w:hAnsi="Times New Roman" w:cs="Times New Roman"/>
          <w:sz w:val="28"/>
          <w:szCs w:val="28"/>
        </w:rPr>
        <w:lastRenderedPageBreak/>
        <w:t>теплоснабжения, договора на поддержание резервной тепловой мощности отсутствуют.</w:t>
      </w:r>
    </w:p>
    <w:p w:rsidR="009726DA" w:rsidRPr="009726DA" w:rsidRDefault="009726DA" w:rsidP="00662301">
      <w:pPr>
        <w:spacing w:after="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636CE" w:rsidRPr="00482F56" w:rsidRDefault="002636CE" w:rsidP="00482F56">
      <w:pPr>
        <w:spacing w:after="0"/>
        <w:rPr>
          <w:rFonts w:ascii="Times New Roman" w:eastAsiaTheme="majorEastAsia" w:hAnsi="Times New Roman" w:cs="Times New Roman"/>
          <w:bCs/>
          <w:color w:val="000000"/>
          <w:sz w:val="24"/>
          <w:szCs w:val="24"/>
        </w:rPr>
      </w:pPr>
      <w:r w:rsidRPr="00482F56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2636CE" w:rsidRPr="00662301" w:rsidRDefault="002636CE" w:rsidP="00662301">
      <w:pPr>
        <w:pStyle w:val="1"/>
        <w:spacing w:before="0" w:after="120"/>
        <w:ind w:left="431" w:hanging="431"/>
        <w:jc w:val="center"/>
        <w:rPr>
          <w:rFonts w:ascii="Times New Roman" w:hAnsi="Times New Roman" w:cs="Times New Roman"/>
          <w:color w:val="000000" w:themeColor="text1"/>
          <w:sz w:val="32"/>
        </w:rPr>
      </w:pPr>
      <w:bookmarkStart w:id="22" w:name="_Toc523301435"/>
      <w:r w:rsidRPr="00662301">
        <w:rPr>
          <w:rFonts w:ascii="Times New Roman" w:hAnsi="Times New Roman" w:cs="Times New Roman"/>
          <w:color w:val="000000" w:themeColor="text1"/>
          <w:sz w:val="32"/>
        </w:rPr>
        <w:lastRenderedPageBreak/>
        <w:t>Раздел Перспективные балансы теплоносителя</w:t>
      </w:r>
      <w:bookmarkEnd w:id="22"/>
    </w:p>
    <w:p w:rsidR="002636CE" w:rsidRPr="00662301" w:rsidRDefault="00470E32" w:rsidP="00470E32">
      <w:pPr>
        <w:pStyle w:val="2"/>
        <w:rPr>
          <w:sz w:val="28"/>
        </w:rPr>
      </w:pPr>
      <w:bookmarkStart w:id="23" w:name="_Toc523301436"/>
      <w:r w:rsidRPr="00662301">
        <w:rPr>
          <w:sz w:val="28"/>
        </w:rPr>
        <w:t>П</w:t>
      </w:r>
      <w:r w:rsidR="002636CE" w:rsidRPr="00662301">
        <w:rPr>
          <w:sz w:val="28"/>
        </w:rPr>
        <w:t xml:space="preserve">ерспективные балансы производительности водоподготовительных установок и максимального потребления теплоносителя </w:t>
      </w:r>
      <w:proofErr w:type="spellStart"/>
      <w:r w:rsidR="002636CE" w:rsidRPr="00662301">
        <w:rPr>
          <w:sz w:val="28"/>
        </w:rPr>
        <w:t>теплопотребляющими</w:t>
      </w:r>
      <w:proofErr w:type="spellEnd"/>
      <w:r w:rsidR="002636CE" w:rsidRPr="00662301">
        <w:rPr>
          <w:sz w:val="28"/>
        </w:rPr>
        <w:t xml:space="preserve"> установками потребителей.</w:t>
      </w:r>
      <w:bookmarkEnd w:id="23"/>
    </w:p>
    <w:p w:rsidR="00413A2E" w:rsidRPr="00662301" w:rsidRDefault="00413A2E" w:rsidP="006623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3A2E" w:rsidRPr="00662301" w:rsidRDefault="00413A2E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2301">
        <w:rPr>
          <w:rFonts w:ascii="Times New Roman" w:hAnsi="Times New Roman" w:cs="Times New Roman"/>
          <w:sz w:val="28"/>
          <w:szCs w:val="28"/>
        </w:rPr>
        <w:t xml:space="preserve">Информация, необходимая для анализа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источниками тепловой энергии, а также в аварийных режимах систем теплоснабжения </w:t>
      </w:r>
      <w:proofErr w:type="spellStart"/>
      <w:r w:rsidRPr="00662301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662301">
        <w:rPr>
          <w:rFonts w:ascii="Times New Roman" w:hAnsi="Times New Roman" w:cs="Times New Roman"/>
          <w:sz w:val="28"/>
          <w:szCs w:val="28"/>
        </w:rPr>
        <w:t xml:space="preserve"> организациями </w:t>
      </w:r>
      <w:proofErr w:type="spellStart"/>
      <w:r w:rsidR="00757DF0">
        <w:rPr>
          <w:rFonts w:ascii="Times New Roman" w:hAnsi="Times New Roman" w:cs="Times New Roman"/>
          <w:sz w:val="28"/>
          <w:szCs w:val="28"/>
        </w:rPr>
        <w:t>Крапивновского</w:t>
      </w:r>
      <w:proofErr w:type="spellEnd"/>
      <w:r w:rsidR="00757DF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62301">
        <w:rPr>
          <w:rFonts w:ascii="Times New Roman" w:hAnsi="Times New Roman" w:cs="Times New Roman"/>
          <w:sz w:val="28"/>
          <w:szCs w:val="28"/>
        </w:rPr>
        <w:t xml:space="preserve"> не предоставлена в виду отсутствия учета на источниках тепловой энергии отдельных статей потребления энергетических ресурсов.</w:t>
      </w:r>
    </w:p>
    <w:p w:rsidR="002636CE" w:rsidRPr="00482F56" w:rsidRDefault="002636CE" w:rsidP="00662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36CE" w:rsidRPr="00662301" w:rsidRDefault="00470E32" w:rsidP="00470E32">
      <w:pPr>
        <w:pStyle w:val="2"/>
        <w:rPr>
          <w:sz w:val="28"/>
        </w:rPr>
      </w:pPr>
      <w:bookmarkStart w:id="24" w:name="_Toc523301437"/>
      <w:r w:rsidRPr="00662301">
        <w:rPr>
          <w:sz w:val="28"/>
        </w:rPr>
        <w:t>П</w:t>
      </w:r>
      <w:r w:rsidR="002636CE" w:rsidRPr="00662301">
        <w:rPr>
          <w:sz w:val="28"/>
        </w:rPr>
        <w:t>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теплоснабжения.</w:t>
      </w:r>
      <w:bookmarkEnd w:id="24"/>
    </w:p>
    <w:p w:rsidR="002636CE" w:rsidRPr="00482F56" w:rsidRDefault="002636CE" w:rsidP="00482F56">
      <w:pPr>
        <w:pStyle w:val="11"/>
        <w:spacing w:before="0" w:after="0" w:line="276" w:lineRule="auto"/>
        <w:rPr>
          <w:b/>
          <w:spacing w:val="0"/>
          <w:szCs w:val="28"/>
        </w:rPr>
      </w:pPr>
    </w:p>
    <w:p w:rsidR="00413A2E" w:rsidRPr="00662301" w:rsidRDefault="00117FED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13A2E" w:rsidRPr="00662301">
        <w:rPr>
          <w:rFonts w:ascii="Times New Roman" w:hAnsi="Times New Roman" w:cs="Times New Roman"/>
          <w:sz w:val="28"/>
          <w:szCs w:val="28"/>
        </w:rPr>
        <w:t>езультаты расчета аварийной подпитки тепловых сетей</w:t>
      </w:r>
      <w:r>
        <w:rPr>
          <w:rFonts w:ascii="Times New Roman" w:hAnsi="Times New Roman" w:cs="Times New Roman"/>
          <w:sz w:val="28"/>
          <w:szCs w:val="28"/>
        </w:rPr>
        <w:t xml:space="preserve"> не представлены в связи с отсутствием соседних источников.</w:t>
      </w:r>
    </w:p>
    <w:p w:rsidR="00AC6FB6" w:rsidRDefault="00AC6FB6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:rsidR="002636CE" w:rsidRDefault="002636CE" w:rsidP="00117FED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32"/>
        </w:rPr>
      </w:pPr>
      <w:bookmarkStart w:id="25" w:name="_Toc523301438"/>
      <w:r w:rsidRPr="00117FED">
        <w:rPr>
          <w:rFonts w:ascii="Times New Roman" w:hAnsi="Times New Roman" w:cs="Times New Roman"/>
          <w:color w:val="000000" w:themeColor="text1"/>
          <w:sz w:val="32"/>
        </w:rPr>
        <w:t>Раздел Предложения по строительству, реконструкции и техническому перевооружению источников тепловой энергии</w:t>
      </w:r>
      <w:bookmarkEnd w:id="25"/>
    </w:p>
    <w:p w:rsidR="00117FED" w:rsidRPr="00117FED" w:rsidRDefault="00117FED" w:rsidP="00117FED"/>
    <w:p w:rsidR="002636CE" w:rsidRPr="00117FED" w:rsidRDefault="00470E32" w:rsidP="00470E32">
      <w:pPr>
        <w:pStyle w:val="2"/>
        <w:rPr>
          <w:sz w:val="28"/>
        </w:rPr>
      </w:pPr>
      <w:bookmarkStart w:id="26" w:name="_Toc523301439"/>
      <w:r w:rsidRPr="00117FED">
        <w:rPr>
          <w:sz w:val="28"/>
        </w:rPr>
        <w:t>П</w:t>
      </w:r>
      <w:r w:rsidR="00050C3D" w:rsidRPr="00117FED">
        <w:rPr>
          <w:sz w:val="28"/>
        </w:rPr>
        <w:t>редложение</w:t>
      </w:r>
      <w:r w:rsidR="002636CE" w:rsidRPr="00117FED">
        <w:rPr>
          <w:sz w:val="28"/>
        </w:rPr>
        <w:t xml:space="preserve"> по новому строительству источников тепловой энергии, обеспечивающие приросты перспективной тепловой нагрузки на вновь осваиваемых территориях поселения, городского округа, для которых отсутствует возможность передачи тепла от существующих и реконструируемых источников тепловой энергии.</w:t>
      </w:r>
      <w:bookmarkEnd w:id="26"/>
      <w:r w:rsidR="002636CE" w:rsidRPr="00117FED">
        <w:rPr>
          <w:sz w:val="28"/>
        </w:rPr>
        <w:t xml:space="preserve"> </w:t>
      </w:r>
    </w:p>
    <w:p w:rsidR="002636CE" w:rsidRPr="00482F56" w:rsidRDefault="002636CE" w:rsidP="00482F56">
      <w:pPr>
        <w:pStyle w:val="11"/>
        <w:tabs>
          <w:tab w:val="left" w:pos="993"/>
        </w:tabs>
        <w:spacing w:before="0" w:after="0" w:line="276" w:lineRule="auto"/>
        <w:ind w:firstLine="567"/>
        <w:rPr>
          <w:sz w:val="24"/>
          <w:szCs w:val="24"/>
        </w:rPr>
      </w:pPr>
    </w:p>
    <w:p w:rsidR="000C720C" w:rsidRPr="00117FED" w:rsidRDefault="000C720C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7FED">
        <w:rPr>
          <w:rFonts w:ascii="Times New Roman" w:hAnsi="Times New Roman" w:cs="Times New Roman"/>
          <w:sz w:val="28"/>
          <w:szCs w:val="28"/>
        </w:rPr>
        <w:t xml:space="preserve">Прирост тепловой нагрузки </w:t>
      </w:r>
      <w:r w:rsidR="00117FED">
        <w:rPr>
          <w:rFonts w:ascii="Times New Roman" w:hAnsi="Times New Roman" w:cs="Times New Roman"/>
          <w:sz w:val="28"/>
          <w:szCs w:val="28"/>
        </w:rPr>
        <w:t>может</w:t>
      </w:r>
      <w:r w:rsidRPr="00117FED">
        <w:rPr>
          <w:rFonts w:ascii="Times New Roman" w:hAnsi="Times New Roman" w:cs="Times New Roman"/>
          <w:sz w:val="28"/>
          <w:szCs w:val="28"/>
        </w:rPr>
        <w:t xml:space="preserve"> компенсироваться за счет строительства новых котельных с теплосетями, если потребитель будет размещаться вне зоны действия существующего источника теплоснабжения. </w:t>
      </w:r>
    </w:p>
    <w:p w:rsidR="00117FED" w:rsidRDefault="00117FED" w:rsidP="0007344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2636CE" w:rsidRPr="00117FED" w:rsidRDefault="006C6243" w:rsidP="006C6243">
      <w:pPr>
        <w:pStyle w:val="2"/>
        <w:rPr>
          <w:sz w:val="28"/>
        </w:rPr>
      </w:pPr>
      <w:bookmarkStart w:id="27" w:name="_Toc523301440"/>
      <w:r w:rsidRPr="00117FED">
        <w:rPr>
          <w:sz w:val="28"/>
        </w:rPr>
        <w:lastRenderedPageBreak/>
        <w:t>П</w:t>
      </w:r>
      <w:r w:rsidR="00050C3D" w:rsidRPr="00117FED">
        <w:rPr>
          <w:sz w:val="28"/>
        </w:rPr>
        <w:t>редложение</w:t>
      </w:r>
      <w:r w:rsidR="002636CE" w:rsidRPr="00117FED">
        <w:rPr>
          <w:sz w:val="28"/>
        </w:rPr>
        <w:t xml:space="preserve"> по реконструкции источников тепловой энергии, обеспечивающие приросты перспективной тепловой нагрузки в существующих и расширяемых зонах действия источников тепловой энергии.</w:t>
      </w:r>
      <w:bookmarkEnd w:id="27"/>
    </w:p>
    <w:p w:rsidR="000C720C" w:rsidRDefault="000C720C" w:rsidP="000C720C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C720C" w:rsidRPr="00117FED" w:rsidRDefault="00A75DDA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7FED">
        <w:rPr>
          <w:rFonts w:ascii="Times New Roman" w:hAnsi="Times New Roman" w:cs="Times New Roman"/>
          <w:sz w:val="28"/>
          <w:szCs w:val="28"/>
        </w:rPr>
        <w:t>Реконструкция котельных с целью обеспечения приростов перспективной тепловой нагрузки в существующих и расширяемых зонах действия источников тепловой энергии не планируется.</w:t>
      </w:r>
    </w:p>
    <w:p w:rsidR="000C720C" w:rsidRPr="00117FED" w:rsidRDefault="000C720C" w:rsidP="00117FE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636CE" w:rsidRPr="00117FED" w:rsidRDefault="006C6243" w:rsidP="006C6243">
      <w:pPr>
        <w:pStyle w:val="2"/>
        <w:rPr>
          <w:sz w:val="28"/>
        </w:rPr>
      </w:pPr>
      <w:bookmarkStart w:id="28" w:name="_Toc523301441"/>
      <w:r w:rsidRPr="00117FED">
        <w:rPr>
          <w:bCs w:val="0"/>
          <w:sz w:val="28"/>
        </w:rPr>
        <w:t>П</w:t>
      </w:r>
      <w:r w:rsidR="00050C3D" w:rsidRPr="00117FED">
        <w:rPr>
          <w:bCs w:val="0"/>
          <w:sz w:val="28"/>
        </w:rPr>
        <w:t>редложение</w:t>
      </w:r>
      <w:r w:rsidR="002636CE" w:rsidRPr="00117FED">
        <w:rPr>
          <w:bCs w:val="0"/>
          <w:sz w:val="28"/>
        </w:rPr>
        <w:t xml:space="preserve"> по техническому перевооружению источников тепловой энергии с целью </w:t>
      </w:r>
      <w:proofErr w:type="gramStart"/>
      <w:r w:rsidR="002636CE" w:rsidRPr="00117FED">
        <w:rPr>
          <w:bCs w:val="0"/>
          <w:sz w:val="28"/>
        </w:rPr>
        <w:t>повышения эффективности работы систем теплоснабжения</w:t>
      </w:r>
      <w:proofErr w:type="gramEnd"/>
      <w:r w:rsidR="002636CE" w:rsidRPr="00117FED">
        <w:rPr>
          <w:sz w:val="28"/>
        </w:rPr>
        <w:t>.</w:t>
      </w:r>
      <w:bookmarkEnd w:id="28"/>
    </w:p>
    <w:p w:rsidR="002636CE" w:rsidRPr="00482F56" w:rsidRDefault="002636CE" w:rsidP="00482F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75DDA" w:rsidRPr="00117FED" w:rsidRDefault="00117FED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Перевооружение источников тепловой энергии 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 эффективности работы системы теплоснабжения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планируется.</w:t>
      </w:r>
    </w:p>
    <w:p w:rsidR="002636CE" w:rsidRPr="00482F56" w:rsidRDefault="002636CE" w:rsidP="00482F56">
      <w:pPr>
        <w:pStyle w:val="11"/>
        <w:tabs>
          <w:tab w:val="left" w:pos="993"/>
        </w:tabs>
        <w:spacing w:before="0" w:after="0" w:line="276" w:lineRule="auto"/>
        <w:ind w:firstLine="567"/>
        <w:rPr>
          <w:spacing w:val="0"/>
          <w:sz w:val="24"/>
          <w:szCs w:val="24"/>
        </w:rPr>
      </w:pPr>
      <w:r w:rsidRPr="00482F56">
        <w:rPr>
          <w:spacing w:val="0"/>
          <w:sz w:val="24"/>
          <w:szCs w:val="24"/>
        </w:rPr>
        <w:t xml:space="preserve"> </w:t>
      </w:r>
    </w:p>
    <w:p w:rsidR="002636CE" w:rsidRPr="00117FED" w:rsidRDefault="006C6243" w:rsidP="006C6243">
      <w:pPr>
        <w:pStyle w:val="2"/>
        <w:rPr>
          <w:bCs w:val="0"/>
          <w:sz w:val="28"/>
        </w:rPr>
      </w:pPr>
      <w:bookmarkStart w:id="29" w:name="_Toc523301442"/>
      <w:r w:rsidRPr="00117FED">
        <w:rPr>
          <w:bCs w:val="0"/>
          <w:sz w:val="28"/>
        </w:rPr>
        <w:t>М</w:t>
      </w:r>
      <w:r w:rsidR="002636CE" w:rsidRPr="00117FED">
        <w:rPr>
          <w:bCs w:val="0"/>
          <w:sz w:val="28"/>
        </w:rPr>
        <w:t>еры по выводу из эксплуатации, консервации  и демонтажу избыточных источников тепловой энергии,  а также выработавших нормативный срок службы либо в случаях, когда продление срока службы или паркового ресурса технически невозможно или экономически нецелесообразно.</w:t>
      </w:r>
      <w:bookmarkEnd w:id="29"/>
    </w:p>
    <w:p w:rsidR="002636CE" w:rsidRPr="00482F56" w:rsidRDefault="002636CE" w:rsidP="00482F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8"/>
        </w:rPr>
      </w:pPr>
      <w:r w:rsidRPr="00482F56">
        <w:rPr>
          <w:rFonts w:ascii="Times New Roman" w:hAnsi="Times New Roman" w:cs="Times New Roman"/>
          <w:szCs w:val="28"/>
        </w:rPr>
        <w:t xml:space="preserve"> </w:t>
      </w:r>
    </w:p>
    <w:p w:rsidR="00516DF2" w:rsidRPr="00117FED" w:rsidRDefault="00516DF2" w:rsidP="00117FE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7FED">
        <w:rPr>
          <w:rFonts w:ascii="Times New Roman" w:hAnsi="Times New Roman" w:cs="Times New Roman"/>
          <w:sz w:val="28"/>
          <w:szCs w:val="28"/>
        </w:rPr>
        <w:t>Вывод из эксплуатации котельных</w:t>
      </w:r>
      <w:r w:rsidR="000C720C" w:rsidRPr="00117FED">
        <w:rPr>
          <w:rFonts w:ascii="Times New Roman" w:hAnsi="Times New Roman" w:cs="Times New Roman"/>
          <w:sz w:val="28"/>
          <w:szCs w:val="28"/>
        </w:rPr>
        <w:t xml:space="preserve"> не планируется.</w:t>
      </w:r>
    </w:p>
    <w:p w:rsidR="00D00EA6" w:rsidRPr="00D00EA6" w:rsidRDefault="00D00EA6" w:rsidP="00D00EA6">
      <w:pPr>
        <w:pStyle w:val="35"/>
        <w:tabs>
          <w:tab w:val="left" w:pos="993"/>
        </w:tabs>
        <w:spacing w:before="0" w:after="0" w:line="276" w:lineRule="auto"/>
        <w:rPr>
          <w:sz w:val="24"/>
          <w:szCs w:val="24"/>
        </w:rPr>
      </w:pPr>
    </w:p>
    <w:p w:rsidR="002636CE" w:rsidRPr="00117FED" w:rsidRDefault="006C6243" w:rsidP="006C6243">
      <w:pPr>
        <w:pStyle w:val="2"/>
        <w:rPr>
          <w:bCs w:val="0"/>
          <w:sz w:val="28"/>
        </w:rPr>
      </w:pPr>
      <w:bookmarkStart w:id="30" w:name="_Toc523301443"/>
      <w:r w:rsidRPr="00117FED">
        <w:rPr>
          <w:bCs w:val="0"/>
          <w:sz w:val="28"/>
        </w:rPr>
        <w:t>М</w:t>
      </w:r>
      <w:r w:rsidR="002636CE" w:rsidRPr="00117FED">
        <w:rPr>
          <w:bCs w:val="0"/>
          <w:sz w:val="28"/>
        </w:rPr>
        <w:t xml:space="preserve">еры по переоборудованию котельных в источники комбинированной выработки электрической и тепловой энергии, кроме случаев, когда указанные котельные находятся в зоне действия </w:t>
      </w:r>
      <w:proofErr w:type="spellStart"/>
      <w:r w:rsidR="002636CE" w:rsidRPr="00117FED">
        <w:rPr>
          <w:bCs w:val="0"/>
          <w:sz w:val="28"/>
        </w:rPr>
        <w:t>профицитных</w:t>
      </w:r>
      <w:proofErr w:type="spellEnd"/>
      <w:r w:rsidR="002636CE" w:rsidRPr="00117FED">
        <w:rPr>
          <w:bCs w:val="0"/>
          <w:sz w:val="28"/>
        </w:rPr>
        <w:t xml:space="preserve"> (обладающих резервом тепловой мощности) источников с комбинированной выработкой тепловой и электрической энергии на каждом этапе и к окончанию планируемого периода.</w:t>
      </w:r>
      <w:bookmarkEnd w:id="30"/>
    </w:p>
    <w:p w:rsidR="002636CE" w:rsidRPr="00482F56" w:rsidRDefault="002636CE" w:rsidP="00482F56">
      <w:pPr>
        <w:pStyle w:val="11"/>
        <w:tabs>
          <w:tab w:val="left" w:pos="993"/>
        </w:tabs>
        <w:spacing w:before="0" w:after="0" w:line="276" w:lineRule="auto"/>
        <w:ind w:firstLine="567"/>
        <w:rPr>
          <w:spacing w:val="0"/>
          <w:sz w:val="24"/>
          <w:szCs w:val="24"/>
        </w:rPr>
      </w:pPr>
    </w:p>
    <w:p w:rsidR="00117FED" w:rsidRDefault="002636CE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7FED">
        <w:rPr>
          <w:rFonts w:ascii="Times New Roman" w:hAnsi="Times New Roman" w:cs="Times New Roman"/>
          <w:sz w:val="28"/>
          <w:szCs w:val="28"/>
        </w:rPr>
        <w:t>Переоборудование котельных в источники комбинированной выработки электрической и тепловой энергии не планируется.</w:t>
      </w:r>
    </w:p>
    <w:p w:rsidR="00117FED" w:rsidRDefault="00117FED" w:rsidP="00117FED">
      <w:r>
        <w:br w:type="page"/>
      </w:r>
    </w:p>
    <w:p w:rsidR="002636CE" w:rsidRPr="00117FED" w:rsidRDefault="006C6243" w:rsidP="006C6243">
      <w:pPr>
        <w:pStyle w:val="2"/>
        <w:rPr>
          <w:bCs w:val="0"/>
          <w:sz w:val="28"/>
        </w:rPr>
      </w:pPr>
      <w:bookmarkStart w:id="31" w:name="_Toc523301444"/>
      <w:r w:rsidRPr="00117FED">
        <w:rPr>
          <w:bCs w:val="0"/>
          <w:sz w:val="28"/>
        </w:rPr>
        <w:lastRenderedPageBreak/>
        <w:t>М</w:t>
      </w:r>
      <w:r w:rsidR="002636CE" w:rsidRPr="00117FED">
        <w:rPr>
          <w:bCs w:val="0"/>
          <w:sz w:val="28"/>
        </w:rPr>
        <w:t>еры по переводу котельных, размещенных в существующих и расширяемых зонах действия источников комбинированной выработки тепловой и электрической энергии в «пиковый» режим на каждом этапе и к окончанию планируемого периода.</w:t>
      </w:r>
      <w:bookmarkEnd w:id="31"/>
    </w:p>
    <w:p w:rsidR="002636CE" w:rsidRPr="00482F56" w:rsidRDefault="002636CE" w:rsidP="00482F56">
      <w:pPr>
        <w:pStyle w:val="11"/>
        <w:tabs>
          <w:tab w:val="left" w:pos="993"/>
        </w:tabs>
        <w:spacing w:before="0" w:after="0" w:line="276" w:lineRule="auto"/>
        <w:ind w:firstLine="567"/>
        <w:rPr>
          <w:spacing w:val="0"/>
          <w:sz w:val="24"/>
          <w:szCs w:val="24"/>
        </w:rPr>
      </w:pPr>
    </w:p>
    <w:p w:rsidR="002636CE" w:rsidRPr="00117FED" w:rsidRDefault="002636CE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7FED">
        <w:rPr>
          <w:rFonts w:ascii="Times New Roman" w:hAnsi="Times New Roman" w:cs="Times New Roman"/>
          <w:sz w:val="28"/>
          <w:szCs w:val="28"/>
        </w:rPr>
        <w:t>Перевод котельных, размещенных в существующих и расширяемых зонах действия источников комбинированной выработки тепловой и электрической энергии в «пиковый» режим не планируется.</w:t>
      </w:r>
    </w:p>
    <w:p w:rsidR="00D00EA6" w:rsidRPr="00482F56" w:rsidRDefault="00D00EA6" w:rsidP="00AC6FB6">
      <w:pPr>
        <w:pStyle w:val="11"/>
        <w:tabs>
          <w:tab w:val="left" w:pos="993"/>
        </w:tabs>
        <w:spacing w:before="0" w:after="0" w:line="276" w:lineRule="auto"/>
        <w:ind w:firstLine="567"/>
        <w:rPr>
          <w:spacing w:val="0"/>
          <w:sz w:val="24"/>
          <w:szCs w:val="24"/>
        </w:rPr>
      </w:pPr>
    </w:p>
    <w:p w:rsidR="002636CE" w:rsidRDefault="006C6243" w:rsidP="006C6243">
      <w:pPr>
        <w:pStyle w:val="2"/>
        <w:rPr>
          <w:bCs w:val="0"/>
          <w:sz w:val="28"/>
        </w:rPr>
      </w:pPr>
      <w:bookmarkStart w:id="32" w:name="_Toc523301445"/>
      <w:proofErr w:type="gramStart"/>
      <w:r w:rsidRPr="00117FED">
        <w:rPr>
          <w:bCs w:val="0"/>
          <w:sz w:val="28"/>
        </w:rPr>
        <w:t>Р</w:t>
      </w:r>
      <w:r w:rsidR="002636CE" w:rsidRPr="00117FED">
        <w:rPr>
          <w:bCs w:val="0"/>
          <w:sz w:val="28"/>
        </w:rPr>
        <w:t>ешения о загрузке источников тепловой энергии, распределении (перераспределении) тепловой нагрузки потребителей тепловой энергии в каждой зоне действия системы теплоснабжения между источниками тепловой энергии (мощности) и теплоносителя, поставляющими тепловую энергию в данной систем теплоснабжения на каждом этапе планируемого периода.</w:t>
      </w:r>
      <w:bookmarkEnd w:id="32"/>
      <w:proofErr w:type="gramEnd"/>
    </w:p>
    <w:p w:rsidR="00117FED" w:rsidRPr="00117FED" w:rsidRDefault="00117FED" w:rsidP="00117FED"/>
    <w:p w:rsidR="00117FED" w:rsidRPr="00117FED" w:rsidRDefault="00117FED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Загрузка</w:t>
      </w:r>
      <w:r w:rsidRPr="00117FED">
        <w:rPr>
          <w:rFonts w:ascii="Times New Roman" w:hAnsi="Times New Roman" w:cs="Times New Roman"/>
          <w:sz w:val="28"/>
          <w:szCs w:val="28"/>
        </w:rPr>
        <w:t xml:space="preserve"> источников</w:t>
      </w:r>
      <w:r>
        <w:rPr>
          <w:rFonts w:ascii="Times New Roman" w:hAnsi="Times New Roman" w:cs="Times New Roman"/>
          <w:sz w:val="28"/>
          <w:szCs w:val="28"/>
        </w:rPr>
        <w:t xml:space="preserve"> тепловой энергии, распределение</w:t>
      </w:r>
      <w:r w:rsidRPr="00117FED">
        <w:rPr>
          <w:rFonts w:ascii="Times New Roman" w:hAnsi="Times New Roman" w:cs="Times New Roman"/>
          <w:sz w:val="28"/>
          <w:szCs w:val="28"/>
        </w:rPr>
        <w:t xml:space="preserve"> (перераспределении) тепловой нагрузки потребителей тепловой энергии в каждой зоне действия системы теплоснабжения между источниками тепловой энергии (мощности) и теплоносителя</w:t>
      </w:r>
      <w:r>
        <w:rPr>
          <w:rFonts w:ascii="Times New Roman" w:hAnsi="Times New Roman" w:cs="Times New Roman"/>
          <w:sz w:val="28"/>
          <w:szCs w:val="28"/>
        </w:rPr>
        <w:t xml:space="preserve"> не планируется.</w:t>
      </w:r>
    </w:p>
    <w:p w:rsidR="00D00EA6" w:rsidRPr="00D00EA6" w:rsidRDefault="00D00EA6" w:rsidP="00D00EA6">
      <w:pPr>
        <w:spacing w:after="0"/>
      </w:pPr>
    </w:p>
    <w:p w:rsidR="002636CE" w:rsidRDefault="006C6243" w:rsidP="006C6243">
      <w:pPr>
        <w:pStyle w:val="2"/>
        <w:rPr>
          <w:bCs w:val="0"/>
          <w:sz w:val="28"/>
        </w:rPr>
      </w:pPr>
      <w:bookmarkStart w:id="33" w:name="_Toc523301446"/>
      <w:r w:rsidRPr="00117FED">
        <w:rPr>
          <w:bCs w:val="0"/>
          <w:sz w:val="28"/>
        </w:rPr>
        <w:t>Р</w:t>
      </w:r>
      <w:r w:rsidR="002636CE" w:rsidRPr="00117FED">
        <w:rPr>
          <w:bCs w:val="0"/>
          <w:sz w:val="28"/>
        </w:rPr>
        <w:t>ешения о перспективной установленной тепловой мощности каждого источника тепловой энергии с учетом аварийного и перспективного резерва тепловой мощности с предложениями по утверждению срока ввода в эксплуатацию новых мощностей.</w:t>
      </w:r>
      <w:bookmarkEnd w:id="33"/>
    </w:p>
    <w:p w:rsidR="00117FED" w:rsidRDefault="00117FED" w:rsidP="00117FED"/>
    <w:p w:rsidR="00117FED" w:rsidRPr="00117FED" w:rsidRDefault="00117FED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Перспектива</w:t>
      </w:r>
      <w:r w:rsidRPr="00117FED">
        <w:rPr>
          <w:rFonts w:ascii="Times New Roman" w:hAnsi="Times New Roman" w:cs="Times New Roman"/>
          <w:sz w:val="28"/>
          <w:szCs w:val="28"/>
        </w:rPr>
        <w:t xml:space="preserve"> установленной тепловой мощности каждого источника тепловой энергии с учетом аварийного и перспективного резерва тепловой мощности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AC6FB6" w:rsidRDefault="00AC6FB6" w:rsidP="00AC6FB6">
      <w:pPr>
        <w:pStyle w:val="11"/>
        <w:tabs>
          <w:tab w:val="left" w:pos="567"/>
        </w:tabs>
        <w:spacing w:before="0" w:after="0" w:line="276" w:lineRule="auto"/>
        <w:ind w:left="567"/>
        <w:rPr>
          <w:b/>
          <w:spacing w:val="0"/>
          <w:szCs w:val="28"/>
        </w:rPr>
      </w:pPr>
    </w:p>
    <w:p w:rsidR="008A77B1" w:rsidRDefault="008A77B1">
      <w:pPr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>
        <w:rPr>
          <w:sz w:val="24"/>
          <w:szCs w:val="24"/>
        </w:rPr>
        <w:br w:type="page"/>
      </w:r>
    </w:p>
    <w:p w:rsidR="008A77B1" w:rsidRPr="00117FED" w:rsidRDefault="00117FED" w:rsidP="008A77B1">
      <w:pPr>
        <w:pStyle w:val="2"/>
        <w:numPr>
          <w:ilvl w:val="1"/>
          <w:numId w:val="6"/>
        </w:numPr>
        <w:rPr>
          <w:sz w:val="28"/>
        </w:rPr>
      </w:pPr>
      <w:r w:rsidRPr="00117FED">
        <w:rPr>
          <w:sz w:val="28"/>
        </w:rPr>
        <w:lastRenderedPageBreak/>
        <w:t xml:space="preserve"> </w:t>
      </w:r>
      <w:bookmarkStart w:id="34" w:name="_Toc523301447"/>
      <w:r w:rsidR="008A77B1" w:rsidRPr="00117FED">
        <w:rPr>
          <w:sz w:val="28"/>
        </w:rPr>
        <w:t>Оптимальный температурный график отпуска тепловой энергии для каждого источника тепловой энергии или группы источников в системе теплоснабжения</w:t>
      </w:r>
      <w:bookmarkEnd w:id="34"/>
    </w:p>
    <w:p w:rsidR="00780137" w:rsidRDefault="00780137" w:rsidP="0078013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7B1" w:rsidRPr="00117FED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7FED">
        <w:rPr>
          <w:rFonts w:ascii="Times New Roman" w:hAnsi="Times New Roman" w:cs="Times New Roman"/>
          <w:sz w:val="28"/>
          <w:szCs w:val="28"/>
        </w:rPr>
        <w:t>Основной задачей регулирования отпуска теплоты в системах теплоснабжения является поддержание комфортной температуры и влажности воздуха в отапливаемых помещениях при изменяющихся на протяжении отопительного периода внешних климатических условиях и постоянной температуре воды, поступающей в систему горячего водоснабжения (ГВС) при переменном в течение суток расходе.</w:t>
      </w:r>
    </w:p>
    <w:p w:rsidR="008A77B1" w:rsidRPr="00117FED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7FED">
        <w:rPr>
          <w:rFonts w:ascii="Times New Roman" w:hAnsi="Times New Roman" w:cs="Times New Roman"/>
          <w:sz w:val="28"/>
          <w:szCs w:val="28"/>
        </w:rPr>
        <w:t>Температурный график определяет режим работы тепловых сетей, обеспечивая центральное регулирование отпуска тепла. По данным температурного графика определяется температура подающей и обратной воды в тепловых сетях, а также в абонентском вводе в зависимости от температуры наружного воздуха.</w:t>
      </w:r>
    </w:p>
    <w:p w:rsidR="008A77B1" w:rsidRPr="00117FED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7FED">
        <w:rPr>
          <w:rFonts w:ascii="Times New Roman" w:hAnsi="Times New Roman" w:cs="Times New Roman"/>
          <w:sz w:val="28"/>
          <w:szCs w:val="28"/>
        </w:rPr>
        <w:t>При центральном отоплении регулировать отпуск тепловой энергии на источнике можно двумя способами:</w:t>
      </w:r>
    </w:p>
    <w:p w:rsidR="008A77B1" w:rsidRPr="00117FED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7FED">
        <w:rPr>
          <w:rFonts w:ascii="Times New Roman" w:hAnsi="Times New Roman" w:cs="Times New Roman"/>
          <w:sz w:val="28"/>
          <w:szCs w:val="28"/>
        </w:rPr>
        <w:t>- расходом или количеством теплоносителя, данный способ регулирования называется количественным регулированием. При изменении расхода теплоносителя температура постоянна.</w:t>
      </w:r>
    </w:p>
    <w:p w:rsidR="008A77B1" w:rsidRPr="00117FED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7FED">
        <w:rPr>
          <w:rFonts w:ascii="Times New Roman" w:hAnsi="Times New Roman" w:cs="Times New Roman"/>
          <w:sz w:val="28"/>
          <w:szCs w:val="28"/>
        </w:rPr>
        <w:t>- температурой теплоносителя, данный способ регулирования называется качественным. При изменении температуры расход постоянный.</w:t>
      </w:r>
    </w:p>
    <w:p w:rsidR="008A77B1" w:rsidRPr="00117FED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7FED">
        <w:rPr>
          <w:rFonts w:ascii="Times New Roman" w:hAnsi="Times New Roman" w:cs="Times New Roman"/>
          <w:sz w:val="28"/>
          <w:szCs w:val="28"/>
        </w:rPr>
        <w:t xml:space="preserve">В системе теплоснабжения </w:t>
      </w:r>
      <w:proofErr w:type="spellStart"/>
      <w:r w:rsidR="00156002">
        <w:rPr>
          <w:rFonts w:ascii="Times New Roman" w:hAnsi="Times New Roman" w:cs="Times New Roman"/>
          <w:sz w:val="28"/>
          <w:szCs w:val="28"/>
        </w:rPr>
        <w:t>Крапивновского</w:t>
      </w:r>
      <w:proofErr w:type="spellEnd"/>
      <w:r w:rsidR="0015600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17FED">
        <w:rPr>
          <w:rFonts w:ascii="Times New Roman" w:hAnsi="Times New Roman" w:cs="Times New Roman"/>
          <w:sz w:val="28"/>
          <w:szCs w:val="28"/>
        </w:rPr>
        <w:t xml:space="preserve"> используется второй способ регулирования - качественное регулирование, основным преимуществом которого является установление стабильного гидравлического режима работы тепловых сетей.  Наиболее эффективным было бы внедрение качественно-количественное регулирования, которое обладает целым рядом преимуществ, однако данный способ регулирования не может быть внедрен в существующую систему теплоснабжения без ее значительной модернизации и применения новых технологических решений. В настоящее время отсутствуют схемы ТЭЦ, на которых возможно реализовать новые способы регулирования.</w:t>
      </w:r>
    </w:p>
    <w:p w:rsidR="008A77B1" w:rsidRPr="00117FED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7FED">
        <w:rPr>
          <w:rFonts w:ascii="Times New Roman" w:hAnsi="Times New Roman" w:cs="Times New Roman"/>
          <w:sz w:val="28"/>
          <w:szCs w:val="28"/>
        </w:rPr>
        <w:lastRenderedPageBreak/>
        <w:t>Первоначально основным видом тепловой нагрузки являлась нагрузка систем отопления, а используемое при этом центральное качественное регулирование заключалось в поддержании на источнике теплоснабжения температурного графика (температуры прямой сетевой воды), обеспечивающего в отопительный период необходимую температуру внутри отапливаемых помещений при неизменном расходе сетевой воды. Такой температурный график, называемый отопительным, с расчетной температурой воды на источнике 150/70 О</w:t>
      </w:r>
      <w:proofErr w:type="gramStart"/>
      <w:r w:rsidRPr="00117FED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17FED">
        <w:rPr>
          <w:rFonts w:ascii="Times New Roman" w:hAnsi="Times New Roman" w:cs="Times New Roman"/>
          <w:sz w:val="28"/>
          <w:szCs w:val="28"/>
        </w:rPr>
        <w:t xml:space="preserve"> или 130/70 ОC, обоснованный в свое время, и применяется при проектировании систем централизованного теплоснабжения. При этом домовые системы отопления обычно рассчитываются на температурный график 95/70 О</w:t>
      </w:r>
      <w:proofErr w:type="gramStart"/>
      <w:r w:rsidRPr="00117FED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17FED">
        <w:rPr>
          <w:rFonts w:ascii="Times New Roman" w:hAnsi="Times New Roman" w:cs="Times New Roman"/>
          <w:sz w:val="28"/>
          <w:szCs w:val="28"/>
        </w:rPr>
        <w:t xml:space="preserve"> или 105/70 ОC, 110/70 О</w:t>
      </w:r>
      <w:r w:rsidR="00156002">
        <w:rPr>
          <w:rFonts w:ascii="Times New Roman" w:hAnsi="Times New Roman" w:cs="Times New Roman"/>
          <w:sz w:val="28"/>
          <w:szCs w:val="28"/>
        </w:rPr>
        <w:t>C (панельное отопление).</w:t>
      </w:r>
    </w:p>
    <w:p w:rsidR="008A77B1" w:rsidRPr="00117FED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FED">
        <w:rPr>
          <w:rFonts w:ascii="Times New Roman" w:hAnsi="Times New Roman" w:cs="Times New Roman"/>
          <w:sz w:val="28"/>
          <w:szCs w:val="28"/>
        </w:rPr>
        <w:t>Для принятого в отечественной практике качественного регулирования отпуска в отопительный период теплоты от источника при построении</w:t>
      </w:r>
      <w:proofErr w:type="gramEnd"/>
      <w:r w:rsidRPr="00117FED">
        <w:rPr>
          <w:rFonts w:ascii="Times New Roman" w:hAnsi="Times New Roman" w:cs="Times New Roman"/>
          <w:sz w:val="28"/>
          <w:szCs w:val="28"/>
        </w:rPr>
        <w:t xml:space="preserve"> отопительного температурного графика системы теплоснабжения могут использоваться следующие упрощенные зависимости:</w:t>
      </w:r>
    </w:p>
    <w:p w:rsidR="008A77B1" w:rsidRPr="00117FED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7FED">
        <w:rPr>
          <w:rFonts w:ascii="Times New Roman" w:hAnsi="Times New Roman" w:cs="Times New Roman"/>
          <w:sz w:val="28"/>
          <w:szCs w:val="28"/>
        </w:rPr>
        <w:t xml:space="preserve">■ для температуры прямой сетевой воды: </w:t>
      </w:r>
      <w:proofErr w:type="spellStart"/>
      <w:r w:rsidRPr="00117FED">
        <w:rPr>
          <w:rFonts w:ascii="Times New Roman" w:hAnsi="Times New Roman" w:cs="Times New Roman"/>
          <w:sz w:val="28"/>
          <w:szCs w:val="28"/>
        </w:rPr>
        <w:t>tпс</w:t>
      </w:r>
      <w:proofErr w:type="spellEnd"/>
      <w:r w:rsidRPr="00117FED">
        <w:rPr>
          <w:rFonts w:ascii="Times New Roman" w:hAnsi="Times New Roman" w:cs="Times New Roman"/>
          <w:sz w:val="28"/>
          <w:szCs w:val="28"/>
        </w:rPr>
        <w:t>=18+(18-tнар</w:t>
      </w:r>
      <w:proofErr w:type="gramStart"/>
      <w:r w:rsidRPr="00117FED">
        <w:rPr>
          <w:rFonts w:ascii="Times New Roman" w:hAnsi="Times New Roman" w:cs="Times New Roman"/>
          <w:sz w:val="28"/>
          <w:szCs w:val="28"/>
        </w:rPr>
        <w:t>)Ч</w:t>
      </w:r>
      <w:proofErr w:type="gramEnd"/>
      <w:r w:rsidRPr="00117FED">
        <w:rPr>
          <w:rFonts w:ascii="Times New Roman" w:hAnsi="Times New Roman" w:cs="Times New Roman"/>
          <w:sz w:val="28"/>
          <w:szCs w:val="28"/>
        </w:rPr>
        <w:t>[(tрпс-18)/(18-tрно)];</w:t>
      </w:r>
    </w:p>
    <w:p w:rsidR="008A77B1" w:rsidRPr="00117FED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7FED">
        <w:rPr>
          <w:rFonts w:ascii="Times New Roman" w:hAnsi="Times New Roman" w:cs="Times New Roman"/>
          <w:sz w:val="28"/>
          <w:szCs w:val="28"/>
        </w:rPr>
        <w:t xml:space="preserve">■ для температуры обратной сетевой воды: </w:t>
      </w:r>
      <w:proofErr w:type="spellStart"/>
      <w:r w:rsidRPr="00117FED">
        <w:rPr>
          <w:rFonts w:ascii="Times New Roman" w:hAnsi="Times New Roman" w:cs="Times New Roman"/>
          <w:sz w:val="28"/>
          <w:szCs w:val="28"/>
        </w:rPr>
        <w:t>tос</w:t>
      </w:r>
      <w:proofErr w:type="spellEnd"/>
      <w:r w:rsidRPr="00117FED">
        <w:rPr>
          <w:rFonts w:ascii="Times New Roman" w:hAnsi="Times New Roman" w:cs="Times New Roman"/>
          <w:sz w:val="28"/>
          <w:szCs w:val="28"/>
        </w:rPr>
        <w:t>=18+(18-tнар</w:t>
      </w:r>
      <w:proofErr w:type="gramStart"/>
      <w:r w:rsidRPr="00117FED">
        <w:rPr>
          <w:rFonts w:ascii="Times New Roman" w:hAnsi="Times New Roman" w:cs="Times New Roman"/>
          <w:sz w:val="28"/>
          <w:szCs w:val="28"/>
        </w:rPr>
        <w:t>)Ч</w:t>
      </w:r>
      <w:proofErr w:type="gramEnd"/>
      <w:r w:rsidRPr="00117FED">
        <w:rPr>
          <w:rFonts w:ascii="Times New Roman" w:hAnsi="Times New Roman" w:cs="Times New Roman"/>
          <w:sz w:val="28"/>
          <w:szCs w:val="28"/>
        </w:rPr>
        <w:t>[(tрос-18)/(18-tрно)],</w:t>
      </w:r>
    </w:p>
    <w:p w:rsidR="008A77B1" w:rsidRPr="00117FED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7FED">
        <w:rPr>
          <w:rFonts w:ascii="Times New Roman" w:hAnsi="Times New Roman" w:cs="Times New Roman"/>
          <w:sz w:val="28"/>
          <w:szCs w:val="28"/>
        </w:rPr>
        <w:t xml:space="preserve">где 18 - расчетная температура воздуха внутри отапливаемых зданий (жилых, административных, общественных), ОC; </w:t>
      </w:r>
      <w:proofErr w:type="spellStart"/>
      <w:r w:rsidRPr="00117FED">
        <w:rPr>
          <w:rFonts w:ascii="Times New Roman" w:hAnsi="Times New Roman" w:cs="Times New Roman"/>
          <w:sz w:val="28"/>
          <w:szCs w:val="28"/>
        </w:rPr>
        <w:t>tрно</w:t>
      </w:r>
      <w:proofErr w:type="spellEnd"/>
      <w:r w:rsidRPr="00117FED">
        <w:rPr>
          <w:rFonts w:ascii="Times New Roman" w:hAnsi="Times New Roman" w:cs="Times New Roman"/>
          <w:sz w:val="28"/>
          <w:szCs w:val="28"/>
        </w:rPr>
        <w:t xml:space="preserve"> - расчетная температура наружного воздуха для отопления; </w:t>
      </w:r>
      <w:proofErr w:type="spellStart"/>
      <w:r w:rsidRPr="00117FED">
        <w:rPr>
          <w:rFonts w:ascii="Times New Roman" w:hAnsi="Times New Roman" w:cs="Times New Roman"/>
          <w:sz w:val="28"/>
          <w:szCs w:val="28"/>
        </w:rPr>
        <w:t>tнар</w:t>
      </w:r>
      <w:proofErr w:type="spellEnd"/>
      <w:r w:rsidRPr="00117F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7FED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117FED">
        <w:rPr>
          <w:rFonts w:ascii="Times New Roman" w:hAnsi="Times New Roman" w:cs="Times New Roman"/>
          <w:sz w:val="28"/>
          <w:szCs w:val="28"/>
        </w:rPr>
        <w:t xml:space="preserve">екущая температура наружного воздуха, ОC; </w:t>
      </w:r>
      <w:proofErr w:type="spellStart"/>
      <w:r w:rsidRPr="00117FED">
        <w:rPr>
          <w:rFonts w:ascii="Times New Roman" w:hAnsi="Times New Roman" w:cs="Times New Roman"/>
          <w:sz w:val="28"/>
          <w:szCs w:val="28"/>
        </w:rPr>
        <w:t>tnc</w:t>
      </w:r>
      <w:proofErr w:type="spellEnd"/>
      <w:r w:rsidRPr="00117F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7FED">
        <w:rPr>
          <w:rFonts w:ascii="Times New Roman" w:hAnsi="Times New Roman" w:cs="Times New Roman"/>
          <w:sz w:val="28"/>
          <w:szCs w:val="28"/>
        </w:rPr>
        <w:t>toe</w:t>
      </w:r>
      <w:proofErr w:type="spellEnd"/>
      <w:r w:rsidRPr="00117FED">
        <w:rPr>
          <w:rFonts w:ascii="Times New Roman" w:hAnsi="Times New Roman" w:cs="Times New Roman"/>
          <w:sz w:val="28"/>
          <w:szCs w:val="28"/>
        </w:rPr>
        <w:t xml:space="preserve"> – расчетная температура прямой и обратной сетевой воды при </w:t>
      </w:r>
      <w:proofErr w:type="spellStart"/>
      <w:r w:rsidRPr="00117FED">
        <w:rPr>
          <w:rFonts w:ascii="Times New Roman" w:hAnsi="Times New Roman" w:cs="Times New Roman"/>
          <w:sz w:val="28"/>
          <w:szCs w:val="28"/>
        </w:rPr>
        <w:t>tрно</w:t>
      </w:r>
      <w:proofErr w:type="spellEnd"/>
      <w:r w:rsidRPr="00117FED">
        <w:rPr>
          <w:rFonts w:ascii="Times New Roman" w:hAnsi="Times New Roman" w:cs="Times New Roman"/>
          <w:sz w:val="28"/>
          <w:szCs w:val="28"/>
        </w:rPr>
        <w:t>, ОC.</w:t>
      </w:r>
    </w:p>
    <w:p w:rsidR="008A77B1" w:rsidRPr="00117FED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7FED">
        <w:rPr>
          <w:rFonts w:ascii="Times New Roman" w:hAnsi="Times New Roman" w:cs="Times New Roman"/>
          <w:sz w:val="28"/>
          <w:szCs w:val="28"/>
        </w:rPr>
        <w:t>Температура обратной сетевой воды после систем отопления в зоне срезки температурного графика (</w:t>
      </w:r>
      <w:proofErr w:type="spellStart"/>
      <w:proofErr w:type="gramStart"/>
      <w:r w:rsidRPr="00117FED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117FED">
        <w:rPr>
          <w:rFonts w:ascii="Times New Roman" w:hAnsi="Times New Roman" w:cs="Times New Roman"/>
          <w:sz w:val="28"/>
          <w:szCs w:val="28"/>
        </w:rPr>
        <w:t>срезнар</w:t>
      </w:r>
      <w:proofErr w:type="spellEnd"/>
      <w:r w:rsidRPr="00117FED">
        <w:rPr>
          <w:rFonts w:ascii="Times New Roman" w:hAnsi="Times New Roman" w:cs="Times New Roman"/>
          <w:sz w:val="28"/>
          <w:szCs w:val="28"/>
        </w:rPr>
        <w:t>=+8ОC) находится путем решения системы двух уравнений: теплового баланса отапливаемого помещения и теплопередачи отопительных приборов. В результате:</w:t>
      </w:r>
    </w:p>
    <w:p w:rsidR="008A77B1" w:rsidRPr="00CE6D27" w:rsidRDefault="008A77B1" w:rsidP="008A77B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19425" cy="1051407"/>
            <wp:effectExtent l="0" t="0" r="0" b="0"/>
            <wp:docPr id="508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264" cy="105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7B1" w:rsidRPr="00F05068" w:rsidRDefault="008A77B1" w:rsidP="008A77B1">
      <w:pPr>
        <w:jc w:val="right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r w:rsidRPr="00F0506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 xml:space="preserve">График </w:t>
      </w:r>
      <w:r w:rsidR="0041265E" w:rsidRPr="00F0506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fldChar w:fldCharType="begin"/>
      </w:r>
      <w:r w:rsidRPr="00F0506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instrText xml:space="preserve"> STYLEREF 1 \s </w:instrText>
      </w:r>
      <w:r w:rsidR="0041265E" w:rsidRPr="00F0506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fldChar w:fldCharType="separate"/>
      </w:r>
      <w:r w:rsidR="008A6286">
        <w:rPr>
          <w:rFonts w:ascii="Times New Roman" w:eastAsia="Times New Roman" w:hAnsi="Times New Roman" w:cs="Times New Roman"/>
          <w:b/>
          <w:bCs/>
          <w:noProof/>
          <w:sz w:val="24"/>
          <w:szCs w:val="18"/>
          <w:lang w:eastAsia="ru-RU"/>
        </w:rPr>
        <w:t>4</w:t>
      </w:r>
      <w:r w:rsidR="0041265E" w:rsidRPr="00F0506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fldChar w:fldCharType="end"/>
      </w:r>
      <w:r w:rsidRPr="00F0506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.</w:t>
      </w:r>
      <w:r w:rsidR="0041265E" w:rsidRPr="00F0506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fldChar w:fldCharType="begin"/>
      </w:r>
      <w:r w:rsidRPr="00F0506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instrText xml:space="preserve"> SEQ График \* ARABIC \s 1 </w:instrText>
      </w:r>
      <w:r w:rsidR="0041265E" w:rsidRPr="00F0506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fldChar w:fldCharType="separate"/>
      </w:r>
      <w:r w:rsidR="008A6286">
        <w:rPr>
          <w:rFonts w:ascii="Times New Roman" w:eastAsia="Times New Roman" w:hAnsi="Times New Roman" w:cs="Times New Roman"/>
          <w:b/>
          <w:bCs/>
          <w:noProof/>
          <w:sz w:val="24"/>
          <w:szCs w:val="18"/>
          <w:lang w:eastAsia="ru-RU"/>
        </w:rPr>
        <w:t>1</w:t>
      </w:r>
      <w:r w:rsidR="0041265E" w:rsidRPr="00F0506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fldChar w:fldCharType="end"/>
      </w:r>
    </w:p>
    <w:p w:rsidR="008A77B1" w:rsidRPr="00CE6D27" w:rsidRDefault="008A77B1" w:rsidP="008A77B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5334000"/>
            <wp:effectExtent l="0" t="0" r="0" b="0"/>
            <wp:docPr id="507" name="Рисунок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7B1" w:rsidRDefault="008A77B1" w:rsidP="008A77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002">
        <w:rPr>
          <w:rFonts w:ascii="Times New Roman" w:hAnsi="Times New Roman" w:cs="Times New Roman"/>
          <w:sz w:val="28"/>
          <w:szCs w:val="28"/>
        </w:rPr>
        <w:t xml:space="preserve">Поскольку произвольное изменение расхода воды в наших системах отопления приводит к их поэтажной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разрегулировке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>, местное количественное регулирование (расходом теплоносителя) теплопотребления при зависимом присоединении систем отопления через элеваторы может производиться только пропусками, т.е. полным прекращением циркуляции воды в системе отопления в течение определенного периода времени на протяжении суток.</w:t>
      </w:r>
      <w:proofErr w:type="gramEnd"/>
      <w:r w:rsidRPr="00156002">
        <w:rPr>
          <w:rFonts w:ascii="Times New Roman" w:hAnsi="Times New Roman" w:cs="Times New Roman"/>
          <w:sz w:val="28"/>
          <w:szCs w:val="28"/>
        </w:rPr>
        <w:t xml:space="preserve"> Частичное сокращение расхода сетевой воды </w:t>
      </w:r>
      <w:r w:rsidRPr="00156002">
        <w:rPr>
          <w:rFonts w:ascii="Times New Roman" w:hAnsi="Times New Roman" w:cs="Times New Roman"/>
          <w:sz w:val="28"/>
          <w:szCs w:val="28"/>
        </w:rPr>
        <w:lastRenderedPageBreak/>
        <w:t>на отопление на источнике при неизменном расходе воды в местной системе отопления может производиться при установке на абонентском вводе смесительного насоса или при независимом присоединении систем отопления, а также при установке на ИТП водоструйных элеваторов с регулируемым сечением рабочего сопла.</w:t>
      </w:r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t xml:space="preserve">Покрытие нагрузки ГВС вызывает не только ограничение нижнего предела температуры прямой сетевой воды, но и нарушение других условий, принятых при расчете типового отопительного температурного графика. Так, в закрытых и открытых системах теплоснабжения, в которых отсутствуют регуляторы расхода сетевой воды на отопление, переменный расход воды на ГВС приводит к изменению расходов сетевой воды и сопротивления сети, располагаемых напоров на источнике и у потребителей, </w:t>
      </w:r>
      <w:proofErr w:type="gramStart"/>
      <w:r w:rsidRPr="0015600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56002">
        <w:rPr>
          <w:rFonts w:ascii="Times New Roman" w:hAnsi="Times New Roman" w:cs="Times New Roman"/>
          <w:sz w:val="28"/>
          <w:szCs w:val="28"/>
        </w:rPr>
        <w:t xml:space="preserve"> в конечном счете - расходов воды в системах отопления.</w:t>
      </w:r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t>В двухступенчатой последовательной схеме включения системы отопления и подогревателей ГВС изменение нагрузки второй ступени приводит к изменению температуры воды, поступающей в систему отопления. В этих условиях типовой отопительный температурный график 150/70 О</w:t>
      </w:r>
      <w:proofErr w:type="gramStart"/>
      <w:r w:rsidRPr="0015600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56002">
        <w:rPr>
          <w:rFonts w:ascii="Times New Roman" w:hAnsi="Times New Roman" w:cs="Times New Roman"/>
          <w:sz w:val="28"/>
          <w:szCs w:val="28"/>
        </w:rPr>
        <w:t xml:space="preserve"> не обеспечивает требуемого соответствия расхода теплоты на отопление от температуры наружного воздуха. Поэтому были разработаны методы расчета температурных графиков центрального регулирования по совместной нагрузке отопления и ГВС, основанные на использовании уравнений характеристики теплообменных аппаратов. В результате были рекомендованы так называемые «повышенные» графики для закрытых систем теплоснабжения, когда температура прямой сетевой воды в зависимости от нагрузки ГВС принимается на 3-5 О</w:t>
      </w:r>
      <w:proofErr w:type="gramStart"/>
      <w:r w:rsidRPr="0015600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56002">
        <w:rPr>
          <w:rFonts w:ascii="Times New Roman" w:hAnsi="Times New Roman" w:cs="Times New Roman"/>
          <w:sz w:val="28"/>
          <w:szCs w:val="28"/>
        </w:rPr>
        <w:t xml:space="preserve"> выше, чем при типовом графике, а расход воды в системе теплоснабжения определяется только по отопительной нагрузке, и «скорректированные» графики для открытых систем теплоснабжения. Однако такие графики практически не используются из-за ограниченного применения по ряду причин обеих схем обеспечения нагрузки ГВС.</w:t>
      </w:r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t xml:space="preserve">В то же время наличие установок ГВС в отапливаемых зданиях снижает температуру обратной сетевой воды против чисто отопительного графика, что </w:t>
      </w:r>
      <w:r w:rsidRPr="00156002">
        <w:rPr>
          <w:rFonts w:ascii="Times New Roman" w:hAnsi="Times New Roman" w:cs="Times New Roman"/>
          <w:sz w:val="28"/>
          <w:szCs w:val="28"/>
        </w:rPr>
        <w:lastRenderedPageBreak/>
        <w:t>приводит к дополнительному энергетическому эффекту при теплоснабжении от ТЭЦ. Величина снижения зависит от схемы включения этих установок (параллельная, смешанная, двухступенчатая последовательная) и доли нагрузки ГВС от отопительной и может составлять 5-15 О</w:t>
      </w:r>
      <w:proofErr w:type="gramStart"/>
      <w:r w:rsidRPr="0015600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56002">
        <w:rPr>
          <w:rFonts w:ascii="Times New Roman" w:hAnsi="Times New Roman" w:cs="Times New Roman"/>
          <w:sz w:val="28"/>
          <w:szCs w:val="28"/>
        </w:rPr>
        <w:t xml:space="preserve">. Но для этого опять-таки требуется отлаженная и согласованная работа систем автоматического регулирования на ИТП и ЦТП отопительной и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горячеводной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 нагрузки в зависимости от режимов теплопотребления.</w:t>
      </w:r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t>Для отечественных систем теплоснабжения характерны преимущественное применение закрытой смешанной и параллельной схем включения на ИТП и ЦТП установок ГВС и работа источников по чисто отопительному графику с изменением расхода сетевой воды в течение отопительного периода, вызванного только нагрузкой ГВС.</w:t>
      </w:r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t>Здесь необходимо отметить, что желание понизить температуру воды после систем отопления зданий, запроектированных и работающих по графику 95/70 О</w:t>
      </w:r>
      <w:proofErr w:type="gramStart"/>
      <w:r w:rsidRPr="0015600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56002">
        <w:rPr>
          <w:rFonts w:ascii="Times New Roman" w:hAnsi="Times New Roman" w:cs="Times New Roman"/>
          <w:sz w:val="28"/>
          <w:szCs w:val="28"/>
        </w:rPr>
        <w:t>, о чем иногда поднимается разговор, абсолютно не реально без их серьезной технической модернизации и реабилитации к новым условиям работы, что потребует больших материальных и финансовых затрат.</w:t>
      </w:r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t xml:space="preserve">Следует также отметить, что в последние </w:t>
      </w:r>
      <w:proofErr w:type="gramStart"/>
      <w:r w:rsidRPr="00156002">
        <w:rPr>
          <w:rFonts w:ascii="Times New Roman" w:hAnsi="Times New Roman" w:cs="Times New Roman"/>
          <w:sz w:val="28"/>
          <w:szCs w:val="28"/>
        </w:rPr>
        <w:t>годы</w:t>
      </w:r>
      <w:proofErr w:type="gramEnd"/>
      <w:r w:rsidRPr="00156002">
        <w:rPr>
          <w:rFonts w:ascii="Times New Roman" w:hAnsi="Times New Roman" w:cs="Times New Roman"/>
          <w:sz w:val="28"/>
          <w:szCs w:val="28"/>
        </w:rPr>
        <w:t xml:space="preserve"> проводимые кампании экономии топлива в системах теплоснабжения за счет снижения против проектного графика температуры прямой сетевой воды, к сожалению, не основывается на серьезных технико-экономических проработках и обоснованиях и в большинстве систем приводит к кратковременному положительному топливному эффекту (до очередной перенастройки систем отопления зданий) либо, напротив, к отрицательному. Снижение температуры прямой сетевой воды (в частности переход на график (120-125)/70 О</w:t>
      </w:r>
      <w:proofErr w:type="gramStart"/>
      <w:r w:rsidRPr="0015600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56002">
        <w:rPr>
          <w:rFonts w:ascii="Times New Roman" w:hAnsi="Times New Roman" w:cs="Times New Roman"/>
          <w:sz w:val="28"/>
          <w:szCs w:val="28"/>
        </w:rPr>
        <w:t xml:space="preserve">) при одновременном увеличении ее расхода, исходя из баланса покрытия тепловых нагрузок, стало возможным вследствие значительного спада в нынешней экономической ситуации тепловых нагрузок источников и соответственно тепловой загрузки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тепломагистралей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 от них. И это может рассматриваться только как временное явление до восстановления проектных тепловых нагрузок.</w:t>
      </w:r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lastRenderedPageBreak/>
        <w:t>К тому же следует иметь в виду, что снижение против проектной температуры прямой сетевой воды при одновременном увеличении ее расхода изменяет условия теплообмена в теплоиспользующих установках (подогревателях, отопительных приборах) и приводит к повышению температуры обратной сетевой воды, что снижает энергетический эффект при теплоснабжении от ТЭЦ.</w:t>
      </w:r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t>Совершенно по-разному проявляется влияние температурного графика на энергетическую и экономическую составляющую эксплуатационных затрат в системах теплоснабжения с ТЭЦ и котельными.</w:t>
      </w:r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t>Поэтому принятие оптимального температурного графика для конкретных систем теплоснабжения обуславливается рядом технических, режимных, эксплуатационных и экономических факторов. Для решения поставленной задачи необходим предварительный анализ некоторых из этих факторов.</w:t>
      </w:r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t>Критерии обоснования температурного графика.</w:t>
      </w:r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t>Традиционно наши системы отопления жилых и общественных зданий проектируются и эксплуатируются исходя из внутреннего расчетного температурного графика обычно 95/70 О</w:t>
      </w:r>
      <w:proofErr w:type="gramStart"/>
      <w:r w:rsidRPr="0015600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56002">
        <w:rPr>
          <w:rFonts w:ascii="Times New Roman" w:hAnsi="Times New Roman" w:cs="Times New Roman"/>
          <w:sz w:val="28"/>
          <w:szCs w:val="28"/>
        </w:rPr>
        <w:t xml:space="preserve"> с элеваторным качественным регулированием параметра (температуры) теплоносителя, поступающего в отопительные приборы. Этим как бы жестко фиксируется температура теплоносителя, возвращаемого на источник теплоснабжения, и на ее возможное снижение влияет лишь наличие в зданиях систем ГВС (закрытых, открытых). Поэтому </w:t>
      </w:r>
      <w:proofErr w:type="gramStart"/>
      <w:r w:rsidRPr="00156002">
        <w:rPr>
          <w:rFonts w:ascii="Times New Roman" w:hAnsi="Times New Roman" w:cs="Times New Roman"/>
          <w:sz w:val="28"/>
          <w:szCs w:val="28"/>
        </w:rPr>
        <w:t>в практическом плане стремление к снижению затрат на транспорт водяного теплоносителя от источника к потребителю</w:t>
      </w:r>
      <w:proofErr w:type="gramEnd"/>
      <w:r w:rsidRPr="00156002">
        <w:rPr>
          <w:rFonts w:ascii="Times New Roman" w:hAnsi="Times New Roman" w:cs="Times New Roman"/>
          <w:sz w:val="28"/>
          <w:szCs w:val="28"/>
        </w:rPr>
        <w:t xml:space="preserve"> сводится к выбору оптимальной температуры нагрева теплоносителя на источнике. С этим связаны: расход теплоносителя и затраты на его приготовление и перекачку; пропускная способность (диаметр трубопровода) теплосети и ее стоимость; появление подкачивающих насосных станций (как при высокой, так и низкой температуре прямой сетевой воды); тепловые потери через изоляцию теплопроводов (либо при фиксированных потерях увеличиваются затраты в изоляцию);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перетопы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 зданий при положительных наружных температурах из-за срезки графика температуры прямой </w:t>
      </w:r>
      <w:r w:rsidRPr="00156002">
        <w:rPr>
          <w:rFonts w:ascii="Times New Roman" w:hAnsi="Times New Roman" w:cs="Times New Roman"/>
          <w:sz w:val="28"/>
          <w:szCs w:val="28"/>
        </w:rPr>
        <w:lastRenderedPageBreak/>
        <w:t>сетевой воды при налич</w:t>
      </w:r>
      <w:proofErr w:type="gramStart"/>
      <w:r w:rsidRPr="00156002">
        <w:rPr>
          <w:rFonts w:ascii="Times New Roman" w:hAnsi="Times New Roman" w:cs="Times New Roman"/>
          <w:sz w:val="28"/>
          <w:szCs w:val="28"/>
        </w:rPr>
        <w:t>ии у а</w:t>
      </w:r>
      <w:proofErr w:type="gramEnd"/>
      <w:r w:rsidRPr="00156002">
        <w:rPr>
          <w:rFonts w:ascii="Times New Roman" w:hAnsi="Times New Roman" w:cs="Times New Roman"/>
          <w:sz w:val="28"/>
          <w:szCs w:val="28"/>
        </w:rPr>
        <w:t>бонентов установок ГВС, а соответственно дополнительные потери теплоты (топлива); выработка электроэнергии на теплофикационных отборах турбин ТЭЦ и замещающей станции энергосистемы.</w:t>
      </w:r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t>Исходя из сказанного, оптимальная температура нагрева теплоносителя на источнике определяется условием минимума суммарных затрат:</w:t>
      </w:r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00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56002">
        <w:rPr>
          <w:rFonts w:ascii="Times New Roman" w:hAnsi="Times New Roman" w:cs="Times New Roman"/>
          <w:sz w:val="28"/>
          <w:szCs w:val="28"/>
        </w:rPr>
        <w:t>=f(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Зтс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Зпер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Знас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Зтп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Зпз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Зээ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Зсв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) =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, где соответственно затраты: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Зтс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 - в тепловые сети;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Зпер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 - на перекачку теплоносителя;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Знас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 - в насосные станции;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Зтп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 - на тепловые потери в сетях;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Зпз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 - на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перетопы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 зданий;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Зээ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 - на компенсацию выработки электроэнергии в энергосистеме;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Зсв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 - на изменение расхода топлива на отпуск теплоты от источника в связи с нагревом сетевой воды при ее сжатии в насосах.</w:t>
      </w:r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t>Оптимизация температурных графиков может осуществляться как для создаваемых, так и для действующих систем теплоснабжения.</w:t>
      </w:r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002">
        <w:rPr>
          <w:rFonts w:ascii="Times New Roman" w:hAnsi="Times New Roman" w:cs="Times New Roman"/>
          <w:sz w:val="28"/>
          <w:szCs w:val="28"/>
        </w:rPr>
        <w:t>Для вновь создаваемых систем теплоснабжения критерием оптимальности может быть минимум суммарных затрат за расчетный период с дисконтированием их к расчетному году, что в наибольшей степени соответствует нашим условиям начального этапа развития рыночной экономики, т.к. позволяет учесть и ущербы от замораживания капвложений в период строительства, и эффект движения капитала в народном хозяйстве в течение всего рассматриваемого периода.</w:t>
      </w:r>
      <w:proofErr w:type="gramEnd"/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t>Для действующих систем теплоснабжения в исходных формулах суммарных затрат возможно появление дополнительных затрат, связанных с необходимостью увеличения поверхностей нагрева отопительно-вентиляционного оборудования (подключаемого непосредственно к сети без смесительных устройств) и пропускной способности распределительных (квартальных, площадочных) тепловых сетей, а также переналадки систем теплопотребления при переходе на пониженный температурный график.</w:t>
      </w:r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t xml:space="preserve">В качестве энергетического критерия оптимальности при выборе эксплуатационного температурного графика в действующей системе </w:t>
      </w:r>
      <w:r w:rsidRPr="00156002">
        <w:rPr>
          <w:rFonts w:ascii="Times New Roman" w:hAnsi="Times New Roman" w:cs="Times New Roman"/>
          <w:sz w:val="28"/>
          <w:szCs w:val="28"/>
        </w:rPr>
        <w:lastRenderedPageBreak/>
        <w:t>теплоснабжения может быть принят минимум расхода топлива, требуемого для функционирования системы:</w:t>
      </w:r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t xml:space="preserve">В = </w:t>
      </w:r>
      <w:proofErr w:type="spellStart"/>
      <w:proofErr w:type="gramStart"/>
      <w:r w:rsidRPr="00156002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156002">
        <w:rPr>
          <w:rFonts w:ascii="Times New Roman" w:hAnsi="Times New Roman" w:cs="Times New Roman"/>
          <w:sz w:val="28"/>
          <w:szCs w:val="28"/>
        </w:rPr>
        <w:t>пер+Bтп+Bпз+Bээ+Bсв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, где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Bпер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 - расход топлива на производство электроэнергии в энергосистеме, расходуемой на перекачку теплоносителя;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Bтп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 - расход топлива на производство теплоты, теряемой при транспорте теплоносителя;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Bпз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 - расход топлива на производство теплоты, теряемой с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перетопами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 зданий;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Bээ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 - изменение расхода топлива в энергосистеме при изменении выработки на тепловом потреблении; </w:t>
      </w:r>
      <w:proofErr w:type="spellStart"/>
      <w:proofErr w:type="gramStart"/>
      <w:r w:rsidRPr="00156002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156002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 - изменение расхода топлива на отпуск теплоты от источника в связи с нагревом сетевой воды при ее сжатии в насосах.</w:t>
      </w:r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t xml:space="preserve">В виду отсутствия у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proofErr w:type="spellStart"/>
      <w:r w:rsidR="00156002">
        <w:rPr>
          <w:rFonts w:ascii="Times New Roman" w:hAnsi="Times New Roman" w:cs="Times New Roman"/>
          <w:sz w:val="28"/>
          <w:szCs w:val="28"/>
        </w:rPr>
        <w:t>Крапивновского</w:t>
      </w:r>
      <w:proofErr w:type="spellEnd"/>
      <w:r w:rsidR="0015600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669F5" w:rsidRPr="00156002">
        <w:rPr>
          <w:rFonts w:ascii="Times New Roman" w:hAnsi="Times New Roman" w:cs="Times New Roman"/>
          <w:sz w:val="28"/>
          <w:szCs w:val="28"/>
        </w:rPr>
        <w:t xml:space="preserve"> </w:t>
      </w:r>
      <w:r w:rsidRPr="00156002">
        <w:rPr>
          <w:rFonts w:ascii="Times New Roman" w:hAnsi="Times New Roman" w:cs="Times New Roman"/>
          <w:sz w:val="28"/>
          <w:szCs w:val="28"/>
        </w:rPr>
        <w:t xml:space="preserve">учета отдельных статей потребленных топливно-энергетических ресурсов и, как следствие, информации по затратам на перекачку теплоносителя, затратам в насосные станции, затратам на </w:t>
      </w:r>
      <w:proofErr w:type="spellStart"/>
      <w:r w:rsidRPr="00156002">
        <w:rPr>
          <w:rFonts w:ascii="Times New Roman" w:hAnsi="Times New Roman" w:cs="Times New Roman"/>
          <w:sz w:val="28"/>
          <w:szCs w:val="28"/>
        </w:rPr>
        <w:t>перетопы</w:t>
      </w:r>
      <w:proofErr w:type="spellEnd"/>
      <w:r w:rsidRPr="00156002">
        <w:rPr>
          <w:rFonts w:ascii="Times New Roman" w:hAnsi="Times New Roman" w:cs="Times New Roman"/>
          <w:sz w:val="28"/>
          <w:szCs w:val="28"/>
        </w:rPr>
        <w:t xml:space="preserve"> зданий; затратам на компенсацию выработки электроэнергии и затратам на изменение расхода топлива на отпуск теплоты, анализ выбранных температурных графиков проводился только на основании удовлетворения условий тепло-гидравлических режимов работы систем теплоснабжения.</w:t>
      </w:r>
    </w:p>
    <w:p w:rsidR="0036792F" w:rsidRDefault="0036792F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 w:type="page"/>
      </w:r>
    </w:p>
    <w:p w:rsidR="0036792F" w:rsidRPr="007C651B" w:rsidRDefault="0036792F" w:rsidP="0036792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Температурный график </w:t>
      </w:r>
      <w:r w:rsidR="001560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отельной №1</w:t>
      </w:r>
    </w:p>
    <w:p w:rsidR="0036792F" w:rsidRPr="00934F08" w:rsidRDefault="0036792F" w:rsidP="0036792F">
      <w:pPr>
        <w:pStyle w:val="af0"/>
        <w:keepNext/>
        <w:jc w:val="right"/>
        <w:rPr>
          <w:color w:val="auto"/>
          <w:sz w:val="24"/>
          <w:szCs w:val="24"/>
        </w:rPr>
      </w:pPr>
      <w:r w:rsidRPr="00934F08">
        <w:rPr>
          <w:color w:val="auto"/>
          <w:sz w:val="24"/>
          <w:szCs w:val="24"/>
        </w:rPr>
        <w:t xml:space="preserve">График </w:t>
      </w:r>
      <w:r w:rsidR="0041265E"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 STYLEREF 1 \s </w:instrText>
      </w:r>
      <w:r w:rsidR="0041265E">
        <w:rPr>
          <w:color w:val="auto"/>
          <w:sz w:val="24"/>
          <w:szCs w:val="24"/>
        </w:rPr>
        <w:fldChar w:fldCharType="separate"/>
      </w:r>
      <w:r w:rsidR="008A6286">
        <w:rPr>
          <w:noProof/>
          <w:color w:val="auto"/>
          <w:sz w:val="24"/>
          <w:szCs w:val="24"/>
        </w:rPr>
        <w:t>4</w:t>
      </w:r>
      <w:r w:rsidR="0041265E">
        <w:rPr>
          <w:color w:val="auto"/>
          <w:sz w:val="24"/>
          <w:szCs w:val="24"/>
        </w:rPr>
        <w:fldChar w:fldCharType="end"/>
      </w:r>
      <w:r>
        <w:rPr>
          <w:color w:val="auto"/>
          <w:sz w:val="24"/>
          <w:szCs w:val="24"/>
        </w:rPr>
        <w:t>.</w:t>
      </w:r>
      <w:r w:rsidR="00757DF0">
        <w:rPr>
          <w:color w:val="auto"/>
          <w:sz w:val="24"/>
          <w:szCs w:val="24"/>
        </w:rPr>
        <w:t>1</w:t>
      </w:r>
    </w:p>
    <w:p w:rsidR="0036792F" w:rsidRDefault="0036792F" w:rsidP="0036792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24400" cy="3876675"/>
            <wp:effectExtent l="19050" t="0" r="0" b="0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92F" w:rsidRPr="00156002" w:rsidRDefault="0036792F" w:rsidP="001560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t>При существующей загрузке системы теплоснабжения и пропускной способности тепловых сетей данный температурный график способен обеспечить поддержание комфортной температуры и влажности воздуха в отапливаемых помещениях.</w:t>
      </w:r>
    </w:p>
    <w:tbl>
      <w:tblPr>
        <w:tblW w:w="3853" w:type="dxa"/>
        <w:jc w:val="center"/>
        <w:tblInd w:w="93" w:type="dxa"/>
        <w:tblLook w:val="04A0" w:firstRow="1" w:lastRow="0" w:firstColumn="1" w:lastColumn="0" w:noHBand="0" w:noVBand="1"/>
      </w:tblPr>
      <w:tblGrid>
        <w:gridCol w:w="1273"/>
        <w:gridCol w:w="1290"/>
        <w:gridCol w:w="1290"/>
      </w:tblGrid>
      <w:tr w:rsidR="0036792F" w:rsidRPr="007965FA" w:rsidTr="00AE55F5">
        <w:trPr>
          <w:trHeight w:val="300"/>
          <w:jc w:val="center"/>
        </w:trPr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E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Температура, </w:t>
            </w:r>
            <w:r w:rsidRPr="00364E48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0</w:t>
            </w:r>
            <w:r w:rsidRPr="00364E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E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Наружного воздуха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E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подающей магистрали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E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обратной магистрали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-17,5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69,5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69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-16,5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92,5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68,5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91,7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-15,5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90,9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67,5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67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-14,5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89,2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66,5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88,4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66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-13,5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87,5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65,5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86,7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-12,5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85,8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64,5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63,9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-11,5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84,2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63,4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lastRenderedPageBreak/>
              <w:t>-11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83,3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62,9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-10,5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82,5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62,4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81,6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61,9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-9,5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80,7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61,3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79,9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60,8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-8,5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60,3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78,2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59,7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-7,5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77,3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59,2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76,4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58,6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-6,5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58,2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74,7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57,6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-5,5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73,8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72,9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56,5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-4,5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72,1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55,9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71,2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55,4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-3,5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70,3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54,8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69,4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-2,5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68,5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53,7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67,6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53,1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-1,5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66,7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52,6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65,8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51,9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-0,5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64,9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51,4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50,8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63,1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50,2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62,1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49,6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61,2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49,1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60,3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48,5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59,4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47,8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58,4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47,3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57,5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46,6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56,5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46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54,6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44,8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53,7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44,2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52,7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43,5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51,8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42,9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50,8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42,2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49,8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41,6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40,9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47,8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40,2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46,8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39,6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45,8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38,9</w:t>
            </w:r>
          </w:p>
        </w:tc>
      </w:tr>
      <w:tr w:rsidR="0036792F" w:rsidRPr="007965FA" w:rsidTr="00AE55F5">
        <w:trPr>
          <w:trHeight w:val="300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44,8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92F" w:rsidRPr="00364E48" w:rsidRDefault="0036792F" w:rsidP="00AE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4E48">
              <w:rPr>
                <w:rFonts w:ascii="Times New Roman" w:hAnsi="Times New Roman" w:cs="Times New Roman"/>
                <w:color w:val="000000"/>
              </w:rPr>
              <w:t>38,2</w:t>
            </w:r>
          </w:p>
        </w:tc>
      </w:tr>
    </w:tbl>
    <w:p w:rsidR="0036792F" w:rsidRDefault="0036792F" w:rsidP="0036792F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 w:type="page"/>
      </w:r>
    </w:p>
    <w:p w:rsidR="00156002" w:rsidRDefault="008A77B1" w:rsidP="00156002">
      <w:pPr>
        <w:pStyle w:val="1"/>
        <w:numPr>
          <w:ilvl w:val="0"/>
          <w:numId w:val="5"/>
        </w:numPr>
        <w:spacing w:before="0"/>
        <w:jc w:val="center"/>
        <w:rPr>
          <w:rFonts w:ascii="Times New Roman" w:hAnsi="Times New Roman" w:cs="Times New Roman"/>
          <w:color w:val="000000" w:themeColor="text1"/>
          <w:sz w:val="32"/>
        </w:rPr>
      </w:pPr>
      <w:bookmarkStart w:id="35" w:name="_Toc523301448"/>
      <w:r w:rsidRPr="00156002">
        <w:rPr>
          <w:rFonts w:ascii="Times New Roman" w:hAnsi="Times New Roman" w:cs="Times New Roman"/>
          <w:color w:val="000000" w:themeColor="text1"/>
          <w:sz w:val="32"/>
        </w:rPr>
        <w:lastRenderedPageBreak/>
        <w:t>Раздел Предложения по строительству и реконструкции</w:t>
      </w:r>
      <w:bookmarkEnd w:id="35"/>
      <w:r w:rsidRPr="00156002">
        <w:rPr>
          <w:rFonts w:ascii="Times New Roman" w:hAnsi="Times New Roman" w:cs="Times New Roman"/>
          <w:color w:val="000000" w:themeColor="text1"/>
          <w:sz w:val="32"/>
        </w:rPr>
        <w:t xml:space="preserve"> </w:t>
      </w:r>
    </w:p>
    <w:p w:rsidR="008A77B1" w:rsidRDefault="008A77B1" w:rsidP="00156002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hAnsi="Times New Roman" w:cs="Times New Roman"/>
          <w:color w:val="000000" w:themeColor="text1"/>
          <w:sz w:val="32"/>
        </w:rPr>
      </w:pPr>
      <w:bookmarkStart w:id="36" w:name="_Toc523301449"/>
      <w:r w:rsidRPr="00156002">
        <w:rPr>
          <w:rFonts w:ascii="Times New Roman" w:hAnsi="Times New Roman" w:cs="Times New Roman"/>
          <w:color w:val="000000" w:themeColor="text1"/>
          <w:sz w:val="32"/>
        </w:rPr>
        <w:t>тепловых сетей</w:t>
      </w:r>
      <w:bookmarkEnd w:id="36"/>
    </w:p>
    <w:p w:rsidR="00156002" w:rsidRPr="00156002" w:rsidRDefault="00156002" w:rsidP="00156002"/>
    <w:p w:rsidR="008A77B1" w:rsidRDefault="008A77B1" w:rsidP="008A77B1">
      <w:pPr>
        <w:pStyle w:val="2"/>
        <w:rPr>
          <w:sz w:val="28"/>
        </w:rPr>
      </w:pPr>
      <w:bookmarkStart w:id="37" w:name="_Toc523301450"/>
      <w:r w:rsidRPr="00156002">
        <w:rPr>
          <w:sz w:val="28"/>
        </w:rPr>
        <w:t>Предложение по новому строительству и реконструкции тепловых сетей, обеспечивающих перераспределение тепловой нагрузки из зон с  дефицитом располагаемой тепловой мощности источников тепловой энергии в зоны с резервом  располагаемой тепловой мощности источников тепловой энергии (использование существующих резервов).</w:t>
      </w:r>
      <w:bookmarkEnd w:id="37"/>
    </w:p>
    <w:p w:rsidR="00156002" w:rsidRPr="00156002" w:rsidRDefault="00156002" w:rsidP="00156002"/>
    <w:p w:rsidR="0036792F" w:rsidRDefault="0036792F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t>Разработанные проекты на реконструкцию и техническое перевооружение теплосетей за последние три года были полностью реализованы. В настоящее время разработанной и нереализованной проектной документации нет.</w:t>
      </w:r>
    </w:p>
    <w:p w:rsidR="00156002" w:rsidRPr="00156002" w:rsidRDefault="00156002" w:rsidP="001560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A77B1" w:rsidRPr="00156002" w:rsidRDefault="008A77B1" w:rsidP="008A77B1">
      <w:pPr>
        <w:pStyle w:val="2"/>
        <w:rPr>
          <w:sz w:val="28"/>
        </w:rPr>
      </w:pPr>
      <w:bookmarkStart w:id="38" w:name="_Toc523301451"/>
      <w:r w:rsidRPr="00156002">
        <w:rPr>
          <w:sz w:val="28"/>
        </w:rPr>
        <w:t>Предложение по новому строительству тепловых сетей для обеспечения перспективных приростов тепловой нагрузки  во вновь осваиваемых районах поселения, городского округа под жилищную, комплексную  или производственную застройку.</w:t>
      </w:r>
      <w:bookmarkEnd w:id="38"/>
    </w:p>
    <w:p w:rsidR="008A77B1" w:rsidRPr="00482F56" w:rsidRDefault="008A77B1" w:rsidP="008A77B1">
      <w:pPr>
        <w:pStyle w:val="af"/>
        <w:spacing w:line="276" w:lineRule="auto"/>
        <w:ind w:left="0" w:firstLine="567"/>
        <w:rPr>
          <w:b/>
          <w:sz w:val="24"/>
          <w:szCs w:val="24"/>
        </w:rPr>
      </w:pPr>
    </w:p>
    <w:p w:rsidR="0036792F" w:rsidRPr="00156002" w:rsidRDefault="0036792F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t>Строительство тепловых сетей для обеспечения перспективных приростов тепловой нагрузки не планируется.</w:t>
      </w:r>
    </w:p>
    <w:p w:rsidR="0036792F" w:rsidRPr="00156002" w:rsidRDefault="0036792F" w:rsidP="001560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A77B1" w:rsidRDefault="008A77B1" w:rsidP="008A77B1">
      <w:pPr>
        <w:pStyle w:val="2"/>
        <w:rPr>
          <w:sz w:val="28"/>
        </w:rPr>
      </w:pPr>
      <w:bookmarkStart w:id="39" w:name="_Toc523301452"/>
      <w:r w:rsidRPr="00156002">
        <w:rPr>
          <w:sz w:val="28"/>
        </w:rPr>
        <w:t>Предложение по новому строительству и  реконструкции тепловых сетей, обеспечивающие условия,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теплоснабжения.</w:t>
      </w:r>
      <w:bookmarkEnd w:id="39"/>
      <w:r w:rsidRPr="00156002">
        <w:rPr>
          <w:sz w:val="28"/>
        </w:rPr>
        <w:t xml:space="preserve"> </w:t>
      </w:r>
    </w:p>
    <w:p w:rsidR="00156002" w:rsidRPr="00156002" w:rsidRDefault="00156002" w:rsidP="00156002"/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t xml:space="preserve">Строительство и реконструкция тепловых сетей, для обеспечения условий, при наличии которых существует возможность поставок тепловой энергии потребителям от различных источников теплоснабжения, не </w:t>
      </w:r>
      <w:r w:rsidR="0036792F" w:rsidRPr="00156002">
        <w:rPr>
          <w:rFonts w:ascii="Times New Roman" w:hAnsi="Times New Roman" w:cs="Times New Roman"/>
          <w:sz w:val="28"/>
          <w:szCs w:val="28"/>
        </w:rPr>
        <w:t>планируется</w:t>
      </w:r>
      <w:r w:rsidRPr="00156002">
        <w:rPr>
          <w:rFonts w:ascii="Times New Roman" w:hAnsi="Times New Roman" w:cs="Times New Roman"/>
          <w:sz w:val="28"/>
          <w:szCs w:val="28"/>
        </w:rPr>
        <w:t>.</w:t>
      </w:r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002">
        <w:rPr>
          <w:rFonts w:ascii="Times New Roman" w:hAnsi="Times New Roman" w:cs="Times New Roman"/>
          <w:sz w:val="28"/>
          <w:szCs w:val="28"/>
        </w:rPr>
        <w:t xml:space="preserve">При наличии таких условий распределение тепловой нагрузки между источниками тепловой энергии осуществляется на конкурсной основе в соответствии с критерием минимальных удельных переменных расходов на производство тепловой энергии источниками тепловой энергии, определяемыми в </w:t>
      </w:r>
      <w:r w:rsidRPr="00156002">
        <w:rPr>
          <w:rFonts w:ascii="Times New Roman" w:hAnsi="Times New Roman" w:cs="Times New Roman"/>
          <w:sz w:val="28"/>
          <w:szCs w:val="28"/>
        </w:rPr>
        <w:lastRenderedPageBreak/>
        <w:t>порядке, установленном основами ценообразования в сфере теплоснабжения, утвержденными Правительством Российской Федерации, на основании заявок организаций, владеющих источниками тепловой энергии, и нормативов, учитываемых при регулировании тарифов в области теплоснабжения</w:t>
      </w:r>
      <w:proofErr w:type="gramEnd"/>
      <w:r w:rsidRPr="00156002">
        <w:rPr>
          <w:rFonts w:ascii="Times New Roman" w:hAnsi="Times New Roman" w:cs="Times New Roman"/>
          <w:sz w:val="28"/>
          <w:szCs w:val="28"/>
        </w:rPr>
        <w:t xml:space="preserve"> на соответствующий период регулирования.</w:t>
      </w:r>
    </w:p>
    <w:p w:rsidR="0036792F" w:rsidRDefault="0036792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7B1" w:rsidRDefault="008A77B1" w:rsidP="008A77B1">
      <w:pPr>
        <w:pStyle w:val="2"/>
        <w:rPr>
          <w:sz w:val="28"/>
        </w:rPr>
      </w:pPr>
      <w:bookmarkStart w:id="40" w:name="_Toc523301453"/>
      <w:r w:rsidRPr="00156002">
        <w:rPr>
          <w:sz w:val="28"/>
        </w:rPr>
        <w:t>Предложения по строительству и реконструкции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 по основаниям, изложенным в подпункте "г" пункта 10 настоящего документа;</w:t>
      </w:r>
      <w:bookmarkEnd w:id="40"/>
    </w:p>
    <w:p w:rsidR="00156002" w:rsidRPr="00156002" w:rsidRDefault="00156002" w:rsidP="00156002"/>
    <w:p w:rsidR="008A77B1" w:rsidRPr="00156002" w:rsidRDefault="00156002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41" w:name="bookmark155"/>
      <w:r w:rsidRPr="00156002">
        <w:rPr>
          <w:rFonts w:ascii="Times New Roman" w:hAnsi="Times New Roman" w:cs="Times New Roman"/>
          <w:sz w:val="28"/>
          <w:szCs w:val="28"/>
        </w:rPr>
        <w:t>Реконструкция</w:t>
      </w:r>
      <w:r w:rsidR="008A77B1" w:rsidRPr="00156002">
        <w:rPr>
          <w:rFonts w:ascii="Times New Roman" w:hAnsi="Times New Roman" w:cs="Times New Roman"/>
          <w:sz w:val="28"/>
          <w:szCs w:val="28"/>
        </w:rPr>
        <w:t xml:space="preserve"> тепловых сетей с увеличением диаметра трубопроводов для обеспечения перспективных приростов тепловой</w:t>
      </w:r>
      <w:bookmarkEnd w:id="41"/>
      <w:r w:rsidR="008A77B1" w:rsidRPr="00156002">
        <w:rPr>
          <w:rFonts w:ascii="Times New Roman" w:hAnsi="Times New Roman" w:cs="Times New Roman"/>
          <w:sz w:val="28"/>
          <w:szCs w:val="28"/>
        </w:rPr>
        <w:t xml:space="preserve"> нагрузки </w:t>
      </w:r>
      <w:r w:rsidRPr="00156002">
        <w:rPr>
          <w:rFonts w:ascii="Times New Roman" w:hAnsi="Times New Roman" w:cs="Times New Roman"/>
          <w:sz w:val="28"/>
          <w:szCs w:val="28"/>
        </w:rPr>
        <w:t>не планируется.</w:t>
      </w:r>
    </w:p>
    <w:p w:rsidR="008A77B1" w:rsidRPr="00D609EB" w:rsidRDefault="008A77B1" w:rsidP="008A77B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77B1" w:rsidRPr="00156002" w:rsidRDefault="008A77B1" w:rsidP="008A77B1">
      <w:pPr>
        <w:pStyle w:val="2"/>
        <w:rPr>
          <w:sz w:val="28"/>
        </w:rPr>
      </w:pPr>
      <w:bookmarkStart w:id="42" w:name="_Toc523301454"/>
      <w:r w:rsidRPr="00156002">
        <w:rPr>
          <w:sz w:val="28"/>
        </w:rPr>
        <w:t xml:space="preserve">Предложения по строительству и реконструкции тепловых сетей </w:t>
      </w:r>
      <w:proofErr w:type="gramStart"/>
      <w:r w:rsidRPr="00156002">
        <w:rPr>
          <w:sz w:val="28"/>
        </w:rPr>
        <w:t>для</w:t>
      </w:r>
      <w:bookmarkEnd w:id="42"/>
      <w:proofErr w:type="gramEnd"/>
      <w:r w:rsidRPr="00156002">
        <w:rPr>
          <w:sz w:val="28"/>
        </w:rPr>
        <w:t xml:space="preserve"> </w:t>
      </w:r>
    </w:p>
    <w:p w:rsidR="008A77B1" w:rsidRPr="00156002" w:rsidRDefault="008A77B1" w:rsidP="008A77B1">
      <w:pPr>
        <w:rPr>
          <w:rFonts w:ascii="Times New Roman" w:hAnsi="Times New Roman" w:cs="Times New Roman"/>
          <w:b/>
          <w:sz w:val="28"/>
          <w:szCs w:val="26"/>
        </w:rPr>
      </w:pPr>
      <w:proofErr w:type="gramStart"/>
      <w:r w:rsidRPr="00156002">
        <w:rPr>
          <w:rFonts w:ascii="Times New Roman" w:hAnsi="Times New Roman" w:cs="Times New Roman"/>
          <w:b/>
          <w:sz w:val="28"/>
          <w:szCs w:val="26"/>
        </w:rPr>
        <w:t>обеспечения нормативной надежности и безопасности теплоснабжения, определяемых в соответствии с методическими указаниями по расчету уровня надежности и качества поставляемых товаров, оказываемых услуг для организаций, осуществляющих деятельность по производству и (или) передаче тепловой энергии, утверждаемыми уполномоченным Правительством Российской Федерации федеральным органом исполнительной власти.</w:t>
      </w:r>
      <w:proofErr w:type="gramEnd"/>
    </w:p>
    <w:p w:rsidR="008A77B1" w:rsidRPr="00156002" w:rsidRDefault="008A77B1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002">
        <w:rPr>
          <w:rFonts w:ascii="Times New Roman" w:hAnsi="Times New Roman" w:cs="Times New Roman"/>
          <w:sz w:val="28"/>
          <w:szCs w:val="28"/>
        </w:rPr>
        <w:t>Строительство и реконструкция тепловых сетей для обеспечения нормативной надежности и безопасности теплоснабжения не планируется.</w:t>
      </w:r>
    </w:p>
    <w:p w:rsidR="008A77B1" w:rsidRDefault="008A77B1" w:rsidP="008A77B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A77B1" w:rsidRDefault="008A77B1" w:rsidP="00156002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32"/>
        </w:rPr>
      </w:pPr>
      <w:bookmarkStart w:id="43" w:name="_Toc523301455"/>
      <w:r w:rsidRPr="00156002">
        <w:rPr>
          <w:rFonts w:ascii="Times New Roman" w:hAnsi="Times New Roman" w:cs="Times New Roman"/>
          <w:color w:val="000000" w:themeColor="text1"/>
          <w:sz w:val="32"/>
        </w:rPr>
        <w:t>Раздел Перспективные топливные балансы</w:t>
      </w:r>
      <w:bookmarkEnd w:id="43"/>
    </w:p>
    <w:p w:rsidR="00C77C6E" w:rsidRPr="00C77C6E" w:rsidRDefault="00C77C6E" w:rsidP="00C77C6E"/>
    <w:p w:rsidR="0007344C" w:rsidRDefault="00AE55F5" w:rsidP="0007344C">
      <w:pPr>
        <w:pStyle w:val="a9"/>
        <w:spacing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156002">
        <w:rPr>
          <w:rFonts w:ascii="Times New Roman" w:hAnsi="Times New Roman" w:cs="Times New Roman"/>
          <w:sz w:val="28"/>
          <w:szCs w:val="28"/>
        </w:rPr>
        <w:t xml:space="preserve">В качестве основного топлива на источниках тепловой энергии </w:t>
      </w:r>
      <w:proofErr w:type="spellStart"/>
      <w:r w:rsidR="00156002">
        <w:rPr>
          <w:rFonts w:ascii="Times New Roman" w:hAnsi="Times New Roman" w:cs="Times New Roman"/>
          <w:sz w:val="28"/>
          <w:szCs w:val="28"/>
        </w:rPr>
        <w:t>Крапивновского</w:t>
      </w:r>
      <w:proofErr w:type="spellEnd"/>
      <w:r w:rsidR="001560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56002">
        <w:rPr>
          <w:rFonts w:ascii="Times New Roman" w:hAnsi="Times New Roman" w:cs="Times New Roman"/>
          <w:sz w:val="28"/>
          <w:szCs w:val="28"/>
        </w:rPr>
        <w:t xml:space="preserve">применяется </w:t>
      </w:r>
      <w:r w:rsidR="0007344C">
        <w:rPr>
          <w:rFonts w:ascii="Times New Roman" w:hAnsi="Times New Roman" w:cs="Times New Roman"/>
          <w:sz w:val="28"/>
          <w:szCs w:val="28"/>
        </w:rPr>
        <w:t xml:space="preserve">каменный </w:t>
      </w:r>
      <w:r w:rsidR="00156002">
        <w:rPr>
          <w:rFonts w:ascii="Times New Roman" w:hAnsi="Times New Roman" w:cs="Times New Roman"/>
          <w:sz w:val="28"/>
          <w:szCs w:val="28"/>
        </w:rPr>
        <w:t>уголь</w:t>
      </w:r>
      <w:r w:rsidR="00757D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7344C" w:rsidRPr="00D42442">
        <w:rPr>
          <w:rFonts w:ascii="Times New Roman" w:hAnsi="Times New Roman"/>
          <w:sz w:val="28"/>
          <w:szCs w:val="24"/>
        </w:rPr>
        <w:t>Перспективное</w:t>
      </w:r>
      <w:proofErr w:type="gramEnd"/>
      <w:r w:rsidR="0007344C" w:rsidRPr="00D42442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07344C" w:rsidRPr="00D42442">
        <w:rPr>
          <w:rFonts w:ascii="Times New Roman" w:hAnsi="Times New Roman"/>
          <w:sz w:val="28"/>
          <w:szCs w:val="24"/>
        </w:rPr>
        <w:t>топливопотребле</w:t>
      </w:r>
      <w:r w:rsidR="0007344C">
        <w:rPr>
          <w:rFonts w:ascii="Times New Roman" w:hAnsi="Times New Roman"/>
          <w:sz w:val="28"/>
          <w:szCs w:val="24"/>
        </w:rPr>
        <w:t>ние</w:t>
      </w:r>
      <w:proofErr w:type="spellEnd"/>
      <w:r w:rsidR="0007344C">
        <w:rPr>
          <w:rFonts w:ascii="Times New Roman" w:hAnsi="Times New Roman"/>
          <w:sz w:val="28"/>
          <w:szCs w:val="24"/>
        </w:rPr>
        <w:t xml:space="preserve"> представлено в таблице ниже</w:t>
      </w:r>
      <w:r w:rsidR="0007344C" w:rsidRPr="00D42442">
        <w:rPr>
          <w:rFonts w:ascii="Times New Roman" w:hAnsi="Times New Roman"/>
          <w:sz w:val="28"/>
          <w:szCs w:val="24"/>
        </w:rPr>
        <w:t>.</w:t>
      </w:r>
    </w:p>
    <w:p w:rsidR="0007344C" w:rsidRDefault="0007344C" w:rsidP="0007344C">
      <w:pPr>
        <w:pStyle w:val="a9"/>
        <w:spacing w:line="276" w:lineRule="auto"/>
        <w:ind w:firstLine="567"/>
        <w:rPr>
          <w:rFonts w:ascii="Times New Roman" w:hAnsi="Times New Roman"/>
          <w:sz w:val="28"/>
          <w:szCs w:val="24"/>
        </w:rPr>
      </w:pPr>
    </w:p>
    <w:p w:rsidR="0007344C" w:rsidRDefault="0007344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07344C" w:rsidRPr="00D914AF" w:rsidRDefault="0007344C" w:rsidP="0007344C">
      <w:pPr>
        <w:spacing w:after="0"/>
        <w:ind w:firstLine="56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14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Таблица </w:t>
      </w:r>
      <w:r w:rsidR="00F450CB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.1</w:t>
      </w:r>
    </w:p>
    <w:tbl>
      <w:tblPr>
        <w:tblW w:w="9088" w:type="dxa"/>
        <w:tblInd w:w="9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90"/>
        <w:gridCol w:w="835"/>
        <w:gridCol w:w="851"/>
        <w:gridCol w:w="850"/>
        <w:gridCol w:w="851"/>
        <w:gridCol w:w="850"/>
        <w:gridCol w:w="851"/>
        <w:gridCol w:w="1134"/>
        <w:gridCol w:w="1276"/>
      </w:tblGrid>
      <w:tr w:rsidR="0007344C" w:rsidRPr="00D914AF" w:rsidTr="0007344C">
        <w:trPr>
          <w:cantSplit/>
          <w:trHeight w:val="330"/>
        </w:trPr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14AF">
              <w:rPr>
                <w:rFonts w:ascii="Times New Roman" w:hAnsi="Times New Roman" w:cs="Times New Roman"/>
                <w:color w:val="000000"/>
              </w:rPr>
              <w:t>Наименование котельной</w:t>
            </w:r>
          </w:p>
        </w:tc>
        <w:tc>
          <w:tcPr>
            <w:tcW w:w="7498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потребление топлива,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/год</w:t>
            </w:r>
          </w:p>
        </w:tc>
      </w:tr>
      <w:tr w:rsidR="0007344C" w:rsidRPr="00D914AF" w:rsidTr="0007344C">
        <w:trPr>
          <w:trHeight w:val="863"/>
        </w:trPr>
        <w:tc>
          <w:tcPr>
            <w:tcW w:w="15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2028-2032</w:t>
            </w:r>
          </w:p>
        </w:tc>
      </w:tr>
      <w:tr w:rsidR="0007344C" w:rsidRPr="00D914AF" w:rsidTr="0007344C">
        <w:trPr>
          <w:trHeight w:val="60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Котельная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344C" w:rsidRPr="00D914AF" w:rsidRDefault="0007344C" w:rsidP="00073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</w:t>
            </w:r>
          </w:p>
        </w:tc>
      </w:tr>
    </w:tbl>
    <w:p w:rsidR="00AE55F5" w:rsidRPr="00156002" w:rsidRDefault="00AE55F5" w:rsidP="000734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A77B1" w:rsidRPr="00482F56" w:rsidRDefault="008A77B1" w:rsidP="008A77B1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8A77B1" w:rsidRPr="00482F56" w:rsidRDefault="008A77B1" w:rsidP="008A77B1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  <w:sectPr w:rsidR="008A77B1" w:rsidRPr="00482F56" w:rsidSect="002636C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737" w:right="566" w:bottom="851" w:left="1134" w:header="567" w:footer="567" w:gutter="0"/>
          <w:cols w:space="720"/>
          <w:titlePg/>
        </w:sectPr>
      </w:pPr>
    </w:p>
    <w:p w:rsidR="008A77B1" w:rsidRPr="00482F56" w:rsidRDefault="008A77B1" w:rsidP="008A77B1">
      <w:pPr>
        <w:spacing w:after="0"/>
        <w:rPr>
          <w:rFonts w:ascii="Times New Roman" w:hAnsi="Times New Roman" w:cs="Times New Roman"/>
          <w:color w:val="000000"/>
        </w:rPr>
      </w:pPr>
    </w:p>
    <w:p w:rsidR="008A77B1" w:rsidRPr="00C77C6E" w:rsidRDefault="008A77B1" w:rsidP="00C77C6E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32"/>
        </w:rPr>
      </w:pPr>
      <w:bookmarkStart w:id="44" w:name="_Toc523301456"/>
      <w:r w:rsidRPr="00C77C6E">
        <w:rPr>
          <w:rFonts w:ascii="Times New Roman" w:hAnsi="Times New Roman" w:cs="Times New Roman"/>
          <w:color w:val="000000" w:themeColor="text1"/>
          <w:sz w:val="32"/>
        </w:rPr>
        <w:t>Раздел Инвестиции в строительство, реконструкцию и техническое перевооружение</w:t>
      </w:r>
      <w:bookmarkEnd w:id="44"/>
    </w:p>
    <w:p w:rsidR="008A77B1" w:rsidRPr="00482F56" w:rsidRDefault="008A77B1" w:rsidP="008A77B1">
      <w:pPr>
        <w:spacing w:after="0"/>
        <w:rPr>
          <w:rFonts w:ascii="Times New Roman" w:hAnsi="Times New Roman" w:cs="Times New Roman"/>
        </w:rPr>
      </w:pPr>
    </w:p>
    <w:p w:rsidR="008A77B1" w:rsidRDefault="008A77B1" w:rsidP="008A77B1">
      <w:pPr>
        <w:pStyle w:val="2"/>
        <w:rPr>
          <w:sz w:val="28"/>
        </w:rPr>
      </w:pPr>
      <w:bookmarkStart w:id="45" w:name="_Toc523301457"/>
      <w:r w:rsidRPr="00C77C6E">
        <w:rPr>
          <w:sz w:val="28"/>
        </w:rPr>
        <w:t>Решения по величине необходимых инвестиций в новое строительство, реконструкцию и техническое перевооружение источников тепловой энергии  на каждом этапе планируемого периода с учетом утвержденной инвестиционной программы.</w:t>
      </w:r>
      <w:bookmarkEnd w:id="45"/>
    </w:p>
    <w:p w:rsidR="00C77C6E" w:rsidRPr="00C77C6E" w:rsidRDefault="00C77C6E" w:rsidP="00C77C6E"/>
    <w:p w:rsidR="008A77B1" w:rsidRPr="00C77C6E" w:rsidRDefault="008A77B1" w:rsidP="00F450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7C6E">
        <w:rPr>
          <w:rFonts w:ascii="Times New Roman" w:hAnsi="Times New Roman" w:cs="Times New Roman"/>
          <w:sz w:val="28"/>
          <w:szCs w:val="28"/>
        </w:rPr>
        <w:t>Оценка стоимости капитальных вложений в реконструкцию и новое строительство тепловых сетей осуществлялась по укрупненным показателям базисных стоимостей по видам строительства (</w:t>
      </w:r>
      <w:proofErr w:type="gramStart"/>
      <w:r w:rsidRPr="00C77C6E">
        <w:rPr>
          <w:rFonts w:ascii="Times New Roman" w:hAnsi="Times New Roman" w:cs="Times New Roman"/>
          <w:sz w:val="28"/>
          <w:szCs w:val="28"/>
        </w:rPr>
        <w:t>УПР</w:t>
      </w:r>
      <w:proofErr w:type="gramEnd"/>
      <w:r w:rsidRPr="00C77C6E">
        <w:rPr>
          <w:rFonts w:ascii="Times New Roman" w:hAnsi="Times New Roman" w:cs="Times New Roman"/>
          <w:sz w:val="28"/>
          <w:szCs w:val="28"/>
        </w:rPr>
        <w:t xml:space="preserve">), укрупненным показателям сметной стоимости (УСС), укрупненным показателям базисной стоимости материалов, видов оборудования, услуг и видов работ, установленных в соответствии с Методическими рекомендациями по формированию укрупненных показателей базовой стоимости на виды работ и порядку их применения для составления инвесторских смет </w:t>
      </w:r>
      <w:proofErr w:type="gramStart"/>
      <w:r w:rsidRPr="00C77C6E">
        <w:rPr>
          <w:rFonts w:ascii="Times New Roman" w:hAnsi="Times New Roman" w:cs="Times New Roman"/>
          <w:sz w:val="28"/>
          <w:szCs w:val="28"/>
        </w:rPr>
        <w:t xml:space="preserve">и предложений подрядчика (УПБС ВР), Сборником укрупненных показателей базисной стоимости на виды работ и государственными элементными сметными нормами на строительные работы в части сборников: №2 (ГЭСН 2001 - 01 «Земляные работы»); №24 (ГЭСН 2001-24 «Теплоснабжение и газопроводы - наружные сети»), № 26 (ГЭСН 2001-26 «Теплоизоляционные работы»; </w:t>
      </w:r>
      <w:proofErr w:type="spellStart"/>
      <w:r w:rsidRPr="00C77C6E">
        <w:rPr>
          <w:rFonts w:ascii="Times New Roman" w:hAnsi="Times New Roman" w:cs="Times New Roman"/>
          <w:sz w:val="28"/>
          <w:szCs w:val="28"/>
        </w:rPr>
        <w:t>ГЭСНр</w:t>
      </w:r>
      <w:proofErr w:type="spellEnd"/>
      <w:r w:rsidRPr="00C77C6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7C6E">
        <w:rPr>
          <w:rFonts w:ascii="Times New Roman" w:hAnsi="Times New Roman" w:cs="Times New Roman"/>
          <w:sz w:val="28"/>
          <w:szCs w:val="28"/>
        </w:rPr>
        <w:t>ГЭСНм</w:t>
      </w:r>
      <w:proofErr w:type="spellEnd"/>
      <w:r w:rsidRPr="00C77C6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77C6E">
        <w:rPr>
          <w:rFonts w:ascii="Times New Roman" w:hAnsi="Times New Roman" w:cs="Times New Roman"/>
          <w:sz w:val="28"/>
          <w:szCs w:val="28"/>
        </w:rPr>
        <w:t>ГЭСНп</w:t>
      </w:r>
      <w:proofErr w:type="spellEnd"/>
      <w:r w:rsidRPr="00C77C6E">
        <w:rPr>
          <w:rFonts w:ascii="Times New Roman" w:hAnsi="Times New Roman" w:cs="Times New Roman"/>
          <w:sz w:val="28"/>
          <w:szCs w:val="28"/>
        </w:rPr>
        <w:t>;, а также на основе анализа проектов-аналогов.</w:t>
      </w:r>
      <w:proofErr w:type="gramEnd"/>
    </w:p>
    <w:p w:rsidR="00AE55F5" w:rsidRDefault="00C77C6E" w:rsidP="00F450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Вложения инвестиций в новое строительство, реконструкцию и техническое перевооружение источников тепловой энергии  не требуются.</w:t>
      </w:r>
    </w:p>
    <w:p w:rsidR="00C77C6E" w:rsidRPr="00C77C6E" w:rsidRDefault="00C77C6E" w:rsidP="00C77C6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A77B1" w:rsidRPr="00C77C6E" w:rsidRDefault="008A77B1" w:rsidP="008A77B1">
      <w:pPr>
        <w:pStyle w:val="2"/>
        <w:rPr>
          <w:sz w:val="28"/>
        </w:rPr>
      </w:pPr>
      <w:bookmarkStart w:id="46" w:name="_Toc523301458"/>
      <w:r w:rsidRPr="00C77C6E">
        <w:rPr>
          <w:sz w:val="28"/>
        </w:rPr>
        <w:t>Решения по величине необходимых инвестиций в новое строительство, реконструкцию и техническое перевооружение тепловых сетей, насосных станций и тепловых пунктов на каждом этапе планируемого периода с учетом утвержденной инвестиционной программы.</w:t>
      </w:r>
      <w:bookmarkEnd w:id="46"/>
    </w:p>
    <w:p w:rsidR="008A77B1" w:rsidRPr="00482F56" w:rsidRDefault="008A77B1" w:rsidP="008A77B1">
      <w:pPr>
        <w:pStyle w:val="16"/>
        <w:tabs>
          <w:tab w:val="left" w:pos="993"/>
        </w:tabs>
        <w:spacing w:before="0" w:after="0" w:line="276" w:lineRule="auto"/>
        <w:ind w:left="709"/>
        <w:rPr>
          <w:spacing w:val="0"/>
          <w:sz w:val="24"/>
          <w:szCs w:val="24"/>
        </w:rPr>
      </w:pPr>
    </w:p>
    <w:p w:rsidR="00C77C6E" w:rsidRDefault="00AE55F5" w:rsidP="00F450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7C6E">
        <w:rPr>
          <w:rFonts w:ascii="Times New Roman" w:hAnsi="Times New Roman" w:cs="Times New Roman"/>
          <w:sz w:val="28"/>
          <w:szCs w:val="28"/>
        </w:rPr>
        <w:t>Новое строительство, реконструкция и техническое перевооружение тепловых сетей, насосных станций и тепловых пунктов не планируется.</w:t>
      </w:r>
    </w:p>
    <w:p w:rsidR="00C77C6E" w:rsidRDefault="00C77C6E" w:rsidP="00C77C6E">
      <w:r>
        <w:br w:type="page"/>
      </w:r>
    </w:p>
    <w:p w:rsidR="008E7640" w:rsidRPr="00C77C6E" w:rsidRDefault="008E7640" w:rsidP="008E7640">
      <w:pPr>
        <w:pStyle w:val="2"/>
        <w:rPr>
          <w:sz w:val="28"/>
        </w:rPr>
      </w:pPr>
      <w:bookmarkStart w:id="47" w:name="_Toc523301459"/>
      <w:r w:rsidRPr="00C77C6E">
        <w:rPr>
          <w:sz w:val="28"/>
        </w:rPr>
        <w:lastRenderedPageBreak/>
        <w:t>Решения по величине инвестиций в строительство, реконструкцию и техническое перевооружение в связи с изменениями температурного графика и гидравлического режима работы системы теплоснабжения.</w:t>
      </w:r>
      <w:bookmarkEnd w:id="47"/>
    </w:p>
    <w:p w:rsidR="008E7640" w:rsidRDefault="008E7640" w:rsidP="008E7640">
      <w:pPr>
        <w:pStyle w:val="16"/>
        <w:tabs>
          <w:tab w:val="left" w:pos="993"/>
        </w:tabs>
        <w:spacing w:before="0" w:after="0" w:line="276" w:lineRule="auto"/>
        <w:jc w:val="left"/>
        <w:rPr>
          <w:spacing w:val="0"/>
          <w:szCs w:val="28"/>
        </w:rPr>
      </w:pPr>
    </w:p>
    <w:p w:rsidR="008E7640" w:rsidRDefault="008E7640" w:rsidP="00F450CB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77C6E">
        <w:rPr>
          <w:rFonts w:ascii="Times New Roman" w:hAnsi="Times New Roman" w:cs="Times New Roman"/>
          <w:sz w:val="28"/>
          <w:szCs w:val="28"/>
        </w:rPr>
        <w:t>Инвестиций в строительство, реконструкцию и техническое перевооружение в связи с изменениями температурного графика и гидрав</w:t>
      </w:r>
      <w:r w:rsidR="00C77C6E">
        <w:rPr>
          <w:rFonts w:ascii="Times New Roman" w:hAnsi="Times New Roman" w:cs="Times New Roman"/>
          <w:sz w:val="28"/>
          <w:szCs w:val="28"/>
        </w:rPr>
        <w:t xml:space="preserve">лического режима работы системы </w:t>
      </w:r>
      <w:r w:rsidRPr="00C77C6E">
        <w:rPr>
          <w:rFonts w:ascii="Times New Roman" w:hAnsi="Times New Roman" w:cs="Times New Roman"/>
          <w:sz w:val="28"/>
          <w:szCs w:val="28"/>
        </w:rPr>
        <w:t>теплоснабжения не планируется.</w:t>
      </w:r>
    </w:p>
    <w:p w:rsidR="00C77C6E" w:rsidRDefault="00C77C6E" w:rsidP="00C77C6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8A77B1" w:rsidRPr="00C77C6E" w:rsidRDefault="008A77B1" w:rsidP="00C77C6E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32"/>
        </w:rPr>
      </w:pPr>
      <w:bookmarkStart w:id="48" w:name="_Toc523301460"/>
      <w:r w:rsidRPr="00C77C6E">
        <w:rPr>
          <w:rFonts w:ascii="Times New Roman" w:hAnsi="Times New Roman" w:cs="Times New Roman"/>
          <w:color w:val="000000" w:themeColor="text1"/>
          <w:sz w:val="32"/>
        </w:rPr>
        <w:t>Раздел  Решение об определении единой теплоснабжающей организации (организаций)</w:t>
      </w:r>
      <w:bookmarkEnd w:id="48"/>
    </w:p>
    <w:p w:rsidR="008A77B1" w:rsidRDefault="008A77B1" w:rsidP="008A77B1">
      <w:pPr>
        <w:spacing w:after="0"/>
      </w:pPr>
    </w:p>
    <w:p w:rsidR="00AE55F5" w:rsidRPr="00C77C6E" w:rsidRDefault="00AE55F5" w:rsidP="00F450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7C6E">
        <w:rPr>
          <w:rFonts w:ascii="Times New Roman" w:hAnsi="Times New Roman" w:cs="Times New Roman"/>
          <w:sz w:val="28"/>
          <w:szCs w:val="28"/>
        </w:rPr>
        <w:t>Единая теплоснабжающая организация в системе теплоснабжения - теплоснабжающая организация, которая определяется в схеме теплоснабжения федеральным органом исполнительной власти, уполномоченным Правительством Российской Федерации на реализацию государственной политики в сфере теплоснабжения (далее - федеральный орган исполнительной власти, уполномоченный на реализацию государственной политики в сфере теплоснабжения), или органом местного самоуправления на основании критериев и в порядке, которые установлены правилами организации теплоснабжения, утвержденными Правительством Российской Федерации.</w:t>
      </w:r>
      <w:proofErr w:type="gramEnd"/>
    </w:p>
    <w:p w:rsidR="00AE55F5" w:rsidRPr="00C77C6E" w:rsidRDefault="00AE55F5" w:rsidP="00F450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7C6E">
        <w:rPr>
          <w:rFonts w:ascii="Times New Roman" w:hAnsi="Times New Roman" w:cs="Times New Roman"/>
          <w:sz w:val="28"/>
          <w:szCs w:val="28"/>
        </w:rPr>
        <w:t xml:space="preserve">После внесения проекта схемы теплоснабжения на рассмотрение теплоснабжающие и/или </w:t>
      </w:r>
      <w:proofErr w:type="spellStart"/>
      <w:r w:rsidRPr="00C77C6E">
        <w:rPr>
          <w:rFonts w:ascii="Times New Roman" w:hAnsi="Times New Roman" w:cs="Times New Roman"/>
          <w:sz w:val="28"/>
          <w:szCs w:val="28"/>
        </w:rPr>
        <w:t>теплосетевые</w:t>
      </w:r>
      <w:proofErr w:type="spellEnd"/>
      <w:r w:rsidRPr="00C77C6E">
        <w:rPr>
          <w:rFonts w:ascii="Times New Roman" w:hAnsi="Times New Roman" w:cs="Times New Roman"/>
          <w:sz w:val="28"/>
          <w:szCs w:val="28"/>
        </w:rPr>
        <w:t xml:space="preserve"> организации должны обратиться с заявкой на признание в качестве ЕТО в одной или нескольких из определенных зон деятельности. Решение о присвоении организации статуса ЕТО в той или иной зоне деятельности принимает для поселений, городских округов с численностью населения пятьсот тысяч человек и более, в соответствии с ч.2 ст.4 Федерального закона №190 «О теплоснабжении» и п.3. Правил организации теплоснабжения в Российской Федерации, утвержденных постановлением Правительства РФ №808 от 08.08.2012 г., федеральный орган исполнительной власти, уполномоченный на реализацию государственной политики в сфере теплоснабжения (Министерство энергетики Российской Федерации).</w:t>
      </w:r>
    </w:p>
    <w:p w:rsidR="00AE55F5" w:rsidRPr="00C77C6E" w:rsidRDefault="00AE55F5" w:rsidP="00F450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7C6E">
        <w:rPr>
          <w:rFonts w:ascii="Times New Roman" w:hAnsi="Times New Roman" w:cs="Times New Roman"/>
          <w:sz w:val="28"/>
          <w:szCs w:val="28"/>
        </w:rPr>
        <w:lastRenderedPageBreak/>
        <w:t>Определение статуса ЕТО для проектируемых зон действия планируемых к строительству источников тепловой энергии должно быть выполнено в ходе актуализации схемы теплоснабжения, после определения источников инвестиций.</w:t>
      </w:r>
    </w:p>
    <w:p w:rsidR="00AE55F5" w:rsidRPr="00C77C6E" w:rsidRDefault="00AE55F5" w:rsidP="00F450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7C6E">
        <w:rPr>
          <w:rFonts w:ascii="Times New Roman" w:hAnsi="Times New Roman" w:cs="Times New Roman"/>
          <w:sz w:val="28"/>
          <w:szCs w:val="28"/>
        </w:rPr>
        <w:t xml:space="preserve">Обязанности ЕТО определены постановлением Правительства РФ от 08.08.2012 № 808 «Об организации теплоснабжения в Российской Федерации и о внесении изменений в некоторые законодательные акты Правительства Российской Федерации» (п. 12 Правил организации теплоснабжения в Российской Федерации, утвержденных указанным постановлением). В соответствии с приведенным документом ЕТО </w:t>
      </w:r>
      <w:proofErr w:type="gramStart"/>
      <w:r w:rsidRPr="00C77C6E">
        <w:rPr>
          <w:rFonts w:ascii="Times New Roman" w:hAnsi="Times New Roman" w:cs="Times New Roman"/>
          <w:sz w:val="28"/>
          <w:szCs w:val="28"/>
        </w:rPr>
        <w:t>обязана</w:t>
      </w:r>
      <w:proofErr w:type="gramEnd"/>
      <w:r w:rsidRPr="00C77C6E">
        <w:rPr>
          <w:rFonts w:ascii="Times New Roman" w:hAnsi="Times New Roman" w:cs="Times New Roman"/>
          <w:sz w:val="28"/>
          <w:szCs w:val="28"/>
        </w:rPr>
        <w:t>:</w:t>
      </w:r>
    </w:p>
    <w:p w:rsidR="00AE55F5" w:rsidRPr="00C77C6E" w:rsidRDefault="00AE55F5" w:rsidP="00F450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7C6E">
        <w:rPr>
          <w:rFonts w:ascii="Times New Roman" w:hAnsi="Times New Roman" w:cs="Times New Roman"/>
          <w:sz w:val="28"/>
          <w:szCs w:val="28"/>
        </w:rPr>
        <w:t xml:space="preserve">• заключать и исполнять договоры теплоснабжения с любыми обратившимися к ней потребителями тепловой энергии, </w:t>
      </w:r>
      <w:proofErr w:type="spellStart"/>
      <w:r w:rsidRPr="00C77C6E">
        <w:rPr>
          <w:rFonts w:ascii="Times New Roman" w:hAnsi="Times New Roman" w:cs="Times New Roman"/>
          <w:sz w:val="28"/>
          <w:szCs w:val="28"/>
        </w:rPr>
        <w:t>теплопотребляющие</w:t>
      </w:r>
      <w:proofErr w:type="spellEnd"/>
      <w:r w:rsidRPr="00C77C6E">
        <w:rPr>
          <w:rFonts w:ascii="Times New Roman" w:hAnsi="Times New Roman" w:cs="Times New Roman"/>
          <w:sz w:val="28"/>
          <w:szCs w:val="28"/>
        </w:rPr>
        <w:t xml:space="preserve"> установки которых находятся в данной системе теплоснабжения,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сетям;</w:t>
      </w:r>
    </w:p>
    <w:p w:rsidR="00AE55F5" w:rsidRPr="00C77C6E" w:rsidRDefault="00AE55F5" w:rsidP="00F450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7C6E">
        <w:rPr>
          <w:rFonts w:ascii="Times New Roman" w:hAnsi="Times New Roman" w:cs="Times New Roman"/>
          <w:sz w:val="28"/>
          <w:szCs w:val="28"/>
        </w:rPr>
        <w:t xml:space="preserve"> заключать и исполнять договоры поставки тепловой энергии (мощности) и (или) теплоносителя в отношении объема тепловой нагрузки, распределенной в соответствии со схемой теплоснабжения;</w:t>
      </w:r>
    </w:p>
    <w:p w:rsidR="00AE55F5" w:rsidRPr="00C77C6E" w:rsidRDefault="00AE55F5" w:rsidP="00F450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7C6E">
        <w:rPr>
          <w:rFonts w:ascii="Times New Roman" w:hAnsi="Times New Roman" w:cs="Times New Roman"/>
          <w:sz w:val="28"/>
          <w:szCs w:val="28"/>
        </w:rPr>
        <w:t xml:space="preserve"> заключать и исполнять договоры оказания услуг по передаче тепловой энергии, теплоносителя в объеме, необходимом для обеспечения теплоснабжения потребителей тепловой энергии, с учетом потерь тепловой энергии, теплоносителя при их передаче.</w:t>
      </w:r>
    </w:p>
    <w:p w:rsidR="00AE55F5" w:rsidRPr="00C77C6E" w:rsidRDefault="00AE55F5" w:rsidP="00F450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7C6E">
        <w:rPr>
          <w:rFonts w:ascii="Times New Roman" w:hAnsi="Times New Roman" w:cs="Times New Roman"/>
          <w:sz w:val="28"/>
          <w:szCs w:val="28"/>
        </w:rPr>
        <w:t>Границы зоны деятельности ЕТО в соответствии с п. 19 Правил организации теплоснабжения в Российской Федерации могут быть изменены в следующих случаях:</w:t>
      </w:r>
    </w:p>
    <w:p w:rsidR="00AE55F5" w:rsidRPr="00C77C6E" w:rsidRDefault="00AE55F5" w:rsidP="00F450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7C6E">
        <w:rPr>
          <w:rFonts w:ascii="Times New Roman" w:hAnsi="Times New Roman" w:cs="Times New Roman"/>
          <w:sz w:val="28"/>
          <w:szCs w:val="28"/>
        </w:rPr>
        <w:t xml:space="preserve"> подключение к системе теплоснабжения новых </w:t>
      </w:r>
      <w:proofErr w:type="spellStart"/>
      <w:r w:rsidRPr="00C77C6E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C77C6E">
        <w:rPr>
          <w:rFonts w:ascii="Times New Roman" w:hAnsi="Times New Roman" w:cs="Times New Roman"/>
          <w:sz w:val="28"/>
          <w:szCs w:val="28"/>
        </w:rPr>
        <w:t xml:space="preserve"> установок, источников тепловой энергии или тепловых сетей, или их отключение от системы теплоснабжения;</w:t>
      </w:r>
    </w:p>
    <w:p w:rsidR="00AE55F5" w:rsidRPr="00C77C6E" w:rsidRDefault="00AE55F5" w:rsidP="00F450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7C6E">
        <w:rPr>
          <w:rFonts w:ascii="Times New Roman" w:hAnsi="Times New Roman" w:cs="Times New Roman"/>
          <w:sz w:val="28"/>
          <w:szCs w:val="28"/>
        </w:rPr>
        <w:t xml:space="preserve"> технологическое объединение или разделение систем теплоснабжения.</w:t>
      </w:r>
    </w:p>
    <w:p w:rsidR="00AE55F5" w:rsidRPr="00C77C6E" w:rsidRDefault="00AE55F5" w:rsidP="00F450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7C6E">
        <w:rPr>
          <w:rFonts w:ascii="Times New Roman" w:hAnsi="Times New Roman" w:cs="Times New Roman"/>
          <w:sz w:val="28"/>
          <w:szCs w:val="28"/>
        </w:rPr>
        <w:lastRenderedPageBreak/>
        <w:t>Сведения об изменении границ зон деятельности единой теплоснабжающей организации,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актуализации.</w:t>
      </w:r>
    </w:p>
    <w:p w:rsidR="00AE55F5" w:rsidRPr="00C77C6E" w:rsidRDefault="00AE55F5" w:rsidP="00F450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7C6E">
        <w:rPr>
          <w:rFonts w:ascii="Times New Roman" w:hAnsi="Times New Roman" w:cs="Times New Roman"/>
          <w:sz w:val="28"/>
          <w:szCs w:val="28"/>
        </w:rPr>
        <w:t>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лиц, соответствующих критериям, установленным в пункте 11 настоящих Правил, статус единой теплоснабжающей организации присваивается организации, способной в лучшей мере обеспечить надежность теплоснабжения в соответствующей системе теплоснабжения.</w:t>
      </w:r>
      <w:proofErr w:type="gramEnd"/>
    </w:p>
    <w:p w:rsidR="00AE55F5" w:rsidRPr="00C77C6E" w:rsidRDefault="00AE55F5" w:rsidP="00F450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7C6E">
        <w:rPr>
          <w:rFonts w:ascii="Times New Roman" w:hAnsi="Times New Roman" w:cs="Times New Roman"/>
          <w:sz w:val="28"/>
          <w:szCs w:val="28"/>
        </w:rPr>
        <w:t xml:space="preserve">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наладке, мониторингу, диспетчеризации, переключениям и оперативному управлению гидравлическими режимами. </w:t>
      </w:r>
    </w:p>
    <w:p w:rsidR="00F450CB" w:rsidRPr="002C73B3" w:rsidRDefault="00F450CB" w:rsidP="00F450CB">
      <w:pPr>
        <w:pStyle w:val="ad"/>
        <w:spacing w:before="0" w:after="0" w:line="360" w:lineRule="auto"/>
        <w:ind w:left="0" w:firstLine="567"/>
        <w:rPr>
          <w:rFonts w:ascii="Times New Roman" w:hAnsi="Times New Roman" w:cs="Times New Roman"/>
          <w:sz w:val="28"/>
          <w:szCs w:val="24"/>
        </w:rPr>
      </w:pPr>
      <w:r w:rsidRPr="002C73B3">
        <w:rPr>
          <w:rFonts w:ascii="Times New Roman" w:hAnsi="Times New Roman" w:cs="Times New Roman"/>
          <w:sz w:val="28"/>
          <w:szCs w:val="24"/>
        </w:rPr>
        <w:t>Экспертная группа рекомендует установить в качестве Единой теплоснабжающей организации МУП</w:t>
      </w:r>
      <w:r>
        <w:rPr>
          <w:rFonts w:ascii="Times New Roman" w:hAnsi="Times New Roman" w:cs="Times New Roman"/>
          <w:sz w:val="28"/>
          <w:szCs w:val="24"/>
        </w:rPr>
        <w:t xml:space="preserve"> ЖКХ</w:t>
      </w:r>
      <w:r w:rsidRPr="002C73B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Тейковского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района</w:t>
      </w:r>
      <w:r w:rsidRPr="002C73B3">
        <w:rPr>
          <w:rFonts w:ascii="Times New Roman" w:hAnsi="Times New Roman" w:cs="Times New Roman"/>
          <w:sz w:val="28"/>
          <w:szCs w:val="24"/>
        </w:rPr>
        <w:t>.</w:t>
      </w:r>
    </w:p>
    <w:p w:rsidR="008A77B1" w:rsidRDefault="00F450CB" w:rsidP="00F450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73B3">
        <w:rPr>
          <w:rFonts w:ascii="Times New Roman" w:hAnsi="Times New Roman" w:cs="Times New Roman"/>
          <w:sz w:val="28"/>
          <w:szCs w:val="24"/>
        </w:rPr>
        <w:t>Окончательное решение по выбору Единой теплоснабжающей организации остается за органами исполните</w:t>
      </w:r>
      <w:r>
        <w:rPr>
          <w:rFonts w:ascii="Times New Roman" w:hAnsi="Times New Roman" w:cs="Times New Roman"/>
          <w:sz w:val="28"/>
          <w:szCs w:val="24"/>
        </w:rPr>
        <w:t>льной и законодательной власти</w:t>
      </w:r>
      <w:r w:rsidRPr="002C73B3">
        <w:rPr>
          <w:rFonts w:ascii="Times New Roman" w:hAnsi="Times New Roman" w:cs="Times New Roman"/>
          <w:sz w:val="28"/>
          <w:szCs w:val="24"/>
        </w:rPr>
        <w:t>, после проработки тарифных последствий для населения</w:t>
      </w:r>
      <w:proofErr w:type="gramStart"/>
      <w:r w:rsidRPr="002C73B3">
        <w:rPr>
          <w:rFonts w:ascii="Times New Roman" w:hAnsi="Times New Roman" w:cs="Times New Roman"/>
          <w:sz w:val="28"/>
          <w:szCs w:val="24"/>
        </w:rPr>
        <w:t>.</w:t>
      </w:r>
      <w:r w:rsidR="00AE55F5" w:rsidRPr="00C77C6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57DF0" w:rsidRPr="00C77C6E" w:rsidRDefault="00757DF0" w:rsidP="00C77C6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8A77B1" w:rsidRPr="00757DF0" w:rsidRDefault="008A77B1" w:rsidP="00757DF0">
      <w:pPr>
        <w:pStyle w:val="13"/>
        <w:jc w:val="center"/>
        <w:rPr>
          <w:sz w:val="32"/>
        </w:rPr>
      </w:pPr>
      <w:bookmarkStart w:id="49" w:name="_Toc523301461"/>
      <w:r w:rsidRPr="00757DF0">
        <w:rPr>
          <w:sz w:val="32"/>
        </w:rPr>
        <w:t>Раздел  Решения о распределении тепловой нагрузки между источниками тепловой энергии</w:t>
      </w:r>
      <w:bookmarkEnd w:id="49"/>
    </w:p>
    <w:p w:rsidR="00757DF0" w:rsidRDefault="00757DF0" w:rsidP="00757DF0">
      <w:pPr>
        <w:pStyle w:val="13"/>
        <w:numPr>
          <w:ilvl w:val="0"/>
          <w:numId w:val="0"/>
        </w:numPr>
        <w:ind w:left="432"/>
      </w:pPr>
    </w:p>
    <w:p w:rsidR="00A75DDA" w:rsidRPr="00757DF0" w:rsidRDefault="00757DF0" w:rsidP="00757D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57DF0">
        <w:rPr>
          <w:rFonts w:ascii="Times New Roman" w:hAnsi="Times New Roman" w:cs="Times New Roman"/>
          <w:sz w:val="28"/>
          <w:szCs w:val="28"/>
        </w:rPr>
        <w:t>Р</w:t>
      </w:r>
      <w:r w:rsidR="00A75DDA" w:rsidRPr="00757DF0">
        <w:rPr>
          <w:rFonts w:ascii="Times New Roman" w:hAnsi="Times New Roman" w:cs="Times New Roman"/>
          <w:sz w:val="28"/>
          <w:szCs w:val="28"/>
        </w:rPr>
        <w:t xml:space="preserve">аспределение тепловой нагрузки по источникам теплоснабжения </w:t>
      </w:r>
      <w:r w:rsidRPr="00757DF0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75DDA" w:rsidRPr="00D914AF" w:rsidRDefault="00A75DDA" w:rsidP="00A75DD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5DDA" w:rsidRPr="00D914AF" w:rsidRDefault="00A75DDA" w:rsidP="00A75DD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8A77B1" w:rsidRDefault="008A77B1" w:rsidP="00757DF0">
      <w:pPr>
        <w:pStyle w:val="13"/>
        <w:jc w:val="center"/>
        <w:rPr>
          <w:sz w:val="32"/>
        </w:rPr>
      </w:pPr>
      <w:bookmarkStart w:id="50" w:name="_Toc523301462"/>
      <w:r w:rsidRPr="00757DF0">
        <w:rPr>
          <w:sz w:val="32"/>
        </w:rPr>
        <w:t>Раздел Решения по бесхозяйным тепловым сетям</w:t>
      </w:r>
      <w:bookmarkEnd w:id="50"/>
    </w:p>
    <w:p w:rsidR="00757DF0" w:rsidRPr="00757DF0" w:rsidRDefault="00757DF0" w:rsidP="00757DF0">
      <w:pPr>
        <w:pStyle w:val="13"/>
        <w:numPr>
          <w:ilvl w:val="0"/>
          <w:numId w:val="0"/>
        </w:numPr>
        <w:ind w:left="432"/>
        <w:rPr>
          <w:sz w:val="32"/>
        </w:rPr>
      </w:pPr>
    </w:p>
    <w:p w:rsidR="008A77B1" w:rsidRPr="00757DF0" w:rsidRDefault="008A77B1" w:rsidP="00F450CB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57DF0">
        <w:rPr>
          <w:rFonts w:ascii="Times New Roman" w:hAnsi="Times New Roman" w:cs="Times New Roman"/>
          <w:sz w:val="28"/>
          <w:szCs w:val="28"/>
        </w:rPr>
        <w:t xml:space="preserve">В настоящее время в </w:t>
      </w:r>
      <w:proofErr w:type="spellStart"/>
      <w:r w:rsidR="00757DF0">
        <w:rPr>
          <w:rFonts w:ascii="Times New Roman" w:hAnsi="Times New Roman" w:cs="Times New Roman"/>
          <w:sz w:val="28"/>
          <w:szCs w:val="28"/>
        </w:rPr>
        <w:t>Крапивновском</w:t>
      </w:r>
      <w:proofErr w:type="spellEnd"/>
      <w:r w:rsidR="00757DF0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4A098A" w:rsidRPr="00757DF0">
        <w:rPr>
          <w:rFonts w:ascii="Times New Roman" w:hAnsi="Times New Roman" w:cs="Times New Roman"/>
          <w:sz w:val="28"/>
          <w:szCs w:val="28"/>
        </w:rPr>
        <w:t xml:space="preserve"> бесхозяйные тепловые сети отсутствуют.</w:t>
      </w:r>
    </w:p>
    <w:p w:rsidR="008A77B1" w:rsidRPr="00482F56" w:rsidRDefault="008A77B1" w:rsidP="008A77B1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A77B1" w:rsidRPr="00482F56" w:rsidSect="008A36F0">
      <w:headerReference w:type="default" r:id="rId25"/>
      <w:footerReference w:type="default" r:id="rId26"/>
      <w:pgSz w:w="11906" w:h="16838"/>
      <w:pgMar w:top="737" w:right="566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8C4" w:rsidRDefault="00C318C4" w:rsidP="00D1356B">
      <w:pPr>
        <w:spacing w:after="0" w:line="240" w:lineRule="auto"/>
      </w:pPr>
      <w:r>
        <w:separator/>
      </w:r>
    </w:p>
  </w:endnote>
  <w:endnote w:type="continuationSeparator" w:id="0">
    <w:p w:rsidR="00C318C4" w:rsidRDefault="00C318C4" w:rsidP="00D1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4C" w:rsidRDefault="0007344C" w:rsidP="00D1356B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7344C" w:rsidRDefault="000734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4C" w:rsidRPr="001106ED" w:rsidRDefault="002B2981" w:rsidP="001106ED">
    <w:pPr>
      <w:pStyle w:val="a5"/>
      <w:pBdr>
        <w:top w:val="thinThickSmallGap" w:sz="24" w:space="1" w:color="622423"/>
      </w:pBdr>
      <w:tabs>
        <w:tab w:val="clear" w:pos="4677"/>
        <w:tab w:val="clear" w:pos="9355"/>
        <w:tab w:val="right" w:pos="10206"/>
      </w:tabs>
      <w:rPr>
        <w:rFonts w:ascii="Times New Roman" w:hAnsi="Times New Roman" w:cs="Times New Roman"/>
        <w:b/>
      </w:rPr>
    </w:pPr>
    <w:r w:rsidRPr="001106ED">
      <w:rPr>
        <w:rFonts w:ascii="Times New Roman" w:hAnsi="Times New Roman" w:cs="Times New Roman"/>
        <w:b/>
      </w:rPr>
      <w:t xml:space="preserve">Схема теплоснабжения </w:t>
    </w:r>
    <w:proofErr w:type="spellStart"/>
    <w:r>
      <w:rPr>
        <w:rFonts w:ascii="Times New Roman" w:hAnsi="Times New Roman" w:cs="Times New Roman"/>
        <w:b/>
      </w:rPr>
      <w:t>Крапивновского</w:t>
    </w:r>
    <w:proofErr w:type="spellEnd"/>
    <w:r>
      <w:rPr>
        <w:rFonts w:ascii="Times New Roman" w:hAnsi="Times New Roman" w:cs="Times New Roman"/>
        <w:b/>
      </w:rPr>
      <w:t xml:space="preserve"> сельского поселения</w:t>
    </w:r>
    <w:r w:rsidRPr="001106ED">
      <w:rPr>
        <w:rFonts w:ascii="Times New Roman" w:hAnsi="Times New Roman" w:cs="Times New Roman"/>
        <w:b/>
      </w:rPr>
      <w:t xml:space="preserve"> </w:t>
    </w:r>
    <w:proofErr w:type="spellStart"/>
    <w:r w:rsidRPr="001106ED">
      <w:rPr>
        <w:rFonts w:ascii="Times New Roman" w:hAnsi="Times New Roman" w:cs="Times New Roman"/>
        <w:b/>
      </w:rPr>
      <w:t>Тейковского</w:t>
    </w:r>
    <w:proofErr w:type="spellEnd"/>
    <w:r w:rsidRPr="001106ED">
      <w:rPr>
        <w:rFonts w:ascii="Times New Roman" w:hAnsi="Times New Roman" w:cs="Times New Roman"/>
        <w:b/>
      </w:rPr>
      <w:t xml:space="preserve"> муниципального района Ивановской области</w:t>
    </w:r>
    <w:r w:rsidR="0007344C" w:rsidRPr="001106ED">
      <w:rPr>
        <w:rFonts w:ascii="Times New Roman" w:hAnsi="Times New Roman" w:cs="Times New Roman"/>
        <w:b/>
      </w:rPr>
      <w:t xml:space="preserve"> </w:t>
    </w:r>
  </w:p>
  <w:p w:rsidR="0007344C" w:rsidRPr="0059219C" w:rsidRDefault="0007344C" w:rsidP="00D1356B">
    <w:pPr>
      <w:pStyle w:val="a5"/>
      <w:pBdr>
        <w:top w:val="thinThickSmallGap" w:sz="24" w:space="1" w:color="622423"/>
      </w:pBdr>
      <w:tabs>
        <w:tab w:val="clear" w:pos="4677"/>
        <w:tab w:val="clear" w:pos="9355"/>
        <w:tab w:val="right" w:pos="10206"/>
      </w:tabs>
      <w:rPr>
        <w:rFonts w:ascii="Times New Roman" w:hAnsi="Times New Roman" w:cs="Times New Roman"/>
        <w:b/>
      </w:rPr>
    </w:pPr>
    <w:r w:rsidRPr="0059219C">
      <w:rPr>
        <w:rFonts w:ascii="Times New Roman" w:hAnsi="Times New Roman" w:cs="Times New Roman"/>
        <w:b/>
      </w:rPr>
      <w:tab/>
    </w:r>
    <w:r w:rsidRPr="0059219C">
      <w:rPr>
        <w:rFonts w:ascii="Times New Roman" w:hAnsi="Times New Roman" w:cs="Times New Roman"/>
        <w:b/>
        <w:sz w:val="24"/>
      </w:rPr>
      <w:t xml:space="preserve">Страница </w:t>
    </w:r>
    <w:r w:rsidRPr="0059219C">
      <w:rPr>
        <w:rFonts w:ascii="Times New Roman" w:hAnsi="Times New Roman" w:cs="Times New Roman"/>
        <w:b/>
        <w:sz w:val="24"/>
      </w:rPr>
      <w:fldChar w:fldCharType="begin"/>
    </w:r>
    <w:r w:rsidRPr="0059219C">
      <w:rPr>
        <w:rFonts w:ascii="Times New Roman" w:hAnsi="Times New Roman" w:cs="Times New Roman"/>
        <w:b/>
        <w:sz w:val="24"/>
      </w:rPr>
      <w:instrText>PAGE   \* MERGEFORMAT</w:instrText>
    </w:r>
    <w:r w:rsidRPr="0059219C">
      <w:rPr>
        <w:rFonts w:ascii="Times New Roman" w:hAnsi="Times New Roman" w:cs="Times New Roman"/>
        <w:b/>
        <w:sz w:val="24"/>
      </w:rPr>
      <w:fldChar w:fldCharType="separate"/>
    </w:r>
    <w:r w:rsidR="0021282D">
      <w:rPr>
        <w:rFonts w:ascii="Times New Roman" w:hAnsi="Times New Roman" w:cs="Times New Roman"/>
        <w:b/>
        <w:noProof/>
        <w:sz w:val="24"/>
      </w:rPr>
      <w:t>3</w:t>
    </w:r>
    <w:r w:rsidRPr="0059219C">
      <w:rPr>
        <w:rFonts w:ascii="Times New Roman" w:hAnsi="Times New Roman" w:cs="Times New Roman"/>
        <w:b/>
        <w:noProof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4C" w:rsidRPr="001106ED" w:rsidRDefault="0007344C" w:rsidP="00D1356B">
    <w:pPr>
      <w:pStyle w:val="a5"/>
      <w:pBdr>
        <w:top w:val="thinThickSmallGap" w:sz="24" w:space="1" w:color="622423"/>
      </w:pBdr>
      <w:tabs>
        <w:tab w:val="clear" w:pos="4677"/>
        <w:tab w:val="clear" w:pos="9355"/>
        <w:tab w:val="right" w:pos="10206"/>
      </w:tabs>
      <w:rPr>
        <w:rFonts w:ascii="Times New Roman" w:hAnsi="Times New Roman" w:cs="Times New Roman"/>
        <w:b/>
      </w:rPr>
    </w:pPr>
    <w:r w:rsidRPr="001106ED">
      <w:rPr>
        <w:rFonts w:ascii="Times New Roman" w:hAnsi="Times New Roman" w:cs="Times New Roman"/>
        <w:b/>
      </w:rPr>
      <w:t xml:space="preserve">Схема теплоснабжения </w:t>
    </w:r>
    <w:proofErr w:type="spellStart"/>
    <w:r w:rsidR="002B2981">
      <w:rPr>
        <w:rFonts w:ascii="Times New Roman" w:hAnsi="Times New Roman" w:cs="Times New Roman"/>
        <w:b/>
      </w:rPr>
      <w:t>Крапивновского</w:t>
    </w:r>
    <w:proofErr w:type="spellEnd"/>
    <w:r w:rsidR="002B2981">
      <w:rPr>
        <w:rFonts w:ascii="Times New Roman" w:hAnsi="Times New Roman" w:cs="Times New Roman"/>
        <w:b/>
      </w:rPr>
      <w:t xml:space="preserve"> сельского поселения</w:t>
    </w:r>
    <w:r w:rsidRPr="001106ED">
      <w:rPr>
        <w:rFonts w:ascii="Times New Roman" w:hAnsi="Times New Roman" w:cs="Times New Roman"/>
        <w:b/>
      </w:rPr>
      <w:t xml:space="preserve"> </w:t>
    </w:r>
    <w:proofErr w:type="spellStart"/>
    <w:r w:rsidRPr="001106ED">
      <w:rPr>
        <w:rFonts w:ascii="Times New Roman" w:hAnsi="Times New Roman" w:cs="Times New Roman"/>
        <w:b/>
      </w:rPr>
      <w:t>Тейковского</w:t>
    </w:r>
    <w:proofErr w:type="spellEnd"/>
    <w:r w:rsidRPr="001106ED">
      <w:rPr>
        <w:rFonts w:ascii="Times New Roman" w:hAnsi="Times New Roman" w:cs="Times New Roman"/>
        <w:b/>
      </w:rPr>
      <w:t xml:space="preserve"> муниципального района Ивановской области </w:t>
    </w:r>
  </w:p>
  <w:p w:rsidR="0007344C" w:rsidRPr="001106ED" w:rsidRDefault="0007344C" w:rsidP="00D1356B">
    <w:pPr>
      <w:pStyle w:val="a5"/>
      <w:pBdr>
        <w:top w:val="thinThickSmallGap" w:sz="24" w:space="1" w:color="622423"/>
      </w:pBdr>
      <w:tabs>
        <w:tab w:val="clear" w:pos="4677"/>
        <w:tab w:val="clear" w:pos="9355"/>
        <w:tab w:val="right" w:pos="10206"/>
      </w:tabs>
      <w:rPr>
        <w:rFonts w:ascii="Times New Roman" w:hAnsi="Times New Roman" w:cs="Times New Roman"/>
        <w:b/>
        <w:sz w:val="24"/>
        <w:szCs w:val="24"/>
      </w:rPr>
    </w:pPr>
    <w:r w:rsidRPr="001106ED">
      <w:rPr>
        <w:rFonts w:ascii="Times New Roman" w:hAnsi="Times New Roman" w:cs="Times New Roman"/>
        <w:b/>
        <w:sz w:val="24"/>
        <w:szCs w:val="24"/>
      </w:rPr>
      <w:tab/>
      <w:t xml:space="preserve">Страница </w:t>
    </w:r>
    <w:r w:rsidRPr="001106ED">
      <w:rPr>
        <w:rFonts w:ascii="Times New Roman" w:hAnsi="Times New Roman" w:cs="Times New Roman"/>
        <w:b/>
        <w:sz w:val="24"/>
        <w:szCs w:val="24"/>
      </w:rPr>
      <w:fldChar w:fldCharType="begin"/>
    </w:r>
    <w:r w:rsidRPr="001106ED">
      <w:rPr>
        <w:rFonts w:ascii="Times New Roman" w:hAnsi="Times New Roman" w:cs="Times New Roman"/>
        <w:b/>
        <w:sz w:val="24"/>
        <w:szCs w:val="24"/>
      </w:rPr>
      <w:instrText>PAGE   \* MERGEFORMAT</w:instrText>
    </w:r>
    <w:r w:rsidRPr="001106ED">
      <w:rPr>
        <w:rFonts w:ascii="Times New Roman" w:hAnsi="Times New Roman" w:cs="Times New Roman"/>
        <w:b/>
        <w:sz w:val="24"/>
        <w:szCs w:val="24"/>
      </w:rPr>
      <w:fldChar w:fldCharType="separate"/>
    </w:r>
    <w:r w:rsidR="0021282D">
      <w:rPr>
        <w:rFonts w:ascii="Times New Roman" w:hAnsi="Times New Roman" w:cs="Times New Roman"/>
        <w:b/>
        <w:noProof/>
        <w:sz w:val="24"/>
        <w:szCs w:val="24"/>
      </w:rPr>
      <w:t>1</w:t>
    </w:r>
    <w:r w:rsidRPr="001106ED">
      <w:rPr>
        <w:rFonts w:ascii="Times New Roman" w:hAnsi="Times New Roman" w:cs="Times New Roman"/>
        <w:b/>
        <w:noProof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4C" w:rsidRDefault="0007344C" w:rsidP="00D1356B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7344C" w:rsidRDefault="0007344C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4C" w:rsidRPr="001106ED" w:rsidRDefault="002B2981" w:rsidP="001106ED">
    <w:pPr>
      <w:pStyle w:val="a5"/>
      <w:pBdr>
        <w:top w:val="thinThickSmallGap" w:sz="24" w:space="1" w:color="622423"/>
      </w:pBdr>
      <w:tabs>
        <w:tab w:val="clear" w:pos="4677"/>
        <w:tab w:val="clear" w:pos="9355"/>
        <w:tab w:val="right" w:pos="10206"/>
      </w:tabs>
      <w:rPr>
        <w:rFonts w:ascii="Times New Roman" w:hAnsi="Times New Roman" w:cs="Times New Roman"/>
        <w:b/>
      </w:rPr>
    </w:pPr>
    <w:r w:rsidRPr="001106ED">
      <w:rPr>
        <w:rFonts w:ascii="Times New Roman" w:hAnsi="Times New Roman" w:cs="Times New Roman"/>
        <w:b/>
      </w:rPr>
      <w:t xml:space="preserve">Схема теплоснабжения </w:t>
    </w:r>
    <w:proofErr w:type="spellStart"/>
    <w:r>
      <w:rPr>
        <w:rFonts w:ascii="Times New Roman" w:hAnsi="Times New Roman" w:cs="Times New Roman"/>
        <w:b/>
      </w:rPr>
      <w:t>Крапивновского</w:t>
    </w:r>
    <w:proofErr w:type="spellEnd"/>
    <w:r>
      <w:rPr>
        <w:rFonts w:ascii="Times New Roman" w:hAnsi="Times New Roman" w:cs="Times New Roman"/>
        <w:b/>
      </w:rPr>
      <w:t xml:space="preserve"> сельского поселения</w:t>
    </w:r>
    <w:r w:rsidRPr="001106ED">
      <w:rPr>
        <w:rFonts w:ascii="Times New Roman" w:hAnsi="Times New Roman" w:cs="Times New Roman"/>
        <w:b/>
      </w:rPr>
      <w:t xml:space="preserve"> </w:t>
    </w:r>
    <w:proofErr w:type="spellStart"/>
    <w:r w:rsidRPr="001106ED">
      <w:rPr>
        <w:rFonts w:ascii="Times New Roman" w:hAnsi="Times New Roman" w:cs="Times New Roman"/>
        <w:b/>
      </w:rPr>
      <w:t>Тейковского</w:t>
    </w:r>
    <w:proofErr w:type="spellEnd"/>
    <w:r w:rsidRPr="001106ED">
      <w:rPr>
        <w:rFonts w:ascii="Times New Roman" w:hAnsi="Times New Roman" w:cs="Times New Roman"/>
        <w:b/>
      </w:rPr>
      <w:t xml:space="preserve"> муниципального района Ивановской области</w:t>
    </w:r>
    <w:r w:rsidR="0007344C" w:rsidRPr="001106ED">
      <w:rPr>
        <w:rFonts w:ascii="Times New Roman" w:hAnsi="Times New Roman" w:cs="Times New Roman"/>
        <w:b/>
      </w:rPr>
      <w:t xml:space="preserve"> </w:t>
    </w:r>
  </w:p>
  <w:p w:rsidR="0007344C" w:rsidRPr="0059219C" w:rsidRDefault="0007344C" w:rsidP="00D1356B">
    <w:pPr>
      <w:pStyle w:val="a5"/>
      <w:pBdr>
        <w:top w:val="thinThickSmallGap" w:sz="24" w:space="1" w:color="622423"/>
      </w:pBdr>
      <w:tabs>
        <w:tab w:val="clear" w:pos="4677"/>
        <w:tab w:val="clear" w:pos="9355"/>
        <w:tab w:val="right" w:pos="10206"/>
      </w:tabs>
      <w:rPr>
        <w:rFonts w:ascii="Times New Roman" w:hAnsi="Times New Roman" w:cs="Times New Roman"/>
        <w:b/>
      </w:rPr>
    </w:pPr>
    <w:r w:rsidRPr="005C0CFB">
      <w:tab/>
    </w:r>
    <w:r w:rsidRPr="0059219C">
      <w:rPr>
        <w:rFonts w:ascii="Times New Roman" w:hAnsi="Times New Roman" w:cs="Times New Roman"/>
        <w:b/>
        <w:sz w:val="24"/>
      </w:rPr>
      <w:t xml:space="preserve">Страница </w:t>
    </w:r>
    <w:r w:rsidRPr="0059219C">
      <w:rPr>
        <w:rFonts w:ascii="Times New Roman" w:hAnsi="Times New Roman" w:cs="Times New Roman"/>
        <w:b/>
        <w:sz w:val="24"/>
      </w:rPr>
      <w:fldChar w:fldCharType="begin"/>
    </w:r>
    <w:r w:rsidRPr="0059219C">
      <w:rPr>
        <w:rFonts w:ascii="Times New Roman" w:hAnsi="Times New Roman" w:cs="Times New Roman"/>
        <w:b/>
        <w:sz w:val="24"/>
      </w:rPr>
      <w:instrText>PAGE   \* MERGEFORMAT</w:instrText>
    </w:r>
    <w:r w:rsidRPr="0059219C">
      <w:rPr>
        <w:rFonts w:ascii="Times New Roman" w:hAnsi="Times New Roman" w:cs="Times New Roman"/>
        <w:b/>
        <w:sz w:val="24"/>
      </w:rPr>
      <w:fldChar w:fldCharType="separate"/>
    </w:r>
    <w:r w:rsidR="0021282D">
      <w:rPr>
        <w:rFonts w:ascii="Times New Roman" w:hAnsi="Times New Roman" w:cs="Times New Roman"/>
        <w:b/>
        <w:noProof/>
        <w:sz w:val="24"/>
      </w:rPr>
      <w:t>28</w:t>
    </w:r>
    <w:r w:rsidRPr="0059219C">
      <w:rPr>
        <w:rFonts w:ascii="Times New Roman" w:hAnsi="Times New Roman" w:cs="Times New Roman"/>
        <w:b/>
        <w:noProof/>
        <w:sz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4C" w:rsidRPr="001106ED" w:rsidRDefault="002B2981" w:rsidP="001106ED">
    <w:pPr>
      <w:pStyle w:val="a5"/>
      <w:pBdr>
        <w:top w:val="thinThickSmallGap" w:sz="24" w:space="1" w:color="622423"/>
      </w:pBdr>
      <w:tabs>
        <w:tab w:val="clear" w:pos="4677"/>
        <w:tab w:val="clear" w:pos="9355"/>
        <w:tab w:val="right" w:pos="10206"/>
      </w:tabs>
      <w:rPr>
        <w:rFonts w:ascii="Times New Roman" w:hAnsi="Times New Roman" w:cs="Times New Roman"/>
        <w:b/>
      </w:rPr>
    </w:pPr>
    <w:r w:rsidRPr="001106ED">
      <w:rPr>
        <w:rFonts w:ascii="Times New Roman" w:hAnsi="Times New Roman" w:cs="Times New Roman"/>
        <w:b/>
      </w:rPr>
      <w:t xml:space="preserve">Схема теплоснабжения </w:t>
    </w:r>
    <w:proofErr w:type="spellStart"/>
    <w:r>
      <w:rPr>
        <w:rFonts w:ascii="Times New Roman" w:hAnsi="Times New Roman" w:cs="Times New Roman"/>
        <w:b/>
      </w:rPr>
      <w:t>Крапивновского</w:t>
    </w:r>
    <w:proofErr w:type="spellEnd"/>
    <w:r>
      <w:rPr>
        <w:rFonts w:ascii="Times New Roman" w:hAnsi="Times New Roman" w:cs="Times New Roman"/>
        <w:b/>
      </w:rPr>
      <w:t xml:space="preserve"> сельского поселения</w:t>
    </w:r>
    <w:r w:rsidRPr="001106ED">
      <w:rPr>
        <w:rFonts w:ascii="Times New Roman" w:hAnsi="Times New Roman" w:cs="Times New Roman"/>
        <w:b/>
      </w:rPr>
      <w:t xml:space="preserve"> </w:t>
    </w:r>
    <w:proofErr w:type="spellStart"/>
    <w:r w:rsidRPr="001106ED">
      <w:rPr>
        <w:rFonts w:ascii="Times New Roman" w:hAnsi="Times New Roman" w:cs="Times New Roman"/>
        <w:b/>
      </w:rPr>
      <w:t>Тейковского</w:t>
    </w:r>
    <w:proofErr w:type="spellEnd"/>
    <w:r w:rsidRPr="001106ED">
      <w:rPr>
        <w:rFonts w:ascii="Times New Roman" w:hAnsi="Times New Roman" w:cs="Times New Roman"/>
        <w:b/>
      </w:rPr>
      <w:t xml:space="preserve"> муниципального района Ивановской области</w:t>
    </w:r>
    <w:r w:rsidR="0007344C" w:rsidRPr="001106ED">
      <w:rPr>
        <w:rFonts w:ascii="Times New Roman" w:hAnsi="Times New Roman" w:cs="Times New Roman"/>
        <w:b/>
      </w:rPr>
      <w:t xml:space="preserve"> </w:t>
    </w:r>
  </w:p>
  <w:p w:rsidR="0007344C" w:rsidRPr="0059219C" w:rsidRDefault="0007344C" w:rsidP="00D1356B">
    <w:pPr>
      <w:pStyle w:val="a5"/>
      <w:pBdr>
        <w:top w:val="thinThickSmallGap" w:sz="24" w:space="1" w:color="622423"/>
      </w:pBdr>
      <w:tabs>
        <w:tab w:val="clear" w:pos="4677"/>
        <w:tab w:val="clear" w:pos="9355"/>
        <w:tab w:val="right" w:pos="10206"/>
      </w:tabs>
      <w:rPr>
        <w:rFonts w:ascii="Times New Roman" w:hAnsi="Times New Roman" w:cs="Times New Roman"/>
        <w:b/>
      </w:rPr>
    </w:pPr>
    <w:r w:rsidRPr="005C0CFB">
      <w:tab/>
    </w:r>
    <w:r w:rsidRPr="0059219C">
      <w:rPr>
        <w:rFonts w:ascii="Times New Roman" w:hAnsi="Times New Roman" w:cs="Times New Roman"/>
        <w:b/>
        <w:sz w:val="24"/>
      </w:rPr>
      <w:t xml:space="preserve">Страница </w:t>
    </w:r>
    <w:r w:rsidRPr="0059219C">
      <w:rPr>
        <w:rFonts w:ascii="Times New Roman" w:hAnsi="Times New Roman" w:cs="Times New Roman"/>
        <w:b/>
        <w:sz w:val="24"/>
      </w:rPr>
      <w:fldChar w:fldCharType="begin"/>
    </w:r>
    <w:r w:rsidRPr="0059219C">
      <w:rPr>
        <w:rFonts w:ascii="Times New Roman" w:hAnsi="Times New Roman" w:cs="Times New Roman"/>
        <w:b/>
        <w:sz w:val="24"/>
      </w:rPr>
      <w:instrText>PAGE   \* MERGEFORMAT</w:instrText>
    </w:r>
    <w:r w:rsidRPr="0059219C">
      <w:rPr>
        <w:rFonts w:ascii="Times New Roman" w:hAnsi="Times New Roman" w:cs="Times New Roman"/>
        <w:b/>
        <w:sz w:val="24"/>
      </w:rPr>
      <w:fldChar w:fldCharType="separate"/>
    </w:r>
    <w:r w:rsidR="0021282D">
      <w:rPr>
        <w:rFonts w:ascii="Times New Roman" w:hAnsi="Times New Roman" w:cs="Times New Roman"/>
        <w:b/>
        <w:noProof/>
        <w:sz w:val="24"/>
      </w:rPr>
      <w:t>29</w:t>
    </w:r>
    <w:r w:rsidRPr="0059219C">
      <w:rPr>
        <w:rFonts w:ascii="Times New Roman" w:hAnsi="Times New Roman" w:cs="Times New Roman"/>
        <w:b/>
        <w:noProof/>
        <w:sz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4C" w:rsidRDefault="0007344C" w:rsidP="00D1356B">
    <w:pPr>
      <w:pStyle w:val="a5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7A0C09">
      <w:rPr>
        <w:rFonts w:ascii="Times New Roman" w:hAnsi="Times New Roman" w:cs="Times New Roman"/>
        <w:b/>
      </w:rPr>
      <w:t xml:space="preserve">Схема теплоснабжения </w:t>
    </w:r>
    <w:proofErr w:type="spellStart"/>
    <w:r w:rsidRPr="007A0C09">
      <w:rPr>
        <w:rFonts w:ascii="Times New Roman" w:hAnsi="Times New Roman" w:cs="Times New Roman"/>
        <w:b/>
      </w:rPr>
      <w:t>Крапивновского</w:t>
    </w:r>
    <w:proofErr w:type="spellEnd"/>
    <w:r w:rsidRPr="007A0C09">
      <w:rPr>
        <w:rFonts w:ascii="Times New Roman" w:hAnsi="Times New Roman" w:cs="Times New Roman"/>
        <w:b/>
      </w:rPr>
      <w:t xml:space="preserve"> сельского поселения </w:t>
    </w:r>
    <w:proofErr w:type="spellStart"/>
    <w:r w:rsidRPr="007A0C09">
      <w:rPr>
        <w:rFonts w:ascii="Times New Roman" w:hAnsi="Times New Roman" w:cs="Times New Roman"/>
        <w:b/>
      </w:rPr>
      <w:t>Тейковского</w:t>
    </w:r>
    <w:proofErr w:type="spellEnd"/>
    <w:r w:rsidRPr="007A0C09">
      <w:rPr>
        <w:rFonts w:ascii="Times New Roman" w:hAnsi="Times New Roman" w:cs="Times New Roman"/>
        <w:b/>
      </w:rPr>
      <w:t xml:space="preserve"> района Ивановской</w:t>
    </w:r>
    <w:r>
      <w:rPr>
        <w:rFonts w:ascii="Times New Roman" w:hAnsi="Times New Roman" w:cs="Times New Roman"/>
        <w:b/>
      </w:rPr>
      <w:t xml:space="preserve"> об</w:t>
    </w:r>
    <w:r w:rsidRPr="007A0C09">
      <w:rPr>
        <w:rFonts w:ascii="Times New Roman" w:hAnsi="Times New Roman" w:cs="Times New Roman"/>
        <w:b/>
      </w:rPr>
      <w:t>ласти</w:t>
    </w:r>
    <w:r w:rsidRPr="005A160A">
      <w:rPr>
        <w:rFonts w:asciiTheme="majorHAnsi" w:eastAsiaTheme="majorEastAsia" w:hAnsiTheme="majorHAnsi" w:cstheme="majorBidi"/>
      </w:rPr>
      <w:t xml:space="preserve"> </w:t>
    </w:r>
    <w:r w:rsidRPr="0059219C">
      <w:rPr>
        <w:rFonts w:ascii="Times New Roman" w:eastAsiaTheme="majorEastAsia" w:hAnsi="Times New Roman" w:cs="Times New Roman"/>
        <w:b/>
        <w:sz w:val="24"/>
      </w:rPr>
      <w:ptab w:relativeTo="margin" w:alignment="right" w:leader="none"/>
    </w:r>
    <w:r w:rsidRPr="0059219C">
      <w:rPr>
        <w:rFonts w:ascii="Times New Roman" w:eastAsiaTheme="majorEastAsia" w:hAnsi="Times New Roman" w:cs="Times New Roman"/>
        <w:b/>
        <w:sz w:val="24"/>
      </w:rPr>
      <w:t xml:space="preserve">Страница </w:t>
    </w:r>
    <w:r w:rsidRPr="0059219C">
      <w:rPr>
        <w:rFonts w:ascii="Times New Roman" w:eastAsiaTheme="minorEastAsia" w:hAnsi="Times New Roman" w:cs="Times New Roman"/>
        <w:b/>
        <w:sz w:val="24"/>
      </w:rPr>
      <w:fldChar w:fldCharType="begin"/>
    </w:r>
    <w:r w:rsidRPr="0059219C">
      <w:rPr>
        <w:rFonts w:ascii="Times New Roman" w:hAnsi="Times New Roman" w:cs="Times New Roman"/>
        <w:b/>
        <w:sz w:val="24"/>
      </w:rPr>
      <w:instrText>PAGE   \* MERGEFORMAT</w:instrText>
    </w:r>
    <w:r w:rsidRPr="0059219C">
      <w:rPr>
        <w:rFonts w:ascii="Times New Roman" w:eastAsiaTheme="minorEastAsia" w:hAnsi="Times New Roman" w:cs="Times New Roman"/>
        <w:b/>
        <w:sz w:val="24"/>
      </w:rPr>
      <w:fldChar w:fldCharType="separate"/>
    </w:r>
    <w:r w:rsidR="0021282D" w:rsidRPr="0021282D">
      <w:rPr>
        <w:rFonts w:ascii="Times New Roman" w:eastAsiaTheme="majorEastAsia" w:hAnsi="Times New Roman" w:cs="Times New Roman"/>
        <w:b/>
        <w:noProof/>
        <w:sz w:val="24"/>
      </w:rPr>
      <w:t>32</w:t>
    </w:r>
    <w:r w:rsidRPr="0059219C">
      <w:rPr>
        <w:rFonts w:ascii="Times New Roman" w:eastAsiaTheme="majorEastAsia" w:hAnsi="Times New Roman" w:cs="Times New Roman"/>
        <w:b/>
        <w:sz w:val="24"/>
      </w:rPr>
      <w:fldChar w:fldCharType="end"/>
    </w:r>
  </w:p>
  <w:p w:rsidR="0007344C" w:rsidRDefault="000734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8C4" w:rsidRDefault="00C318C4" w:rsidP="00D1356B">
      <w:pPr>
        <w:spacing w:after="0" w:line="240" w:lineRule="auto"/>
      </w:pPr>
      <w:r>
        <w:separator/>
      </w:r>
    </w:p>
  </w:footnote>
  <w:footnote w:type="continuationSeparator" w:id="0">
    <w:p w:rsidR="00C318C4" w:rsidRDefault="00C318C4" w:rsidP="00D13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4C" w:rsidRDefault="0007344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7344C" w:rsidRDefault="000734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4C" w:rsidRPr="0059219C" w:rsidRDefault="0007344C" w:rsidP="00D1356B">
    <w:pPr>
      <w:pStyle w:val="a3"/>
      <w:pBdr>
        <w:bottom w:val="thickThinSmallGap" w:sz="24" w:space="1" w:color="622423"/>
      </w:pBdr>
      <w:rPr>
        <w:rFonts w:ascii="Times New Roman" w:hAnsi="Times New Roman" w:cs="Times New Roman"/>
        <w:b/>
        <w:sz w:val="24"/>
        <w:szCs w:val="24"/>
        <w:lang w:val="en-US"/>
      </w:rPr>
    </w:pPr>
    <w:r w:rsidRPr="0059219C">
      <w:rPr>
        <w:rFonts w:ascii="Times New Roman" w:hAnsi="Times New Roman" w:cs="Times New Roman"/>
        <w:b/>
        <w:sz w:val="24"/>
        <w:szCs w:val="24"/>
      </w:rPr>
      <w:t xml:space="preserve">ООО </w:t>
    </w:r>
    <w:r w:rsidRPr="0059219C">
      <w:rPr>
        <w:rFonts w:ascii="Times New Roman" w:hAnsi="Times New Roman" w:cs="Times New Roman"/>
        <w:b/>
        <w:sz w:val="24"/>
        <w:szCs w:val="24"/>
        <w:lang w:val="en-US"/>
      </w:rPr>
      <w:t>“</w:t>
    </w:r>
    <w:r w:rsidRPr="0059219C">
      <w:rPr>
        <w:rFonts w:ascii="Times New Roman" w:hAnsi="Times New Roman" w:cs="Times New Roman"/>
        <w:b/>
        <w:sz w:val="24"/>
        <w:szCs w:val="24"/>
      </w:rPr>
      <w:t>Омега-Спектр</w:t>
    </w:r>
    <w:r w:rsidRPr="0059219C">
      <w:rPr>
        <w:rFonts w:ascii="Times New Roman" w:hAnsi="Times New Roman" w:cs="Times New Roman"/>
        <w:b/>
        <w:sz w:val="24"/>
        <w:szCs w:val="24"/>
        <w:lang w:val="en-US"/>
      </w:rPr>
      <w:t>”</w:t>
    </w:r>
  </w:p>
  <w:p w:rsidR="0007344C" w:rsidRDefault="0007344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4C" w:rsidRPr="007A0C09" w:rsidRDefault="0007344C" w:rsidP="00D1356B">
    <w:pPr>
      <w:pStyle w:val="a3"/>
      <w:pBdr>
        <w:bottom w:val="thickThinSmallGap" w:sz="24" w:space="1" w:color="622423"/>
      </w:pBdr>
      <w:rPr>
        <w:rFonts w:ascii="Times New Roman" w:hAnsi="Times New Roman" w:cs="Times New Roman"/>
        <w:b/>
        <w:sz w:val="24"/>
        <w:szCs w:val="24"/>
      </w:rPr>
    </w:pPr>
    <w:r w:rsidRPr="007A0C09">
      <w:rPr>
        <w:rFonts w:ascii="Times New Roman" w:hAnsi="Times New Roman" w:cs="Times New Roman"/>
        <w:b/>
        <w:sz w:val="24"/>
        <w:szCs w:val="24"/>
      </w:rPr>
      <w:t xml:space="preserve">ООО </w:t>
    </w:r>
    <w:r w:rsidRPr="007A0C09">
      <w:rPr>
        <w:rFonts w:ascii="Times New Roman" w:hAnsi="Times New Roman" w:cs="Times New Roman"/>
        <w:b/>
        <w:sz w:val="24"/>
        <w:szCs w:val="24"/>
        <w:lang w:val="en-US"/>
      </w:rPr>
      <w:t>“</w:t>
    </w:r>
    <w:r w:rsidRPr="007A0C09">
      <w:rPr>
        <w:rFonts w:ascii="Times New Roman" w:hAnsi="Times New Roman" w:cs="Times New Roman"/>
        <w:b/>
        <w:sz w:val="24"/>
        <w:szCs w:val="24"/>
      </w:rPr>
      <w:t>Омега-Спектр</w:t>
    </w:r>
    <w:r w:rsidRPr="007A0C09">
      <w:rPr>
        <w:rFonts w:ascii="Times New Roman" w:hAnsi="Times New Roman" w:cs="Times New Roman"/>
        <w:b/>
        <w:sz w:val="24"/>
        <w:szCs w:val="24"/>
        <w:lang w:val="en-US"/>
      </w:rPr>
      <w:t>”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4C" w:rsidRDefault="0007344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7344C" w:rsidRDefault="0007344C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4C" w:rsidRPr="007A0C09" w:rsidRDefault="0007344C" w:rsidP="0059219C">
    <w:pPr>
      <w:pStyle w:val="a3"/>
      <w:pBdr>
        <w:bottom w:val="thickThinSmallGap" w:sz="24" w:space="1" w:color="622423"/>
      </w:pBdr>
      <w:rPr>
        <w:rFonts w:ascii="Times New Roman" w:hAnsi="Times New Roman" w:cs="Times New Roman"/>
        <w:b/>
        <w:sz w:val="24"/>
        <w:szCs w:val="24"/>
      </w:rPr>
    </w:pPr>
    <w:r w:rsidRPr="007A0C09">
      <w:rPr>
        <w:rFonts w:ascii="Times New Roman" w:hAnsi="Times New Roman" w:cs="Times New Roman"/>
        <w:b/>
        <w:sz w:val="24"/>
        <w:szCs w:val="24"/>
      </w:rPr>
      <w:t xml:space="preserve">ООО </w:t>
    </w:r>
    <w:r w:rsidRPr="007A0C09">
      <w:rPr>
        <w:rFonts w:ascii="Times New Roman" w:hAnsi="Times New Roman" w:cs="Times New Roman"/>
        <w:b/>
        <w:sz w:val="24"/>
        <w:szCs w:val="24"/>
        <w:lang w:val="en-US"/>
      </w:rPr>
      <w:t>“</w:t>
    </w:r>
    <w:r w:rsidRPr="007A0C09">
      <w:rPr>
        <w:rFonts w:ascii="Times New Roman" w:hAnsi="Times New Roman" w:cs="Times New Roman"/>
        <w:b/>
        <w:sz w:val="24"/>
        <w:szCs w:val="24"/>
      </w:rPr>
      <w:t>Омега-Спектр</w:t>
    </w:r>
    <w:r w:rsidRPr="007A0C09">
      <w:rPr>
        <w:rFonts w:ascii="Times New Roman" w:hAnsi="Times New Roman" w:cs="Times New Roman"/>
        <w:b/>
        <w:sz w:val="24"/>
        <w:szCs w:val="24"/>
        <w:lang w:val="en-US"/>
      </w:rPr>
      <w:t>”</w:t>
    </w:r>
  </w:p>
  <w:p w:rsidR="0007344C" w:rsidRDefault="0007344C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4C" w:rsidRPr="007A0C09" w:rsidRDefault="0007344C" w:rsidP="0059219C">
    <w:pPr>
      <w:pStyle w:val="a3"/>
      <w:pBdr>
        <w:bottom w:val="thickThinSmallGap" w:sz="24" w:space="1" w:color="622423"/>
      </w:pBdr>
      <w:rPr>
        <w:rFonts w:ascii="Times New Roman" w:hAnsi="Times New Roman" w:cs="Times New Roman"/>
        <w:b/>
        <w:sz w:val="24"/>
        <w:szCs w:val="24"/>
      </w:rPr>
    </w:pPr>
    <w:r w:rsidRPr="007A0C09">
      <w:rPr>
        <w:rFonts w:ascii="Times New Roman" w:hAnsi="Times New Roman" w:cs="Times New Roman"/>
        <w:b/>
        <w:sz w:val="24"/>
        <w:szCs w:val="24"/>
      </w:rPr>
      <w:t xml:space="preserve">ООО </w:t>
    </w:r>
    <w:r w:rsidRPr="007A0C09">
      <w:rPr>
        <w:rFonts w:ascii="Times New Roman" w:hAnsi="Times New Roman" w:cs="Times New Roman"/>
        <w:b/>
        <w:sz w:val="24"/>
        <w:szCs w:val="24"/>
        <w:lang w:val="en-US"/>
      </w:rPr>
      <w:t>“</w:t>
    </w:r>
    <w:r w:rsidRPr="007A0C09">
      <w:rPr>
        <w:rFonts w:ascii="Times New Roman" w:hAnsi="Times New Roman" w:cs="Times New Roman"/>
        <w:b/>
        <w:sz w:val="24"/>
        <w:szCs w:val="24"/>
      </w:rPr>
      <w:t>Омега-Спектр</w:t>
    </w:r>
    <w:r w:rsidRPr="007A0C09">
      <w:rPr>
        <w:rFonts w:ascii="Times New Roman" w:hAnsi="Times New Roman" w:cs="Times New Roman"/>
        <w:b/>
        <w:sz w:val="24"/>
        <w:szCs w:val="24"/>
        <w:lang w:val="en-US"/>
      </w:rPr>
      <w:t>”</w:t>
    </w:r>
  </w:p>
  <w:p w:rsidR="0007344C" w:rsidRPr="0059219C" w:rsidRDefault="0007344C" w:rsidP="0059219C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4C" w:rsidRPr="007A0C09" w:rsidRDefault="0007344C" w:rsidP="0059219C">
    <w:pPr>
      <w:pStyle w:val="a3"/>
      <w:pBdr>
        <w:bottom w:val="thickThinSmallGap" w:sz="24" w:space="1" w:color="622423"/>
      </w:pBdr>
      <w:rPr>
        <w:rFonts w:ascii="Times New Roman" w:hAnsi="Times New Roman" w:cs="Times New Roman"/>
        <w:b/>
        <w:sz w:val="24"/>
        <w:szCs w:val="24"/>
      </w:rPr>
    </w:pPr>
    <w:r w:rsidRPr="007A0C09">
      <w:rPr>
        <w:rFonts w:ascii="Times New Roman" w:hAnsi="Times New Roman" w:cs="Times New Roman"/>
        <w:b/>
        <w:sz w:val="24"/>
        <w:szCs w:val="24"/>
      </w:rPr>
      <w:t xml:space="preserve">ООО </w:t>
    </w:r>
    <w:r w:rsidRPr="007A0C09">
      <w:rPr>
        <w:rFonts w:ascii="Times New Roman" w:hAnsi="Times New Roman" w:cs="Times New Roman"/>
        <w:b/>
        <w:sz w:val="24"/>
        <w:szCs w:val="24"/>
        <w:lang w:val="en-US"/>
      </w:rPr>
      <w:t>“</w:t>
    </w:r>
    <w:r w:rsidRPr="007A0C09">
      <w:rPr>
        <w:rFonts w:ascii="Times New Roman" w:hAnsi="Times New Roman" w:cs="Times New Roman"/>
        <w:b/>
        <w:sz w:val="24"/>
        <w:szCs w:val="24"/>
      </w:rPr>
      <w:t>Омега-Спектр</w:t>
    </w:r>
    <w:r w:rsidRPr="007A0C09">
      <w:rPr>
        <w:rFonts w:ascii="Times New Roman" w:hAnsi="Times New Roman" w:cs="Times New Roman"/>
        <w:b/>
        <w:sz w:val="24"/>
        <w:szCs w:val="24"/>
        <w:lang w:val="en-US"/>
      </w:rPr>
      <w:t>”</w:t>
    </w:r>
  </w:p>
  <w:p w:rsidR="0007344C" w:rsidRPr="0059219C" w:rsidRDefault="0007344C" w:rsidP="005921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</w:abstractNum>
  <w:abstractNum w:abstractNumId="4">
    <w:nsid w:val="00000010"/>
    <w:multiLevelType w:val="multilevel"/>
    <w:tmpl w:val="00000010"/>
    <w:name w:val="WW8Num1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41B3BFA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25E74D08"/>
    <w:multiLevelType w:val="multilevel"/>
    <w:tmpl w:val="CDBA0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FBC443A"/>
    <w:multiLevelType w:val="multilevel"/>
    <w:tmpl w:val="4B6E308A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AA4D9A"/>
    <w:multiLevelType w:val="multilevel"/>
    <w:tmpl w:val="B59EFA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356B"/>
    <w:rsid w:val="00013561"/>
    <w:rsid w:val="00027317"/>
    <w:rsid w:val="000321F6"/>
    <w:rsid w:val="00050C3D"/>
    <w:rsid w:val="000608D8"/>
    <w:rsid w:val="00070FAD"/>
    <w:rsid w:val="0007344C"/>
    <w:rsid w:val="000A0C4C"/>
    <w:rsid w:val="000A12FF"/>
    <w:rsid w:val="000A4B36"/>
    <w:rsid w:val="000B2394"/>
    <w:rsid w:val="000C02E5"/>
    <w:rsid w:val="000C720C"/>
    <w:rsid w:val="000E4F42"/>
    <w:rsid w:val="000F3333"/>
    <w:rsid w:val="001106ED"/>
    <w:rsid w:val="00117FED"/>
    <w:rsid w:val="00137F8B"/>
    <w:rsid w:val="0014726F"/>
    <w:rsid w:val="00155475"/>
    <w:rsid w:val="00156002"/>
    <w:rsid w:val="00162913"/>
    <w:rsid w:val="00172E8F"/>
    <w:rsid w:val="001766D4"/>
    <w:rsid w:val="001863B7"/>
    <w:rsid w:val="001F0C26"/>
    <w:rsid w:val="001F44DF"/>
    <w:rsid w:val="0021282D"/>
    <w:rsid w:val="0021282E"/>
    <w:rsid w:val="00224BC9"/>
    <w:rsid w:val="002406C2"/>
    <w:rsid w:val="00240CF9"/>
    <w:rsid w:val="002470AE"/>
    <w:rsid w:val="00251F25"/>
    <w:rsid w:val="00251F88"/>
    <w:rsid w:val="002636CE"/>
    <w:rsid w:val="00264BBB"/>
    <w:rsid w:val="00273C79"/>
    <w:rsid w:val="00275E3E"/>
    <w:rsid w:val="0027650B"/>
    <w:rsid w:val="00277E22"/>
    <w:rsid w:val="00280A67"/>
    <w:rsid w:val="002B25E8"/>
    <w:rsid w:val="002B2981"/>
    <w:rsid w:val="002B5D70"/>
    <w:rsid w:val="002C7A67"/>
    <w:rsid w:val="002D0D34"/>
    <w:rsid w:val="002E595C"/>
    <w:rsid w:val="002F102B"/>
    <w:rsid w:val="00344B01"/>
    <w:rsid w:val="003512C1"/>
    <w:rsid w:val="00353AA8"/>
    <w:rsid w:val="0036792F"/>
    <w:rsid w:val="003B13B6"/>
    <w:rsid w:val="003B4A75"/>
    <w:rsid w:val="003D0813"/>
    <w:rsid w:val="003E1801"/>
    <w:rsid w:val="003F71D6"/>
    <w:rsid w:val="00401A66"/>
    <w:rsid w:val="00401CF8"/>
    <w:rsid w:val="0041265E"/>
    <w:rsid w:val="00413A2E"/>
    <w:rsid w:val="0041653F"/>
    <w:rsid w:val="0044797E"/>
    <w:rsid w:val="004505C0"/>
    <w:rsid w:val="0045416F"/>
    <w:rsid w:val="0047020C"/>
    <w:rsid w:val="00470B8E"/>
    <w:rsid w:val="00470E32"/>
    <w:rsid w:val="00476CA1"/>
    <w:rsid w:val="00482F56"/>
    <w:rsid w:val="00495AD7"/>
    <w:rsid w:val="004A098A"/>
    <w:rsid w:val="004B1A36"/>
    <w:rsid w:val="004C0711"/>
    <w:rsid w:val="004C1C7E"/>
    <w:rsid w:val="004C23C0"/>
    <w:rsid w:val="004F44C3"/>
    <w:rsid w:val="004F60C5"/>
    <w:rsid w:val="00516DF2"/>
    <w:rsid w:val="00587025"/>
    <w:rsid w:val="0059219C"/>
    <w:rsid w:val="00596B2C"/>
    <w:rsid w:val="005A13C5"/>
    <w:rsid w:val="005A160A"/>
    <w:rsid w:val="005B2908"/>
    <w:rsid w:val="005C1C3A"/>
    <w:rsid w:val="005D2963"/>
    <w:rsid w:val="005D788F"/>
    <w:rsid w:val="005E227D"/>
    <w:rsid w:val="0063205D"/>
    <w:rsid w:val="00633B52"/>
    <w:rsid w:val="00637EDA"/>
    <w:rsid w:val="00650854"/>
    <w:rsid w:val="00652DCD"/>
    <w:rsid w:val="00662301"/>
    <w:rsid w:val="0068520B"/>
    <w:rsid w:val="00694C1E"/>
    <w:rsid w:val="006A3622"/>
    <w:rsid w:val="006B2C3A"/>
    <w:rsid w:val="006B5BDE"/>
    <w:rsid w:val="006C24A8"/>
    <w:rsid w:val="006C6243"/>
    <w:rsid w:val="00714FF3"/>
    <w:rsid w:val="00745BB0"/>
    <w:rsid w:val="00757DF0"/>
    <w:rsid w:val="00780137"/>
    <w:rsid w:val="00781A7B"/>
    <w:rsid w:val="00786D43"/>
    <w:rsid w:val="007A0C09"/>
    <w:rsid w:val="007C3BE9"/>
    <w:rsid w:val="007D08D2"/>
    <w:rsid w:val="007D6CC2"/>
    <w:rsid w:val="00810B8D"/>
    <w:rsid w:val="008213F3"/>
    <w:rsid w:val="00837AEC"/>
    <w:rsid w:val="00840232"/>
    <w:rsid w:val="00840742"/>
    <w:rsid w:val="00844CA9"/>
    <w:rsid w:val="008553F1"/>
    <w:rsid w:val="00865D1F"/>
    <w:rsid w:val="00866EDB"/>
    <w:rsid w:val="00875FF2"/>
    <w:rsid w:val="008A1F40"/>
    <w:rsid w:val="008A36F0"/>
    <w:rsid w:val="008A6286"/>
    <w:rsid w:val="008A77B1"/>
    <w:rsid w:val="008B09C3"/>
    <w:rsid w:val="008B3021"/>
    <w:rsid w:val="008E7640"/>
    <w:rsid w:val="008F21CD"/>
    <w:rsid w:val="008F59B6"/>
    <w:rsid w:val="00905610"/>
    <w:rsid w:val="00930911"/>
    <w:rsid w:val="009538D9"/>
    <w:rsid w:val="009547DF"/>
    <w:rsid w:val="009551FC"/>
    <w:rsid w:val="00960C6F"/>
    <w:rsid w:val="009726DA"/>
    <w:rsid w:val="00975E37"/>
    <w:rsid w:val="00993955"/>
    <w:rsid w:val="009D24EC"/>
    <w:rsid w:val="009D5F99"/>
    <w:rsid w:val="00A05D75"/>
    <w:rsid w:val="00A13323"/>
    <w:rsid w:val="00A24BA7"/>
    <w:rsid w:val="00A3575E"/>
    <w:rsid w:val="00A61E91"/>
    <w:rsid w:val="00A751EF"/>
    <w:rsid w:val="00A75DDA"/>
    <w:rsid w:val="00A942FF"/>
    <w:rsid w:val="00AC6FB6"/>
    <w:rsid w:val="00AE55F5"/>
    <w:rsid w:val="00B01DD3"/>
    <w:rsid w:val="00B0708D"/>
    <w:rsid w:val="00B14578"/>
    <w:rsid w:val="00B24166"/>
    <w:rsid w:val="00B37A43"/>
    <w:rsid w:val="00B57858"/>
    <w:rsid w:val="00B73E8A"/>
    <w:rsid w:val="00B84456"/>
    <w:rsid w:val="00B863C5"/>
    <w:rsid w:val="00B900B7"/>
    <w:rsid w:val="00B90166"/>
    <w:rsid w:val="00BA63FA"/>
    <w:rsid w:val="00BC4216"/>
    <w:rsid w:val="00C006A5"/>
    <w:rsid w:val="00C119AA"/>
    <w:rsid w:val="00C23BB6"/>
    <w:rsid w:val="00C27E61"/>
    <w:rsid w:val="00C318C4"/>
    <w:rsid w:val="00C35411"/>
    <w:rsid w:val="00C515A3"/>
    <w:rsid w:val="00C562B3"/>
    <w:rsid w:val="00C77C6E"/>
    <w:rsid w:val="00CB2A1B"/>
    <w:rsid w:val="00CB6E0C"/>
    <w:rsid w:val="00D00EA6"/>
    <w:rsid w:val="00D12805"/>
    <w:rsid w:val="00D1356B"/>
    <w:rsid w:val="00D23796"/>
    <w:rsid w:val="00D5378B"/>
    <w:rsid w:val="00D54BF5"/>
    <w:rsid w:val="00D609EB"/>
    <w:rsid w:val="00D9129C"/>
    <w:rsid w:val="00D95857"/>
    <w:rsid w:val="00DA2043"/>
    <w:rsid w:val="00DC3401"/>
    <w:rsid w:val="00DC679B"/>
    <w:rsid w:val="00DC6D4D"/>
    <w:rsid w:val="00DD4C9F"/>
    <w:rsid w:val="00DD5885"/>
    <w:rsid w:val="00DD6234"/>
    <w:rsid w:val="00DE08A8"/>
    <w:rsid w:val="00DE48A3"/>
    <w:rsid w:val="00E03A0E"/>
    <w:rsid w:val="00E669F5"/>
    <w:rsid w:val="00E732CA"/>
    <w:rsid w:val="00E776CC"/>
    <w:rsid w:val="00E85677"/>
    <w:rsid w:val="00E95B60"/>
    <w:rsid w:val="00EB4C9D"/>
    <w:rsid w:val="00F0099C"/>
    <w:rsid w:val="00F01F9E"/>
    <w:rsid w:val="00F027C9"/>
    <w:rsid w:val="00F035AF"/>
    <w:rsid w:val="00F05068"/>
    <w:rsid w:val="00F06515"/>
    <w:rsid w:val="00F450CB"/>
    <w:rsid w:val="00F479B9"/>
    <w:rsid w:val="00F62880"/>
    <w:rsid w:val="00F67C33"/>
    <w:rsid w:val="00FB19D2"/>
    <w:rsid w:val="00FB290C"/>
    <w:rsid w:val="00FB2F56"/>
    <w:rsid w:val="00FE7A5D"/>
    <w:rsid w:val="00FE7ECF"/>
    <w:rsid w:val="00F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B0"/>
  </w:style>
  <w:style w:type="paragraph" w:styleId="1">
    <w:name w:val="heading 1"/>
    <w:basedOn w:val="a"/>
    <w:next w:val="a"/>
    <w:link w:val="10"/>
    <w:qFormat/>
    <w:rsid w:val="00D1356B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73C79"/>
    <w:pPr>
      <w:keepNext/>
      <w:keepLines/>
      <w:numPr>
        <w:ilvl w:val="1"/>
        <w:numId w:val="4"/>
      </w:numPr>
      <w:spacing w:after="0"/>
      <w:outlineLvl w:val="1"/>
    </w:pPr>
    <w:rPr>
      <w:rFonts w:ascii="Times New Roman" w:eastAsiaTheme="majorEastAsia" w:hAnsi="Times New Roman" w:cs="Times New Roman"/>
      <w:b/>
      <w:bCs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608D8"/>
    <w:pPr>
      <w:keepNext/>
      <w:numPr>
        <w:ilvl w:val="2"/>
        <w:numId w:val="4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608D8"/>
    <w:pPr>
      <w:keepNext/>
      <w:numPr>
        <w:ilvl w:val="3"/>
        <w:numId w:val="4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8D8"/>
    <w:pPr>
      <w:keepNext/>
      <w:keepLines/>
      <w:numPr>
        <w:ilvl w:val="4"/>
        <w:numId w:val="4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8D8"/>
    <w:pPr>
      <w:keepNext/>
      <w:keepLines/>
      <w:numPr>
        <w:ilvl w:val="5"/>
        <w:numId w:val="4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8D8"/>
    <w:pPr>
      <w:keepNext/>
      <w:keepLines/>
      <w:numPr>
        <w:ilvl w:val="6"/>
        <w:numId w:val="4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8D8"/>
    <w:pPr>
      <w:keepNext/>
      <w:keepLines/>
      <w:numPr>
        <w:ilvl w:val="7"/>
        <w:numId w:val="4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8D8"/>
    <w:pPr>
      <w:keepNext/>
      <w:keepLines/>
      <w:numPr>
        <w:ilvl w:val="8"/>
        <w:numId w:val="4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356B"/>
  </w:style>
  <w:style w:type="paragraph" w:styleId="a5">
    <w:name w:val="footer"/>
    <w:basedOn w:val="a"/>
    <w:link w:val="a6"/>
    <w:uiPriority w:val="99"/>
    <w:unhideWhenUsed/>
    <w:rsid w:val="00D13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356B"/>
  </w:style>
  <w:style w:type="paragraph" w:customStyle="1" w:styleId="ConsPlusNormal">
    <w:name w:val="ConsPlusNormal"/>
    <w:uiPriority w:val="99"/>
    <w:rsid w:val="00D13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Document Map"/>
    <w:basedOn w:val="a"/>
    <w:link w:val="a8"/>
    <w:uiPriority w:val="99"/>
    <w:unhideWhenUsed/>
    <w:rsid w:val="00D1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rsid w:val="00D135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13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D1356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9"/>
    <w:rsid w:val="00273C79"/>
    <w:rPr>
      <w:rFonts w:ascii="Times New Roman" w:eastAsiaTheme="majorEastAsia" w:hAnsi="Times New Roman" w:cs="Times New Roman"/>
      <w:b/>
      <w:bCs/>
      <w:color w:val="000000" w:themeColor="text1"/>
      <w:sz w:val="26"/>
      <w:szCs w:val="26"/>
    </w:rPr>
  </w:style>
  <w:style w:type="paragraph" w:styleId="aa">
    <w:name w:val="Body Text Indent"/>
    <w:basedOn w:val="a"/>
    <w:link w:val="ab"/>
    <w:uiPriority w:val="99"/>
    <w:rsid w:val="00D1356B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D135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uiPriority w:val="99"/>
    <w:rsid w:val="00D1356B"/>
  </w:style>
  <w:style w:type="paragraph" w:styleId="ad">
    <w:name w:val="Normal (Web)"/>
    <w:basedOn w:val="a"/>
    <w:uiPriority w:val="99"/>
    <w:rsid w:val="00D1356B"/>
    <w:pPr>
      <w:spacing w:before="150" w:after="150" w:line="240" w:lineRule="auto"/>
      <w:ind w:left="150" w:right="150"/>
      <w:jc w:val="both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11">
    <w:name w:val="Абзац списка1"/>
    <w:basedOn w:val="a"/>
    <w:rsid w:val="00D1356B"/>
    <w:pPr>
      <w:widowControl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pacing w:val="-5"/>
      <w:sz w:val="28"/>
    </w:rPr>
  </w:style>
  <w:style w:type="table" w:styleId="ae">
    <w:name w:val="Table Grid"/>
    <w:basedOn w:val="a1"/>
    <w:uiPriority w:val="59"/>
    <w:rsid w:val="00D13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D135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99"/>
    <w:qFormat/>
    <w:rsid w:val="00D1356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D1356B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customStyle="1" w:styleId="Default">
    <w:name w:val="Default"/>
    <w:rsid w:val="00D135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71"/>
    <w:rsid w:val="00D1356B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af2">
    <w:name w:val="Колонтитул_"/>
    <w:basedOn w:val="a0"/>
    <w:link w:val="af3"/>
    <w:rsid w:val="00D1356B"/>
    <w:rPr>
      <w:rFonts w:ascii="Arial Narrow" w:eastAsia="Arial Narrow" w:hAnsi="Arial Narrow" w:cs="Arial Narrow"/>
      <w:b/>
      <w:bCs/>
      <w:sz w:val="15"/>
      <w:szCs w:val="15"/>
      <w:shd w:val="clear" w:color="auto" w:fill="FFFFFF"/>
    </w:rPr>
  </w:style>
  <w:style w:type="character" w:customStyle="1" w:styleId="22">
    <w:name w:val="Основной текст2"/>
    <w:basedOn w:val="af1"/>
    <w:rsid w:val="00D1356B"/>
    <w:rPr>
      <w:rFonts w:ascii="Arial Unicode MS" w:eastAsia="Arial Unicode MS" w:hAnsi="Arial Unicode MS" w:cs="Arial Unicode MS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71">
    <w:name w:val="Основной текст7"/>
    <w:basedOn w:val="a"/>
    <w:link w:val="af1"/>
    <w:rsid w:val="00D1356B"/>
    <w:pPr>
      <w:widowControl w:val="0"/>
      <w:shd w:val="clear" w:color="auto" w:fill="FFFFFF"/>
      <w:spacing w:after="1920" w:line="274" w:lineRule="exact"/>
      <w:ind w:hanging="360"/>
      <w:jc w:val="right"/>
    </w:pPr>
    <w:rPr>
      <w:rFonts w:ascii="Arial Unicode MS" w:eastAsia="Arial Unicode MS" w:hAnsi="Arial Unicode MS" w:cs="Arial Unicode MS"/>
      <w:sz w:val="23"/>
      <w:szCs w:val="23"/>
    </w:rPr>
  </w:style>
  <w:style w:type="paragraph" w:customStyle="1" w:styleId="af3">
    <w:name w:val="Колонтитул"/>
    <w:basedOn w:val="a"/>
    <w:link w:val="af2"/>
    <w:rsid w:val="00D1356B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ConsPlusCell">
    <w:name w:val="ConsPlusCell"/>
    <w:uiPriority w:val="99"/>
    <w:rsid w:val="00D135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D1356B"/>
    <w:rPr>
      <w:b/>
      <w:bCs/>
    </w:rPr>
  </w:style>
  <w:style w:type="character" w:customStyle="1" w:styleId="af5">
    <w:name w:val="Подпись к таблице_"/>
    <w:basedOn w:val="a0"/>
    <w:link w:val="af6"/>
    <w:rsid w:val="00D1356B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D1356B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character" w:customStyle="1" w:styleId="8pt">
    <w:name w:val="Основной текст + 8 pt;Полужирный"/>
    <w:basedOn w:val="af1"/>
    <w:rsid w:val="00D135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0">
    <w:name w:val="Основной текст + 8 pt"/>
    <w:basedOn w:val="af1"/>
    <w:rsid w:val="00D1356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D1356B"/>
    <w:pPr>
      <w:widowControl w:val="0"/>
      <w:shd w:val="clear" w:color="auto" w:fill="FFFFFF"/>
      <w:spacing w:before="3060" w:after="0" w:line="0" w:lineRule="atLeast"/>
      <w:ind w:hanging="360"/>
      <w:jc w:val="center"/>
    </w:pPr>
    <w:rPr>
      <w:rFonts w:ascii="Arial" w:eastAsia="Arial" w:hAnsi="Arial" w:cs="Arial"/>
      <w:color w:val="000000"/>
      <w:lang w:eastAsia="ru-RU" w:bidi="ru-RU"/>
    </w:rPr>
  </w:style>
  <w:style w:type="character" w:customStyle="1" w:styleId="41">
    <w:name w:val="Основной текст (4)_"/>
    <w:basedOn w:val="a0"/>
    <w:link w:val="42"/>
    <w:rsid w:val="00D1356B"/>
    <w:rPr>
      <w:rFonts w:ascii="Arial Narrow" w:eastAsia="Arial Narrow" w:hAnsi="Arial Narrow" w:cs="Arial Narrow"/>
      <w:b/>
      <w:bCs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1356B"/>
    <w:pPr>
      <w:widowControl w:val="0"/>
      <w:shd w:val="clear" w:color="auto" w:fill="FFFFFF"/>
      <w:spacing w:after="180" w:line="0" w:lineRule="atLeast"/>
      <w:jc w:val="center"/>
    </w:pPr>
    <w:rPr>
      <w:rFonts w:ascii="Arial Narrow" w:eastAsia="Arial Narrow" w:hAnsi="Arial Narrow" w:cs="Arial Narrow"/>
      <w:b/>
      <w:bCs/>
      <w:sz w:val="15"/>
      <w:szCs w:val="15"/>
    </w:rPr>
  </w:style>
  <w:style w:type="character" w:styleId="af7">
    <w:name w:val="Hyperlink"/>
    <w:basedOn w:val="a0"/>
    <w:uiPriority w:val="99"/>
    <w:rsid w:val="00D1356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8E7640"/>
    <w:pPr>
      <w:tabs>
        <w:tab w:val="left" w:pos="480"/>
        <w:tab w:val="right" w:leader="dot" w:pos="10196"/>
      </w:tabs>
      <w:spacing w:after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D135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OC Heading"/>
    <w:basedOn w:val="1"/>
    <w:next w:val="a"/>
    <w:uiPriority w:val="39"/>
    <w:semiHidden/>
    <w:unhideWhenUsed/>
    <w:qFormat/>
    <w:rsid w:val="00D1356B"/>
    <w:pPr>
      <w:outlineLvl w:val="9"/>
    </w:pPr>
    <w:rPr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D1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1356B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1"/>
    <w:link w:val="14"/>
    <w:qFormat/>
    <w:rsid w:val="004F60C5"/>
    <w:pPr>
      <w:spacing w:before="0"/>
    </w:pPr>
    <w:rPr>
      <w:rFonts w:ascii="Times New Roman" w:hAnsi="Times New Roman" w:cs="Times New Roman"/>
      <w:color w:val="000000" w:themeColor="text1"/>
    </w:rPr>
  </w:style>
  <w:style w:type="character" w:customStyle="1" w:styleId="30">
    <w:name w:val="Заголовок 3 Знак"/>
    <w:basedOn w:val="a0"/>
    <w:link w:val="3"/>
    <w:rsid w:val="000608D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14">
    <w:name w:val="Стиль1 Знак"/>
    <w:basedOn w:val="10"/>
    <w:link w:val="13"/>
    <w:rsid w:val="004F60C5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40">
    <w:name w:val="Заголовок 4 Знак"/>
    <w:basedOn w:val="a0"/>
    <w:link w:val="4"/>
    <w:rsid w:val="000608D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608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608D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608D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608D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608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0608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0608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0608D8"/>
  </w:style>
  <w:style w:type="paragraph" w:customStyle="1" w:styleId="bodytext4">
    <w:name w:val="bodytext4"/>
    <w:basedOn w:val="a"/>
    <w:uiPriority w:val="99"/>
    <w:rsid w:val="000608D8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949494"/>
      <w:sz w:val="24"/>
      <w:szCs w:val="24"/>
      <w:lang w:eastAsia="ru-RU"/>
    </w:rPr>
  </w:style>
  <w:style w:type="paragraph" w:styleId="afb">
    <w:name w:val="Title"/>
    <w:basedOn w:val="a"/>
    <w:link w:val="afc"/>
    <w:qFormat/>
    <w:rsid w:val="000608D8"/>
    <w:pPr>
      <w:tabs>
        <w:tab w:val="left" w:pos="16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c">
    <w:name w:val="Название Знак"/>
    <w:basedOn w:val="a0"/>
    <w:link w:val="afb"/>
    <w:rsid w:val="000608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6">
    <w:name w:val="Абзац списка1"/>
    <w:basedOn w:val="a"/>
    <w:uiPriority w:val="99"/>
    <w:rsid w:val="000608D8"/>
    <w:pPr>
      <w:widowControl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5"/>
      <w:sz w:val="28"/>
    </w:rPr>
  </w:style>
  <w:style w:type="paragraph" w:styleId="32">
    <w:name w:val="toc 3"/>
    <w:basedOn w:val="a"/>
    <w:next w:val="a"/>
    <w:autoRedefine/>
    <w:uiPriority w:val="39"/>
    <w:rsid w:val="000608D8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7">
    <w:name w:val="Знак Знак Знак1 Знак Знак Знак"/>
    <w:basedOn w:val="a"/>
    <w:uiPriority w:val="99"/>
    <w:rsid w:val="000608D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d">
    <w:name w:val="annotation text"/>
    <w:basedOn w:val="a"/>
    <w:link w:val="afe"/>
    <w:uiPriority w:val="99"/>
    <w:semiHidden/>
    <w:rsid w:val="00060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0608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 Знак Знак1 Знак Знак Знак1"/>
    <w:basedOn w:val="a"/>
    <w:uiPriority w:val="99"/>
    <w:rsid w:val="000608D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Верхний колонтитул1"/>
    <w:basedOn w:val="a"/>
    <w:next w:val="a3"/>
    <w:uiPriority w:val="99"/>
    <w:rsid w:val="000608D8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19">
    <w:name w:val="Верхний колонтитул Знак1"/>
    <w:basedOn w:val="a0"/>
    <w:uiPriority w:val="99"/>
    <w:semiHidden/>
    <w:rsid w:val="0006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Нижний колонтитул1"/>
    <w:basedOn w:val="a"/>
    <w:next w:val="a5"/>
    <w:uiPriority w:val="99"/>
    <w:rsid w:val="000608D8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1b">
    <w:name w:val="Нижний колонтитул Знак1"/>
    <w:basedOn w:val="a0"/>
    <w:uiPriority w:val="99"/>
    <w:semiHidden/>
    <w:rsid w:val="000608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7"/>
    <w:uiPriority w:val="99"/>
    <w:semiHidden/>
    <w:locked/>
    <w:rsid w:val="000608D8"/>
    <w:rPr>
      <w:rFonts w:ascii="Calibri" w:eastAsia="Times New Roman" w:hAnsi="Calibri" w:cs="Times New Roman"/>
    </w:rPr>
  </w:style>
  <w:style w:type="paragraph" w:styleId="27">
    <w:name w:val="Body Text 2"/>
    <w:basedOn w:val="a"/>
    <w:link w:val="26"/>
    <w:uiPriority w:val="99"/>
    <w:semiHidden/>
    <w:rsid w:val="000608D8"/>
    <w:pPr>
      <w:spacing w:before="120" w:after="120" w:line="480" w:lineRule="auto"/>
      <w:jc w:val="both"/>
    </w:pPr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basedOn w:val="a0"/>
    <w:uiPriority w:val="99"/>
    <w:semiHidden/>
    <w:rsid w:val="000608D8"/>
  </w:style>
  <w:style w:type="table" w:styleId="-5">
    <w:name w:val="Light Shading Accent 5"/>
    <w:basedOn w:val="a1"/>
    <w:uiPriority w:val="99"/>
    <w:rsid w:val="000608D8"/>
    <w:pPr>
      <w:spacing w:after="0" w:line="240" w:lineRule="auto"/>
    </w:pPr>
    <w:rPr>
      <w:rFonts w:ascii="Calibri" w:eastAsia="Times New Roman" w:hAnsi="Calibri" w:cs="Times New Roman"/>
      <w:color w:val="31849B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ff">
    <w:name w:val="Emphasis"/>
    <w:basedOn w:val="a0"/>
    <w:qFormat/>
    <w:rsid w:val="000608D8"/>
    <w:rPr>
      <w:i/>
      <w:iCs/>
    </w:rPr>
  </w:style>
  <w:style w:type="table" w:customStyle="1" w:styleId="1c">
    <w:name w:val="Сетка таблицы1"/>
    <w:basedOn w:val="a1"/>
    <w:next w:val="ae"/>
    <w:uiPriority w:val="59"/>
    <w:rsid w:val="000608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d">
    <w:name w:val="Схема документа1"/>
    <w:basedOn w:val="a"/>
    <w:next w:val="a7"/>
    <w:uiPriority w:val="99"/>
    <w:semiHidden/>
    <w:unhideWhenUsed/>
    <w:rsid w:val="000608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rsid w:val="000608D8"/>
    <w:pPr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1f">
    <w:name w:val="Название объекта1"/>
    <w:basedOn w:val="a"/>
    <w:next w:val="a"/>
    <w:uiPriority w:val="35"/>
    <w:unhideWhenUsed/>
    <w:qFormat/>
    <w:rsid w:val="000608D8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0608D8"/>
    <w:pPr>
      <w:spacing w:after="100"/>
      <w:ind w:left="660"/>
    </w:pPr>
    <w:rPr>
      <w:rFonts w:eastAsia="Times New Roman"/>
      <w:lang w:eastAsia="ru-RU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0608D8"/>
    <w:pPr>
      <w:spacing w:after="100"/>
      <w:ind w:left="880"/>
    </w:pPr>
    <w:rPr>
      <w:rFonts w:eastAsia="Times New Roman"/>
      <w:lang w:eastAsia="ru-RU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0608D8"/>
    <w:pPr>
      <w:spacing w:after="100"/>
      <w:ind w:left="1100"/>
    </w:pPr>
    <w:rPr>
      <w:rFonts w:eastAsia="Times New Roman"/>
      <w:lang w:eastAsia="ru-RU"/>
    </w:rPr>
  </w:style>
  <w:style w:type="paragraph" w:customStyle="1" w:styleId="710">
    <w:name w:val="Оглавление 71"/>
    <w:basedOn w:val="a"/>
    <w:next w:val="a"/>
    <w:autoRedefine/>
    <w:uiPriority w:val="39"/>
    <w:unhideWhenUsed/>
    <w:rsid w:val="000608D8"/>
    <w:pPr>
      <w:spacing w:after="100"/>
      <w:ind w:left="1320"/>
    </w:pPr>
    <w:rPr>
      <w:rFonts w:eastAsia="Times New Roman"/>
      <w:lang w:eastAsia="ru-RU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0608D8"/>
    <w:pPr>
      <w:spacing w:after="100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0608D8"/>
    <w:pPr>
      <w:spacing w:after="100"/>
      <w:ind w:left="1760"/>
    </w:pPr>
    <w:rPr>
      <w:rFonts w:eastAsia="Times New Roman"/>
      <w:lang w:eastAsia="ru-RU"/>
    </w:rPr>
  </w:style>
  <w:style w:type="character" w:styleId="aff0">
    <w:name w:val="Book Title"/>
    <w:basedOn w:val="a0"/>
    <w:uiPriority w:val="33"/>
    <w:qFormat/>
    <w:rsid w:val="000608D8"/>
    <w:rPr>
      <w:b/>
      <w:bCs/>
      <w:smallCaps/>
      <w:spacing w:val="5"/>
    </w:rPr>
  </w:style>
  <w:style w:type="paragraph" w:customStyle="1" w:styleId="xl60">
    <w:name w:val="xl60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1">
    <w:name w:val="xl61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608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0608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0608D8"/>
    <w:pPr>
      <w:pBdr>
        <w:top w:val="single" w:sz="4" w:space="0" w:color="auto"/>
        <w:bottom w:val="single" w:sz="4" w:space="0" w:color="auto"/>
      </w:pBdr>
      <w:shd w:val="clear" w:color="000000" w:fill="FFFF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0608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1">
    <w:name w:val="footnote text"/>
    <w:basedOn w:val="a"/>
    <w:link w:val="aff2"/>
    <w:uiPriority w:val="99"/>
    <w:unhideWhenUsed/>
    <w:rsid w:val="00060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uiPriority w:val="99"/>
    <w:rsid w:val="00060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basedOn w:val="a0"/>
    <w:uiPriority w:val="99"/>
    <w:semiHidden/>
    <w:unhideWhenUsed/>
    <w:rsid w:val="000608D8"/>
    <w:rPr>
      <w:vertAlign w:val="superscript"/>
    </w:rPr>
  </w:style>
  <w:style w:type="character" w:styleId="aff4">
    <w:name w:val="FollowedHyperlink"/>
    <w:basedOn w:val="a0"/>
    <w:uiPriority w:val="99"/>
    <w:semiHidden/>
    <w:unhideWhenUsed/>
    <w:rsid w:val="000608D8"/>
    <w:rPr>
      <w:color w:val="800080"/>
      <w:u w:val="single"/>
    </w:rPr>
  </w:style>
  <w:style w:type="character" w:customStyle="1" w:styleId="28">
    <w:name w:val="Верхний колонтитул Знак2"/>
    <w:basedOn w:val="a0"/>
    <w:uiPriority w:val="99"/>
    <w:semiHidden/>
    <w:rsid w:val="000608D8"/>
  </w:style>
  <w:style w:type="character" w:customStyle="1" w:styleId="29">
    <w:name w:val="Нижний колонтитул Знак2"/>
    <w:basedOn w:val="a0"/>
    <w:uiPriority w:val="99"/>
    <w:semiHidden/>
    <w:rsid w:val="000608D8"/>
  </w:style>
  <w:style w:type="character" w:customStyle="1" w:styleId="1f0">
    <w:name w:val="Схема документа Знак1"/>
    <w:basedOn w:val="a0"/>
    <w:uiPriority w:val="99"/>
    <w:semiHidden/>
    <w:rsid w:val="000608D8"/>
    <w:rPr>
      <w:rFonts w:ascii="Tahoma" w:hAnsi="Tahoma" w:cs="Tahoma"/>
      <w:sz w:val="16"/>
      <w:szCs w:val="16"/>
    </w:rPr>
  </w:style>
  <w:style w:type="paragraph" w:styleId="43">
    <w:name w:val="toc 4"/>
    <w:basedOn w:val="a"/>
    <w:next w:val="a"/>
    <w:autoRedefine/>
    <w:uiPriority w:val="39"/>
    <w:unhideWhenUsed/>
    <w:rsid w:val="000608D8"/>
    <w:pPr>
      <w:spacing w:after="100"/>
      <w:ind w:left="660"/>
    </w:pPr>
    <w:rPr>
      <w:rFonts w:eastAsiaTheme="minorEastAsia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608D8"/>
    <w:pPr>
      <w:spacing w:after="100"/>
      <w:ind w:left="880"/>
    </w:pPr>
    <w:rPr>
      <w:rFonts w:eastAsiaTheme="minorEastAsia"/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608D8"/>
    <w:pPr>
      <w:spacing w:after="100"/>
      <w:ind w:left="1100"/>
    </w:pPr>
    <w:rPr>
      <w:rFonts w:eastAsiaTheme="minorEastAsia"/>
      <w:lang w:eastAsia="ru-RU"/>
    </w:rPr>
  </w:style>
  <w:style w:type="paragraph" w:styleId="72">
    <w:name w:val="toc 7"/>
    <w:basedOn w:val="a"/>
    <w:next w:val="a"/>
    <w:autoRedefine/>
    <w:uiPriority w:val="39"/>
    <w:unhideWhenUsed/>
    <w:rsid w:val="000608D8"/>
    <w:pPr>
      <w:spacing w:after="100"/>
      <w:ind w:left="1320"/>
    </w:pPr>
    <w:rPr>
      <w:rFonts w:eastAsiaTheme="minorEastAsia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0608D8"/>
    <w:pPr>
      <w:spacing w:after="100"/>
      <w:ind w:left="1540"/>
    </w:pPr>
    <w:rPr>
      <w:rFonts w:eastAsiaTheme="minorEastAsia"/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608D8"/>
    <w:pPr>
      <w:spacing w:after="100"/>
      <w:ind w:left="1760"/>
    </w:pPr>
    <w:rPr>
      <w:rFonts w:eastAsiaTheme="minorEastAsia"/>
      <w:lang w:eastAsia="ru-RU"/>
    </w:rPr>
  </w:style>
  <w:style w:type="table" w:customStyle="1" w:styleId="-51">
    <w:name w:val="Светлая заливка - Акцент 51"/>
    <w:basedOn w:val="a1"/>
    <w:next w:val="-5"/>
    <w:uiPriority w:val="99"/>
    <w:rsid w:val="000608D8"/>
    <w:pPr>
      <w:spacing w:after="0" w:line="240" w:lineRule="auto"/>
    </w:pPr>
    <w:rPr>
      <w:rFonts w:ascii="Calibri" w:eastAsia="Times New Roman" w:hAnsi="Calibri" w:cs="Times New Roman"/>
      <w:color w:val="31849B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ff5">
    <w:name w:val="Body Text"/>
    <w:basedOn w:val="a"/>
    <w:link w:val="aff6"/>
    <w:rsid w:val="000608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Основной текст Знак"/>
    <w:basedOn w:val="a0"/>
    <w:link w:val="aff5"/>
    <w:rsid w:val="0006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0608D8"/>
    <w:pPr>
      <w:widowControl w:val="0"/>
      <w:autoSpaceDE w:val="0"/>
      <w:autoSpaceDN w:val="0"/>
      <w:adjustRightInd w:val="0"/>
      <w:spacing w:after="0" w:line="480" w:lineRule="auto"/>
      <w:ind w:left="1240" w:hanging="4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w-headline">
    <w:name w:val="mw-headline"/>
    <w:basedOn w:val="a0"/>
    <w:rsid w:val="000608D8"/>
  </w:style>
  <w:style w:type="paragraph" w:customStyle="1" w:styleId="aff7">
    <w:name w:val="Стандартный"/>
    <w:basedOn w:val="a"/>
    <w:rsid w:val="000608D8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1f1">
    <w:name w:val="заголовок 1"/>
    <w:basedOn w:val="a"/>
    <w:next w:val="a"/>
    <w:rsid w:val="000608D8"/>
    <w:pPr>
      <w:keepNext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2z1">
    <w:name w:val="WW8Num2z1"/>
    <w:rsid w:val="000608D8"/>
    <w:rPr>
      <w:rFonts w:ascii="OpenSymbol" w:hAnsi="OpenSymbol" w:cs="OpenSymbol"/>
    </w:rPr>
  </w:style>
  <w:style w:type="paragraph" w:customStyle="1" w:styleId="xl71">
    <w:name w:val="xl71"/>
    <w:basedOn w:val="a"/>
    <w:rsid w:val="0006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608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4">
    <w:name w:val="xl74"/>
    <w:basedOn w:val="a"/>
    <w:rsid w:val="000608D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608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60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60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60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608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608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608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608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608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608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608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608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608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0608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0608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0608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0608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0608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608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5">
    <w:name w:val="font5"/>
    <w:basedOn w:val="a"/>
    <w:rsid w:val="0006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6">
    <w:name w:val="font6"/>
    <w:basedOn w:val="a"/>
    <w:rsid w:val="0006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"/>
    <w:rsid w:val="0006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8">
    <w:name w:val="font8"/>
    <w:basedOn w:val="a"/>
    <w:rsid w:val="0006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9">
    <w:name w:val="font9"/>
    <w:basedOn w:val="a"/>
    <w:rsid w:val="000608D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0608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060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0608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0608D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608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060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0608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0608D8"/>
  </w:style>
  <w:style w:type="numbering" w:customStyle="1" w:styleId="33">
    <w:name w:val="Нет списка3"/>
    <w:next w:val="a2"/>
    <w:uiPriority w:val="99"/>
    <w:semiHidden/>
    <w:unhideWhenUsed/>
    <w:rsid w:val="000608D8"/>
  </w:style>
  <w:style w:type="numbering" w:customStyle="1" w:styleId="44">
    <w:name w:val="Нет списка4"/>
    <w:next w:val="a2"/>
    <w:uiPriority w:val="99"/>
    <w:semiHidden/>
    <w:unhideWhenUsed/>
    <w:rsid w:val="000608D8"/>
  </w:style>
  <w:style w:type="table" w:customStyle="1" w:styleId="34">
    <w:name w:val="Сетка таблицы3"/>
    <w:basedOn w:val="a1"/>
    <w:next w:val="ae"/>
    <w:uiPriority w:val="59"/>
    <w:rsid w:val="000608D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9">
    <w:name w:val="xl129"/>
    <w:basedOn w:val="a"/>
    <w:rsid w:val="0006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0608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06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0608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0608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0608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0608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7">
    <w:name w:val="xl137"/>
    <w:basedOn w:val="a"/>
    <w:rsid w:val="000608D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608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60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060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0608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0608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608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608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608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0608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608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608D8"/>
    <w:pPr>
      <w:pBdr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0608D8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60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608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608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608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0608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0608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0608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0608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0608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0608D8"/>
    <w:pPr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0608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0608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0608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0608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8">
    <w:name w:val="Revision"/>
    <w:hidden/>
    <w:uiPriority w:val="99"/>
    <w:semiHidden/>
    <w:rsid w:val="000608D8"/>
    <w:pPr>
      <w:spacing w:after="0" w:line="240" w:lineRule="auto"/>
    </w:pPr>
  </w:style>
  <w:style w:type="character" w:customStyle="1" w:styleId="1f2">
    <w:name w:val="Основной текст1"/>
    <w:basedOn w:val="af1"/>
    <w:rsid w:val="003B4A7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b">
    <w:name w:val="Основной текст (2)_"/>
    <w:basedOn w:val="a0"/>
    <w:rsid w:val="003B4A75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c">
    <w:name w:val="Основной текст (2)"/>
    <w:basedOn w:val="2b"/>
    <w:rsid w:val="003B4A7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d">
    <w:name w:val="Абзац списка2"/>
    <w:basedOn w:val="a"/>
    <w:rsid w:val="002E595C"/>
    <w:pPr>
      <w:widowControl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pacing w:val="-5"/>
      <w:sz w:val="28"/>
    </w:rPr>
  </w:style>
  <w:style w:type="paragraph" w:customStyle="1" w:styleId="35">
    <w:name w:val="Абзац списка3"/>
    <w:basedOn w:val="a"/>
    <w:rsid w:val="00D00EA6"/>
    <w:pPr>
      <w:widowControl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pacing w:val="-5"/>
      <w:sz w:val="28"/>
    </w:rPr>
  </w:style>
  <w:style w:type="paragraph" w:customStyle="1" w:styleId="45">
    <w:name w:val="Абзац списка4"/>
    <w:basedOn w:val="a"/>
    <w:rsid w:val="00993955"/>
    <w:pPr>
      <w:widowControl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pacing w:val="-5"/>
      <w:sz w:val="28"/>
    </w:rPr>
  </w:style>
  <w:style w:type="paragraph" w:customStyle="1" w:styleId="53">
    <w:name w:val="Абзац списка5"/>
    <w:basedOn w:val="a"/>
    <w:rsid w:val="00D9129C"/>
    <w:pPr>
      <w:widowControl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5"/>
      <w:sz w:val="28"/>
    </w:rPr>
  </w:style>
  <w:style w:type="paragraph" w:customStyle="1" w:styleId="63">
    <w:name w:val="Абзац списка6"/>
    <w:basedOn w:val="a"/>
    <w:rsid w:val="004A098A"/>
    <w:pPr>
      <w:widowControl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pacing w:val="-5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706E5-D8A8-4D26-9302-DA6BF923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32</Pages>
  <Words>7086</Words>
  <Characters>40396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Шарыпов</dc:creator>
  <cp:lastModifiedBy>пользователь</cp:lastModifiedBy>
  <cp:revision>99</cp:revision>
  <cp:lastPrinted>2013-07-05T10:13:00Z</cp:lastPrinted>
  <dcterms:created xsi:type="dcterms:W3CDTF">2013-05-17T10:18:00Z</dcterms:created>
  <dcterms:modified xsi:type="dcterms:W3CDTF">2018-09-05T11:56:00Z</dcterms:modified>
</cp:coreProperties>
</file>