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7DCE1" w14:textId="77777777" w:rsidR="000701FE" w:rsidRDefault="000701FE" w:rsidP="000701FE">
      <w:pPr>
        <w:tabs>
          <w:tab w:val="left" w:pos="252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40">
        <w:rPr>
          <w:rFonts w:ascii="Times New Roman" w:hAnsi="Times New Roman" w:cs="Times New Roman"/>
          <w:b/>
          <w:sz w:val="28"/>
          <w:szCs w:val="28"/>
        </w:rPr>
        <w:t xml:space="preserve">Положение о </w:t>
      </w:r>
      <w:r w:rsidRPr="00E52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рабочей группе по вопросам оказания имущественной поддержки субъектам малого и среднего предпринимательства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</w:t>
      </w:r>
    </w:p>
    <w:p w14:paraId="3E419195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Рабочая группа по вопросам оказания имущественной поддержки субъектам малого и среднего предпринимательства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рабочая группа), является постоянно действующим совещательным органом, образованным при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 целях обеспечения согласованных действий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при оказании имущественной поддержки субъектам малого и среднего предпринимательства (далее – МСП) в соответствии с положением Федерального закона от 24 июля 2007 г. № 209-ФЗ «О развитии малого и среднего предпринимательства в Российской Федерации».</w:t>
      </w:r>
    </w:p>
    <w:p w14:paraId="747AE5E8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Рабочая группа в своей деятельности руководствуется действующим законодательством Российской Федерации, Ивановской области и настоящим Положением.</w:t>
      </w:r>
    </w:p>
    <w:p w14:paraId="29D2DAE3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Целью деятельности рабочей группы является обеспечение единого подхода к организации оказания органами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имущественной поддержки субъектам МСП в рамках реализации положений Федерального закона от 24 июля 2007 года № 209-ФЗ «О развитии малого и среднего предпринимательства в Российской Федерации».</w:t>
      </w:r>
    </w:p>
    <w:p w14:paraId="1923F5A2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Рабочая группа осуществляет свою деятельность на принципах равноправия ее членов, коллегиальности принятия решений и гласности.</w:t>
      </w:r>
    </w:p>
    <w:p w14:paraId="1393000D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5AF0B" w14:textId="77777777" w:rsidR="000701FE" w:rsidRDefault="000701FE" w:rsidP="000701F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765">
        <w:rPr>
          <w:rFonts w:ascii="Times New Roman" w:hAnsi="Times New Roman" w:cs="Times New Roman"/>
          <w:b/>
          <w:sz w:val="28"/>
          <w:szCs w:val="28"/>
        </w:rPr>
        <w:t>2. Задачи рабочей группы</w:t>
      </w:r>
    </w:p>
    <w:p w14:paraId="02C8F4F1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698103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рабочей группы являются рассмотрение и подготовка предложений по следующим вопросам:</w:t>
      </w:r>
    </w:p>
    <w:p w14:paraId="54874A86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Координация деятельности органов местного самоуправления по вопросам имущественной поддержки субъектов МСП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14:paraId="6542DFF4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Проведение анализа реестров муниципального имущества в целях выявления неиспользуемого, неэффективно используемого или используемого не по назначению имущества для рассмотрения возможности включения его в перечни муниципального имущества и последующей передачи в аренду субъектам МСП;</w:t>
      </w:r>
    </w:p>
    <w:p w14:paraId="51967559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Выработка рекомендаций и предложений по оказанию имущественной поддержки субъектам МСП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в том числе по следующим вопросам:</w:t>
      </w:r>
    </w:p>
    <w:p w14:paraId="1420ABC7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Дополнение объектами перечней муниципального имущества.</w:t>
      </w:r>
    </w:p>
    <w:p w14:paraId="446ABFF8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2.3.2. Совершенствование нормативно-правового регулирования оказания имущественной поддержки субъектам МСП и взаимодействия органов местного самоуправления по указанному направлению.</w:t>
      </w:r>
    </w:p>
    <w:p w14:paraId="4E535C4B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 Установление льготных условий предоставления в аренду имущества для субъектов МСП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6F0882DC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Принятие единого формата учета муниципального имущества и ведения реестров муниципального имущества, размещение и актуализация сведений о нем в информационно-телекоммуникационной сети «Интернет».</w:t>
      </w:r>
    </w:p>
    <w:p w14:paraId="3491150E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D49">
        <w:rPr>
          <w:rFonts w:ascii="Times New Roman" w:hAnsi="Times New Roman" w:cs="Times New Roman"/>
          <w:sz w:val="28"/>
          <w:szCs w:val="28"/>
        </w:rPr>
        <w:t>2.4. Участие в создании комплексной системы и обеспечения общего подхода к организации оказания имущественной поддержки субъектам МСП.</w:t>
      </w:r>
    </w:p>
    <w:p w14:paraId="3CE1798D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Подготовка предложений по внесению изменений в нормативные правовые акты, регулирующие порядок формирования и ведения перечней муниципального имущества, порядок и условия предоставления имущества, включенного в перечни, в аренду; формирование перечней муниципального имущества в рамках реализации положений части 4 статьи 18 Федерального закона от 24 июля 2007 года № 209-ФЗ «О развитии малого и среднего предпринимательства в Российской Федерации».</w:t>
      </w:r>
    </w:p>
    <w:p w14:paraId="3100EA4B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291172" w14:textId="77777777" w:rsidR="000701FE" w:rsidRPr="00133BBE" w:rsidRDefault="000701FE" w:rsidP="000701F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BBE">
        <w:rPr>
          <w:rFonts w:ascii="Times New Roman" w:hAnsi="Times New Roman" w:cs="Times New Roman"/>
          <w:b/>
          <w:sz w:val="28"/>
          <w:szCs w:val="28"/>
        </w:rPr>
        <w:t>3. Права рабочей группы</w:t>
      </w:r>
    </w:p>
    <w:p w14:paraId="418EFFDB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FA4C4D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группа имеет право:</w:t>
      </w:r>
    </w:p>
    <w:p w14:paraId="0E4DF45A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Запрашивать информацию, необходимую для осуществления своей деятельности;</w:t>
      </w:r>
    </w:p>
    <w:p w14:paraId="5FA3D405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Привлекать к работе заинтересованных лиц, не являющихся членами рабочей группы.</w:t>
      </w:r>
    </w:p>
    <w:p w14:paraId="2B09ADEB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D49">
        <w:rPr>
          <w:rFonts w:ascii="Times New Roman" w:hAnsi="Times New Roman" w:cs="Times New Roman"/>
          <w:sz w:val="28"/>
          <w:szCs w:val="28"/>
        </w:rPr>
        <w:t>3) Информировать о своей деятельности в информационной – телекоммуникационной сети «Интернет», в том числе размещать информацию о предстоящих заседаниях рабочей группы.</w:t>
      </w:r>
    </w:p>
    <w:p w14:paraId="2D61CBA4" w14:textId="77777777" w:rsidR="000701FE" w:rsidRDefault="000701FE" w:rsidP="000701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E200E" w14:textId="77777777" w:rsidR="000701FE" w:rsidRPr="00C07BCA" w:rsidRDefault="000701FE" w:rsidP="000701FE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887">
        <w:rPr>
          <w:rFonts w:ascii="Times New Roman" w:hAnsi="Times New Roman" w:cs="Times New Roman"/>
          <w:b/>
          <w:sz w:val="28"/>
          <w:szCs w:val="28"/>
        </w:rPr>
        <w:t>4. Состав и организация деятельности рабочей группы</w:t>
      </w:r>
    </w:p>
    <w:p w14:paraId="4DB08BE2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Рабочая группа состоит из председателя рабочей группы, заместителя председателя рабочей группы, иных членов рабочей группы, секретаря рабочей группы.</w:t>
      </w:r>
    </w:p>
    <w:p w14:paraId="08F32BEE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 заседаниях рабочей группы могут принимать участие заинтересованные лица, в том числе представители субъектов МСП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14:paraId="73E9003B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D49">
        <w:rPr>
          <w:rFonts w:ascii="Times New Roman" w:hAnsi="Times New Roman" w:cs="Times New Roman"/>
          <w:sz w:val="28"/>
          <w:szCs w:val="28"/>
        </w:rPr>
        <w:t>4.3. Заседания рабочей группы проводятся по мере необходимости.</w:t>
      </w:r>
    </w:p>
    <w:p w14:paraId="4CBACF2B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Повестка очередного заседания рабочей группы направляется членам рабочей группы не позднее чем за три рабочих дня до календарной даты, на которую назначено очередное заседание рабочей группы.</w:t>
      </w:r>
    </w:p>
    <w:p w14:paraId="35AA88A7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Заседания рабочей группы проводит председатель рабочей группы.</w:t>
      </w:r>
    </w:p>
    <w:p w14:paraId="6A4934F3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4.6. В случае отсутствия председателя рабочей группы полномочия председателя рабочей группы исполняет заместитель председателя рабочей группы.</w:t>
      </w:r>
    </w:p>
    <w:p w14:paraId="158136A8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Заседание рабочей группы считается правомочным, если на нем присутствует не менее половины ее состава.</w:t>
      </w:r>
    </w:p>
    <w:p w14:paraId="191A7F7C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группы. </w:t>
      </w:r>
    </w:p>
    <w:p w14:paraId="28997138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Секретарь рабочей группы не принимает участие в голосовании.</w:t>
      </w:r>
    </w:p>
    <w:p w14:paraId="21993B86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В случае равенства голосов решающим является голос председательствующего рабочей группы.</w:t>
      </w:r>
    </w:p>
    <w:p w14:paraId="0E8D56C7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4.11. При отсутствии кворума председатель рабочей группы созывает повторно заседание рабочей группы.</w:t>
      </w:r>
    </w:p>
    <w:p w14:paraId="5F46D4A0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4.12. Решения, принимаемые на заседаниях рабочей группы, оформляются протоколами, которые подписывают председательствующий на заседании рабочей группы и секретарь рабочей группы.</w:t>
      </w:r>
    </w:p>
    <w:p w14:paraId="3B57F124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4.13. Члены рабочей группы имеют право выражать особое мнение по рассматриваемым на заседаниях рабочей группы вопросам, которое заносится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протокол заседания рабочей группы или приобщается к протоколу в письменной форме.</w:t>
      </w:r>
    </w:p>
    <w:p w14:paraId="37CAC4F3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4.14. Председатель рабочей группы:</w:t>
      </w:r>
    </w:p>
    <w:p w14:paraId="78F27411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повестку заседаний рабочей группы, время место проведения,</w:t>
      </w:r>
    </w:p>
    <w:p w14:paraId="085BAF8F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порядок рассмотрения вопросов на заседании рабочей группы;</w:t>
      </w:r>
    </w:p>
    <w:p w14:paraId="406AAC55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решения по оперативным вопросам деятельности рабочей группы, которые возникают в ходе ее работы;</w:t>
      </w:r>
    </w:p>
    <w:p w14:paraId="5762193C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председательствует на заседаниях рабочей группы;</w:t>
      </w:r>
    </w:p>
    <w:p w14:paraId="696F0343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контролирует организационно-техническое и документационное обеспечение деятельности рабочей группы, дает поручения по вопросам организации и проведения ее заседаний;</w:t>
      </w:r>
    </w:p>
    <w:p w14:paraId="62DD13D4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подписывает протоколы заседаний рабочей группы.</w:t>
      </w:r>
    </w:p>
    <w:p w14:paraId="564E9AD5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4.15. Секретарь рабочей группы:</w:t>
      </w:r>
    </w:p>
    <w:p w14:paraId="2096D005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рассылку повесток заседаний рабочей группы;</w:t>
      </w:r>
    </w:p>
    <w:p w14:paraId="54B72635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подготовку материалов к заседаниям рабочей группы, а также проектов ее решений;</w:t>
      </w:r>
    </w:p>
    <w:p w14:paraId="1141A9A8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оформляет протоколы заседаний рабочей группы;</w:t>
      </w:r>
    </w:p>
    <w:p w14:paraId="1F1642D0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рассылку протоколов заседаний рабочей группы и контроль за ходом выполнения решений, принятых на заседании рабочей группы.</w:t>
      </w:r>
    </w:p>
    <w:p w14:paraId="340DE28E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4.16. В отсутствие секретаря рабочей группы его обязанности исполняет один из членов рабочей группы, назначенный председателем рабочей группы.</w:t>
      </w:r>
    </w:p>
    <w:p w14:paraId="13B935E2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4.17. Члены рабочей группы:</w:t>
      </w:r>
    </w:p>
    <w:p w14:paraId="4354DFD7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вносят предложения по повестке дня заседания рабочей группы;</w:t>
      </w:r>
    </w:p>
    <w:p w14:paraId="2A1C128C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участвуют в заседаниях рабочей группы и обсуждении рассматриваемых на них вопросов;</w:t>
      </w:r>
    </w:p>
    <w:p w14:paraId="12005DBA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участвуют в голосовании по обсуждаемым на заседаниях рабочей группы вопросам;</w:t>
      </w:r>
    </w:p>
    <w:p w14:paraId="33186C62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участвуют в подготовке и принятии решений рабочей группы;</w:t>
      </w:r>
    </w:p>
    <w:p w14:paraId="4B02ADD6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представляют секретарю рабочей группы, осуществляющему подготовку заседания рабочей группы, материалы по вопросам, подлежащим рассмотрению на заседании рабочей группы, а также проекты ее решений.</w:t>
      </w:r>
    </w:p>
    <w:p w14:paraId="40D3DA76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4.18. В протоколе заседания рабочей группы указываются:</w:t>
      </w:r>
    </w:p>
    <w:p w14:paraId="1A70B40A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дата, время и место проведения заседания рабочей группы;</w:t>
      </w:r>
    </w:p>
    <w:p w14:paraId="70B7AEEF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номер протокола;</w:t>
      </w:r>
    </w:p>
    <w:p w14:paraId="51BEF5B8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список членов рабочей группы, принявших участие в обсуждении вопросов, рассматриваемых на заседании рабочей группы, а также список приглашенных на заседание рабочей группы лиц;</w:t>
      </w:r>
    </w:p>
    <w:p w14:paraId="25E56717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принятое решение по каждому вопросу, рассмотренному на заседании рабочей группы;</w:t>
      </w:r>
    </w:p>
    <w:p w14:paraId="6CB0AFA0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итоги голосования по каждому вопросу, рассмотренному на заседании рабочей группы.</w:t>
      </w:r>
    </w:p>
    <w:p w14:paraId="514E77E6" w14:textId="77777777" w:rsidR="000701FE" w:rsidRDefault="000701FE" w:rsidP="000701FE">
      <w:pPr>
        <w:tabs>
          <w:tab w:val="left" w:pos="34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5A8640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D1AF9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06E23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6E30F2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8940C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346C00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FF518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A834B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BAB76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DB831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FFFFA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ABDAEE" w14:textId="77777777" w:rsidR="000701FE" w:rsidRDefault="000701FE" w:rsidP="000701FE">
      <w:pPr>
        <w:tabs>
          <w:tab w:val="left" w:pos="34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8D5CD" w14:textId="77777777" w:rsidR="00CB33B5" w:rsidRDefault="00CB33B5"/>
    <w:sectPr w:rsidR="00CB3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79"/>
    <w:rsid w:val="000701FE"/>
    <w:rsid w:val="001E0C79"/>
    <w:rsid w:val="003D217E"/>
    <w:rsid w:val="00CB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DA9E0-ACFF-4769-8494-A18B8227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1136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Ольга Владимировна</cp:lastModifiedBy>
  <cp:revision>3</cp:revision>
  <dcterms:created xsi:type="dcterms:W3CDTF">2020-03-30T08:51:00Z</dcterms:created>
  <dcterms:modified xsi:type="dcterms:W3CDTF">2020-03-30T08:52:00Z</dcterms:modified>
</cp:coreProperties>
</file>